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/>
        <w:ind w:firstLine="0" w:left="0"/>
        <w:jc w:val="center"/>
        <w:rPr>
          <w:sz w:val="28"/>
        </w:rPr>
      </w:pPr>
      <w:r>
        <w:rPr>
          <w:sz w:val="28"/>
        </w:rPr>
        <w:drawing>
          <wp:inline>
            <wp:extent cx="671195" cy="105346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71195" cy="10534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spacing w:after="0" w:before="240"/>
        <w:ind w:firstLine="0" w:left="0"/>
        <w:jc w:val="center"/>
        <w:rPr>
          <w:sz w:val="24"/>
        </w:rPr>
      </w:pPr>
      <w:r>
        <w:rPr>
          <w:sz w:val="24"/>
        </w:rPr>
        <w:t>КЕМЕРОВСКАЯ ОБЛАСТЬ - КУЗБАСС</w:t>
      </w:r>
    </w:p>
    <w:p w14:paraId="04000000">
      <w:pPr>
        <w:spacing w:after="0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Беловского городского округа</w:t>
      </w:r>
    </w:p>
    <w:p w14:paraId="05000000">
      <w:pPr>
        <w:spacing w:after="0"/>
        <w:ind w:firstLine="0" w:left="0"/>
        <w:jc w:val="center"/>
        <w:rPr>
          <w:b w:val="1"/>
          <w:sz w:val="16"/>
        </w:rPr>
      </w:pPr>
    </w:p>
    <w:p w14:paraId="06000000">
      <w:pPr>
        <w:pStyle w:val="Style_1"/>
        <w:spacing w:after="0"/>
        <w:ind w:firstLine="0" w:left="0"/>
        <w:rPr>
          <w:spacing w:val="40"/>
          <w:sz w:val="48"/>
        </w:rPr>
      </w:pPr>
      <w:r>
        <w:rPr>
          <w:spacing w:val="40"/>
          <w:sz w:val="48"/>
        </w:rPr>
        <w:t>ПОСТАНОВЛЕНИЕ</w:t>
      </w:r>
    </w:p>
    <w:p w14:paraId="07000000">
      <w:pPr>
        <w:tabs>
          <w:tab w:leader="none" w:pos="525" w:val="left"/>
          <w:tab w:leader="none" w:pos="7500" w:val="left"/>
        </w:tabs>
        <w:spacing w:after="0"/>
        <w:ind w:firstLine="0" w:left="0"/>
        <w:rPr>
          <w:sz w:val="28"/>
        </w:rPr>
      </w:pPr>
      <w:r>
        <w:rPr>
          <w:sz w:val="28"/>
        </w:rPr>
        <w:tab/>
      </w:r>
    </w:p>
    <w:p w14:paraId="08000000">
      <w:pPr>
        <w:tabs>
          <w:tab w:leader="none" w:pos="525" w:val="left"/>
          <w:tab w:leader="none" w:pos="7500" w:val="left"/>
        </w:tabs>
        <w:spacing w:after="0"/>
        <w:ind w:firstLine="0" w:left="0"/>
        <w:rPr>
          <w:sz w:val="28"/>
        </w:rPr>
      </w:pPr>
    </w:p>
    <w:p w14:paraId="09000000">
      <w:pPr>
        <w:tabs>
          <w:tab w:leader="none" w:pos="525" w:val="left"/>
          <w:tab w:leader="none" w:pos="851" w:val="left"/>
          <w:tab w:leader="none" w:pos="7500" w:val="left"/>
        </w:tabs>
        <w:spacing w:after="0"/>
        <w:ind w:firstLine="0" w:left="0"/>
        <w:rPr>
          <w:sz w:val="28"/>
        </w:rPr>
      </w:pPr>
      <w:r>
        <w:rPr>
          <w:sz w:val="28"/>
        </w:rPr>
        <w:t xml:space="preserve">                                                        </w:t>
      </w:r>
      <w:r>
        <w:rPr>
          <w:sz w:val="28"/>
        </w:rPr>
        <w:t xml:space="preserve">                                           </w:t>
      </w:r>
      <w:r>
        <w:rPr>
          <w:sz w:val="28"/>
        </w:rPr>
        <w:t xml:space="preserve">№ </w:t>
      </w:r>
    </w:p>
    <w:p w14:paraId="0A000000">
      <w:pPr>
        <w:spacing w:after="0"/>
        <w:ind w:firstLine="0" w:left="0"/>
        <w:jc w:val="center"/>
        <w:rPr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-324485</wp:posOffset>
                </wp:positionH>
                <wp:positionV relativeFrom="paragraph">
                  <wp:posOffset>10160</wp:posOffset>
                </wp:positionV>
                <wp:extent cx="1587500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4556125</wp:posOffset>
                </wp:positionH>
                <wp:positionV relativeFrom="paragraph">
                  <wp:posOffset>10160</wp:posOffset>
                </wp:positionV>
                <wp:extent cx="1473200" cy="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732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B000000">
      <w:pPr>
        <w:spacing w:after="0"/>
        <w:ind w:firstLine="0" w:left="0"/>
        <w:jc w:val="center"/>
        <w:rPr>
          <w:sz w:val="28"/>
        </w:rPr>
      </w:pPr>
    </w:p>
    <w:p w14:paraId="0C000000">
      <w:pPr>
        <w:widowControl w:val="0"/>
        <w:spacing w:after="0"/>
        <w:ind/>
        <w:jc w:val="center"/>
        <w:rPr>
          <w:b w:val="1"/>
          <w:sz w:val="28"/>
        </w:rPr>
      </w:pPr>
      <w:r>
        <w:rPr>
          <w:sz w:val="28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sz w:val="28"/>
        </w:rPr>
        <w:t>»</w:t>
      </w:r>
    </w:p>
    <w:p w14:paraId="0D000000">
      <w:pPr>
        <w:spacing w:after="0"/>
        <w:ind/>
        <w:jc w:val="both"/>
        <w:rPr>
          <w:b w:val="1"/>
          <w:i w:val="1"/>
          <w:sz w:val="28"/>
        </w:rPr>
      </w:pPr>
    </w:p>
    <w:p w14:paraId="0E000000">
      <w:pPr>
        <w:spacing w:after="0"/>
        <w:ind/>
        <w:jc w:val="both"/>
        <w:rPr>
          <w:b w:val="1"/>
          <w:i w:val="1"/>
          <w:sz w:val="28"/>
        </w:rPr>
      </w:pPr>
    </w:p>
    <w:p w14:paraId="0F000000">
      <w:pPr>
        <w:spacing w:after="0"/>
        <w:ind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</w:t>
      </w:r>
      <w:r>
        <w:br/>
      </w:r>
      <w:r>
        <w:rPr>
          <w:sz w:val="28"/>
        </w:rPr>
        <w:t>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</w:t>
      </w:r>
      <w:r>
        <w:rPr>
          <w:sz w:val="28"/>
        </w:rPr>
        <w:t xml:space="preserve"> силу некоторых актов и отдельных положений актов Правительства Российской Федерации», </w:t>
      </w:r>
      <w:r>
        <w:rPr>
          <w:sz w:val="28"/>
        </w:rPr>
        <w:t>Уставом муниципального образования «Беловский городской округ Кемеровской области - Кузбасса»,</w:t>
      </w:r>
      <w:r>
        <w:rPr>
          <w:sz w:val="28"/>
        </w:rPr>
        <w:t xml:space="preserve"> администрация Беловского городского округа  </w:t>
      </w:r>
    </w:p>
    <w:p w14:paraId="10000000">
      <w:pPr>
        <w:spacing w:after="0"/>
        <w:ind/>
        <w:jc w:val="both"/>
        <w:rPr>
          <w:sz w:val="28"/>
        </w:rPr>
      </w:pPr>
    </w:p>
    <w:p w14:paraId="11000000">
      <w:pPr>
        <w:spacing w:after="0"/>
        <w:ind/>
        <w:jc w:val="both"/>
        <w:rPr>
          <w:sz w:val="28"/>
        </w:rPr>
      </w:pPr>
      <w:r>
        <w:rPr>
          <w:sz w:val="28"/>
        </w:rPr>
        <w:t>ПОСТАНОВЛЯЕТ:</w:t>
      </w:r>
    </w:p>
    <w:p w14:paraId="12000000">
      <w:pPr>
        <w:ind w:firstLine="709" w:left="0"/>
        <w:jc w:val="both"/>
        <w:rPr>
          <w:sz w:val="28"/>
        </w:rPr>
      </w:pPr>
      <w:r>
        <w:rPr>
          <w:sz w:val="28"/>
        </w:rPr>
        <w:t>1. Утвердить 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sz w:val="28"/>
        </w:rPr>
        <w:t xml:space="preserve">» </w:t>
      </w:r>
      <w:r>
        <w:rPr>
          <w:sz w:val="28"/>
        </w:rPr>
        <w:t>согласно приложения</w:t>
      </w:r>
      <w:r>
        <w:rPr>
          <w:sz w:val="28"/>
        </w:rPr>
        <w:t>.</w:t>
      </w:r>
    </w:p>
    <w:p w14:paraId="13000000">
      <w:pPr>
        <w:spacing w:after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Постановление администрации Беловского городского округа от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20 января 2026 года № 38-п «</w:t>
      </w:r>
      <w:r>
        <w:rPr>
          <w:sz w:val="28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sz w:val="28"/>
        </w:rPr>
        <w:t>»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ризнать утратившим силу.</w:t>
      </w:r>
    </w:p>
    <w:p w14:paraId="14000000">
      <w:pPr>
        <w:spacing w:after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pacing w:val="1"/>
          <w:sz w:val="28"/>
        </w:rPr>
        <w:t xml:space="preserve">Управлению по работе со средствами массовой информации </w:t>
      </w:r>
      <w:r>
        <w:rPr>
          <w:rFonts w:ascii="Times New Roman" w:hAnsi="Times New Roman"/>
          <w:spacing w:val="1"/>
          <w:sz w:val="28"/>
        </w:rPr>
        <w:br/>
      </w:r>
      <w:r>
        <w:rPr>
          <w:rFonts w:ascii="Times New Roman" w:hAnsi="Times New Roman"/>
          <w:spacing w:val="1"/>
          <w:sz w:val="28"/>
        </w:rPr>
        <w:t>(</w:t>
      </w:r>
      <w:r>
        <w:rPr>
          <w:rFonts w:ascii="Times New Roman" w:hAnsi="Times New Roman"/>
          <w:spacing w:val="1"/>
          <w:sz w:val="28"/>
        </w:rPr>
        <w:t>Школина</w:t>
      </w:r>
      <w:r>
        <w:rPr>
          <w:rFonts w:ascii="Times New Roman" w:hAnsi="Times New Roman"/>
          <w:spacing w:val="1"/>
          <w:sz w:val="28"/>
        </w:rPr>
        <w:t xml:space="preserve"> Л.А.) опубликовать настоящее постановление в средствах массовой информации. Отделу информационных технологий (Александрова </w:t>
      </w:r>
      <w:r>
        <w:rPr>
          <w:rFonts w:ascii="Times New Roman" w:hAnsi="Times New Roman"/>
          <w:spacing w:val="1"/>
          <w:sz w:val="28"/>
        </w:rPr>
        <w:t>С.А.</w:t>
      </w:r>
      <w:r>
        <w:rPr>
          <w:rFonts w:ascii="Times New Roman" w:hAnsi="Times New Roman"/>
          <w:spacing w:val="1"/>
          <w:sz w:val="28"/>
        </w:rPr>
        <w:t>) разместить настоящее постановление на официальном сайте администрации Беловского городского округа в информационно-телекоммуникационной сети «Интернет».</w:t>
      </w:r>
    </w:p>
    <w:p w14:paraId="15000000">
      <w:pPr>
        <w:ind/>
        <w:jc w:val="both"/>
        <w:rPr>
          <w:sz w:val="28"/>
        </w:rPr>
      </w:pPr>
      <w:r>
        <w:rPr>
          <w:sz w:val="28"/>
        </w:rPr>
        <w:t>4. Настоящее постановление вступает в силу после его официального опубликования.</w:t>
      </w:r>
    </w:p>
    <w:p w14:paraId="16000000">
      <w:pPr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заместителя Главы Беловского городского округа по экономике и инвестициям К.В. </w:t>
      </w:r>
      <w:r>
        <w:rPr>
          <w:rFonts w:ascii="Times New Roman" w:hAnsi="Times New Roman"/>
          <w:sz w:val="28"/>
        </w:rPr>
        <w:t>Хмелёву</w:t>
      </w:r>
      <w:r>
        <w:rPr>
          <w:rFonts w:ascii="Times New Roman" w:hAnsi="Times New Roman"/>
          <w:sz w:val="28"/>
        </w:rPr>
        <w:t>.</w:t>
      </w:r>
    </w:p>
    <w:p w14:paraId="17000000">
      <w:pPr>
        <w:spacing w:after="0"/>
        <w:ind/>
        <w:jc w:val="both"/>
        <w:rPr>
          <w:sz w:val="28"/>
        </w:rPr>
      </w:pPr>
    </w:p>
    <w:p w14:paraId="18000000">
      <w:pPr>
        <w:spacing w:after="0"/>
        <w:ind/>
        <w:jc w:val="both"/>
        <w:rPr>
          <w:sz w:val="28"/>
        </w:rPr>
      </w:pPr>
    </w:p>
    <w:p w14:paraId="19000000">
      <w:pPr>
        <w:spacing w:after="0"/>
        <w:ind w:firstLine="0" w:left="0"/>
        <w:jc w:val="both"/>
        <w:rPr>
          <w:sz w:val="28"/>
        </w:rPr>
      </w:pPr>
      <w:r>
        <w:rPr>
          <w:sz w:val="28"/>
        </w:rPr>
        <w:t xml:space="preserve">Глава Беловского </w:t>
      </w:r>
    </w:p>
    <w:p w14:paraId="1A000000">
      <w:pPr>
        <w:spacing w:after="0"/>
        <w:ind w:firstLine="0" w:left="0"/>
        <w:jc w:val="both"/>
        <w:rPr>
          <w:sz w:val="28"/>
        </w:rPr>
      </w:pPr>
      <w:r>
        <w:rPr>
          <w:sz w:val="28"/>
        </w:rPr>
        <w:t>городского округа                                                                             С.И. Алексеев</w:t>
      </w:r>
    </w:p>
    <w:p w14:paraId="1B000000">
      <w:pPr>
        <w:spacing w:after="0"/>
        <w:ind w:firstLine="0" w:left="0"/>
        <w:jc w:val="both"/>
        <w:rPr>
          <w:sz w:val="26"/>
        </w:rPr>
      </w:pPr>
    </w:p>
    <w:p w14:paraId="1C000000">
      <w:pPr>
        <w:spacing w:after="0"/>
        <w:ind w:firstLine="0" w:left="0"/>
        <w:jc w:val="both"/>
        <w:rPr>
          <w:sz w:val="26"/>
        </w:rPr>
      </w:pPr>
    </w:p>
    <w:p w14:paraId="1D000000">
      <w:pPr>
        <w:spacing w:after="0"/>
        <w:ind w:firstLine="0" w:left="0"/>
        <w:jc w:val="both"/>
        <w:rPr>
          <w:sz w:val="26"/>
        </w:rPr>
      </w:pPr>
    </w:p>
    <w:p w14:paraId="1E000000">
      <w:pPr>
        <w:spacing w:after="0"/>
        <w:ind w:firstLine="0" w:left="0"/>
        <w:jc w:val="both"/>
        <w:rPr>
          <w:sz w:val="26"/>
        </w:rPr>
      </w:pPr>
    </w:p>
    <w:p w14:paraId="1F000000">
      <w:pPr>
        <w:spacing w:after="0"/>
        <w:ind w:firstLine="0" w:left="0"/>
        <w:jc w:val="both"/>
        <w:rPr>
          <w:sz w:val="26"/>
        </w:rPr>
      </w:pPr>
    </w:p>
    <w:p w14:paraId="20000000">
      <w:pPr>
        <w:spacing w:after="0"/>
        <w:ind w:firstLine="0" w:left="0"/>
        <w:jc w:val="both"/>
        <w:rPr>
          <w:sz w:val="26"/>
        </w:rPr>
      </w:pPr>
    </w:p>
    <w:p w14:paraId="21000000">
      <w:pPr>
        <w:spacing w:after="0"/>
        <w:ind w:firstLine="0" w:left="0"/>
        <w:jc w:val="both"/>
        <w:rPr>
          <w:sz w:val="26"/>
        </w:rPr>
      </w:pPr>
    </w:p>
    <w:p w14:paraId="22000000">
      <w:pPr>
        <w:spacing w:after="0"/>
        <w:ind w:firstLine="0" w:left="0"/>
        <w:jc w:val="both"/>
        <w:rPr>
          <w:sz w:val="26"/>
        </w:rPr>
      </w:pPr>
    </w:p>
    <w:p w14:paraId="23000000">
      <w:pPr>
        <w:spacing w:after="0"/>
        <w:ind w:firstLine="0" w:left="0"/>
        <w:jc w:val="both"/>
        <w:rPr>
          <w:sz w:val="26"/>
        </w:rPr>
      </w:pPr>
    </w:p>
    <w:p w14:paraId="24000000">
      <w:pPr>
        <w:spacing w:after="0"/>
        <w:ind w:firstLine="0" w:left="0"/>
        <w:jc w:val="both"/>
        <w:rPr>
          <w:sz w:val="26"/>
        </w:rPr>
      </w:pPr>
    </w:p>
    <w:p w14:paraId="25000000">
      <w:pPr>
        <w:spacing w:after="0"/>
        <w:ind w:firstLine="0" w:left="0"/>
        <w:jc w:val="both"/>
        <w:rPr>
          <w:sz w:val="26"/>
        </w:rPr>
      </w:pPr>
    </w:p>
    <w:p w14:paraId="26000000">
      <w:pPr>
        <w:spacing w:after="0"/>
        <w:ind w:firstLine="0" w:left="0"/>
        <w:jc w:val="both"/>
        <w:rPr>
          <w:sz w:val="26"/>
        </w:rPr>
      </w:pPr>
    </w:p>
    <w:p w14:paraId="27000000">
      <w:pPr>
        <w:spacing w:after="0"/>
        <w:ind w:firstLine="0" w:left="0"/>
        <w:jc w:val="both"/>
        <w:rPr>
          <w:sz w:val="26"/>
        </w:rPr>
      </w:pPr>
    </w:p>
    <w:p w14:paraId="28000000">
      <w:pPr>
        <w:spacing w:after="0"/>
        <w:ind w:firstLine="0" w:left="0"/>
        <w:jc w:val="both"/>
        <w:rPr>
          <w:sz w:val="26"/>
        </w:rPr>
      </w:pPr>
    </w:p>
    <w:p w14:paraId="29000000">
      <w:pPr>
        <w:spacing w:after="0"/>
        <w:ind w:firstLine="0" w:left="0"/>
        <w:jc w:val="both"/>
        <w:rPr>
          <w:sz w:val="26"/>
        </w:rPr>
      </w:pPr>
    </w:p>
    <w:p w14:paraId="2A000000">
      <w:pPr>
        <w:spacing w:after="0"/>
        <w:ind w:firstLine="0" w:left="0"/>
        <w:jc w:val="both"/>
        <w:rPr>
          <w:sz w:val="26"/>
        </w:rPr>
      </w:pPr>
    </w:p>
    <w:p w14:paraId="2B000000">
      <w:pPr>
        <w:spacing w:after="0"/>
        <w:ind w:firstLine="0" w:left="0"/>
        <w:jc w:val="both"/>
        <w:rPr>
          <w:sz w:val="26"/>
        </w:rPr>
      </w:pPr>
    </w:p>
    <w:p w14:paraId="2C000000">
      <w:pPr>
        <w:spacing w:after="0"/>
        <w:ind w:firstLine="0" w:left="0"/>
        <w:jc w:val="both"/>
        <w:rPr>
          <w:sz w:val="26"/>
        </w:rPr>
      </w:pPr>
    </w:p>
    <w:p w14:paraId="2D000000">
      <w:pPr>
        <w:spacing w:after="0"/>
        <w:ind w:firstLine="0" w:left="0"/>
        <w:jc w:val="both"/>
        <w:rPr>
          <w:sz w:val="26"/>
        </w:rPr>
      </w:pPr>
    </w:p>
    <w:p w14:paraId="2E000000">
      <w:pPr>
        <w:spacing w:after="0"/>
        <w:ind w:firstLine="0" w:left="0"/>
        <w:jc w:val="both"/>
        <w:rPr>
          <w:sz w:val="26"/>
        </w:rPr>
      </w:pPr>
    </w:p>
    <w:p w14:paraId="2F000000">
      <w:pPr>
        <w:spacing w:after="0"/>
        <w:ind w:firstLine="0" w:left="0"/>
        <w:jc w:val="both"/>
        <w:rPr>
          <w:sz w:val="26"/>
        </w:rPr>
      </w:pPr>
    </w:p>
    <w:p w14:paraId="30000000">
      <w:pPr>
        <w:spacing w:after="0"/>
        <w:ind w:firstLine="0" w:left="0"/>
        <w:jc w:val="both"/>
        <w:rPr>
          <w:sz w:val="26"/>
        </w:rPr>
      </w:pPr>
    </w:p>
    <w:p w14:paraId="31000000">
      <w:pPr>
        <w:spacing w:after="0"/>
        <w:ind w:firstLine="0" w:left="0"/>
        <w:jc w:val="both"/>
        <w:rPr>
          <w:sz w:val="26"/>
        </w:rPr>
      </w:pPr>
    </w:p>
    <w:p w14:paraId="32000000">
      <w:pPr>
        <w:spacing w:after="0"/>
        <w:ind w:firstLine="0" w:left="0"/>
        <w:jc w:val="both"/>
        <w:rPr>
          <w:sz w:val="26"/>
        </w:rPr>
      </w:pPr>
    </w:p>
    <w:p w14:paraId="33000000">
      <w:pPr>
        <w:spacing w:after="0"/>
        <w:ind w:firstLine="0" w:left="0"/>
        <w:jc w:val="both"/>
        <w:rPr>
          <w:sz w:val="26"/>
        </w:rPr>
      </w:pPr>
    </w:p>
    <w:p w14:paraId="34000000">
      <w:pPr>
        <w:spacing w:after="0"/>
        <w:ind w:firstLine="0" w:left="0"/>
        <w:jc w:val="both"/>
        <w:rPr>
          <w:sz w:val="26"/>
        </w:rPr>
      </w:pPr>
    </w:p>
    <w:p w14:paraId="35000000">
      <w:pPr>
        <w:spacing w:after="0"/>
        <w:ind w:firstLine="0" w:left="0"/>
        <w:jc w:val="both"/>
        <w:rPr>
          <w:sz w:val="26"/>
        </w:rPr>
      </w:pPr>
    </w:p>
    <w:p w14:paraId="36000000">
      <w:pPr>
        <w:spacing w:after="0"/>
        <w:ind w:firstLine="0" w:left="0"/>
        <w:jc w:val="both"/>
        <w:rPr>
          <w:sz w:val="26"/>
        </w:rPr>
      </w:pPr>
    </w:p>
    <w:p w14:paraId="37000000">
      <w:pPr>
        <w:spacing w:after="0"/>
        <w:ind w:firstLine="0" w:left="0"/>
        <w:jc w:val="both"/>
        <w:rPr>
          <w:sz w:val="26"/>
        </w:rPr>
      </w:pPr>
    </w:p>
    <w:p w14:paraId="38000000">
      <w:pPr>
        <w:spacing w:after="0"/>
        <w:ind w:firstLine="0" w:left="0"/>
        <w:jc w:val="both"/>
        <w:rPr>
          <w:sz w:val="26"/>
        </w:rPr>
      </w:pPr>
    </w:p>
    <w:p w14:paraId="39000000">
      <w:pPr>
        <w:spacing w:after="0"/>
        <w:ind w:firstLine="0" w:left="0"/>
        <w:jc w:val="both"/>
        <w:rPr>
          <w:sz w:val="26"/>
        </w:rPr>
      </w:pPr>
    </w:p>
    <w:p w14:paraId="3A000000">
      <w:pPr>
        <w:widowControl w:val="0"/>
        <w:spacing w:after="0"/>
        <w:ind/>
        <w:jc w:val="right"/>
        <w:rPr>
          <w:sz w:val="28"/>
        </w:rPr>
      </w:pPr>
    </w:p>
    <w:p w14:paraId="3B000000">
      <w:pPr>
        <w:widowControl w:val="0"/>
        <w:spacing w:after="0"/>
        <w:ind/>
        <w:jc w:val="right"/>
        <w:rPr>
          <w:sz w:val="28"/>
        </w:rPr>
      </w:pPr>
    </w:p>
    <w:p w14:paraId="3C000000">
      <w:pPr>
        <w:widowControl w:val="0"/>
        <w:spacing w:after="0"/>
        <w:ind/>
        <w:jc w:val="right"/>
        <w:rPr>
          <w:sz w:val="28"/>
        </w:rPr>
      </w:pPr>
    </w:p>
    <w:p w14:paraId="3D000000">
      <w:pPr>
        <w:widowControl w:val="0"/>
        <w:spacing w:after="0"/>
        <w:ind/>
        <w:jc w:val="right"/>
        <w:rPr>
          <w:sz w:val="28"/>
        </w:rPr>
      </w:pPr>
    </w:p>
    <w:p w14:paraId="3E000000">
      <w:pPr>
        <w:widowControl w:val="0"/>
        <w:spacing w:after="0"/>
        <w:ind/>
        <w:jc w:val="right"/>
        <w:rPr>
          <w:sz w:val="28"/>
        </w:rPr>
      </w:pPr>
    </w:p>
    <w:p w14:paraId="3F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Приложение</w:t>
      </w:r>
    </w:p>
    <w:p w14:paraId="40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к постановлению Администрации</w:t>
      </w:r>
    </w:p>
    <w:p w14:paraId="41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Беловского городского округа</w:t>
      </w:r>
    </w:p>
    <w:p w14:paraId="42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от ____________ № ______-п</w:t>
      </w:r>
    </w:p>
    <w:p w14:paraId="43000000">
      <w:pPr>
        <w:widowControl w:val="0"/>
        <w:spacing w:after="0"/>
        <w:ind/>
        <w:jc w:val="right"/>
        <w:rPr>
          <w:b w:val="1"/>
          <w:sz w:val="26"/>
        </w:rPr>
      </w:pPr>
    </w:p>
    <w:p w14:paraId="44000000">
      <w:pPr>
        <w:widowControl w:val="0"/>
        <w:spacing w:after="0"/>
        <w:ind/>
        <w:jc w:val="right"/>
        <w:rPr>
          <w:b w:val="1"/>
          <w:sz w:val="28"/>
        </w:rPr>
      </w:pPr>
    </w:p>
    <w:p w14:paraId="45000000">
      <w:pPr>
        <w:widowControl w:val="0"/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АДМИНИСТРАТИВНЫЙ РЕГЛАМЕНТ</w:t>
      </w:r>
    </w:p>
    <w:p w14:paraId="46000000">
      <w:pPr>
        <w:widowControl w:val="0"/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ПРЕДОСТАВЛЕНИЯ МУНИЦИПАЛЬНОЙ УСЛУГИ</w:t>
      </w:r>
    </w:p>
    <w:p w14:paraId="47000000">
      <w:pPr>
        <w:widowControl w:val="0"/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«ПРЕДОСТАВЛЕНИЕ ИНФОРМАЦИИ ОБ ОЧЕРЕДНОСТИ ПРЕДОСТАВЛЕНИЯ ЖИЛЫХ ПОМЕЩЕНИЙ НА УСЛОВИЯХ СОЦИАЛЬНОГО НАЙМА»</w:t>
      </w:r>
    </w:p>
    <w:p w14:paraId="48000000">
      <w:pPr>
        <w:spacing w:after="0"/>
        <w:ind/>
        <w:jc w:val="center"/>
        <w:rPr>
          <w:sz w:val="27"/>
        </w:rPr>
      </w:pPr>
    </w:p>
    <w:p w14:paraId="49000000">
      <w:pPr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1. Общие положения</w:t>
      </w:r>
    </w:p>
    <w:p w14:paraId="4A000000">
      <w:pPr>
        <w:spacing w:after="0"/>
        <w:ind/>
        <w:jc w:val="center"/>
        <w:rPr>
          <w:b w:val="1"/>
          <w:sz w:val="27"/>
        </w:rPr>
      </w:pPr>
    </w:p>
    <w:p w14:paraId="4B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1.1. Предмет регулирования административного регламента.</w:t>
      </w:r>
    </w:p>
    <w:p w14:paraId="4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1.1.1. </w:t>
      </w:r>
      <w:r>
        <w:rPr>
          <w:rFonts w:ascii="Times New Roman" w:hAnsi="Times New Roman"/>
          <w:sz w:val="27"/>
        </w:rPr>
        <w:t>Административный регламент предоставления муниципальной услуги «</w:t>
      </w:r>
      <w:r>
        <w:rPr>
          <w:rFonts w:ascii="Times New Roman" w:hAnsi="Times New Roman"/>
          <w:sz w:val="27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rFonts w:ascii="Times New Roman" w:hAnsi="Times New Roman"/>
          <w:sz w:val="27"/>
        </w:rPr>
        <w:t xml:space="preserve">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 </w:t>
      </w:r>
      <w:r>
        <w:rPr>
          <w:sz w:val="27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  <w:r>
        <w:rPr>
          <w:rFonts w:ascii="Times New Roman" w:hAnsi="Times New Roman"/>
          <w:sz w:val="27"/>
        </w:rPr>
        <w:t>очередности предоставления жилых помещений на условиях социального найма</w:t>
      </w:r>
      <w:r>
        <w:rPr>
          <w:rFonts w:ascii="Times New Roman" w:hAnsi="Times New Roman"/>
          <w:sz w:val="27"/>
        </w:rPr>
        <w:t>» (далее – муниципальная услуга).</w:t>
      </w:r>
    </w:p>
    <w:p w14:paraId="4D000000">
      <w:pPr>
        <w:spacing w:after="0"/>
        <w:ind w:firstLine="709" w:left="0"/>
        <w:jc w:val="both"/>
        <w:rPr>
          <w:sz w:val="27"/>
        </w:rPr>
      </w:pPr>
      <w:r>
        <w:rPr>
          <w:rFonts w:ascii="Times New Roman" w:hAnsi="Times New Roman"/>
          <w:sz w:val="27"/>
        </w:rPr>
        <w:t xml:space="preserve">1.1.2. </w:t>
      </w:r>
      <w:r>
        <w:rPr>
          <w:rFonts w:ascii="Times New Roman" w:hAnsi="Times New Roman"/>
          <w:sz w:val="27"/>
        </w:rPr>
        <w:t>Административный регламент разра</w:t>
      </w:r>
      <w:r>
        <w:rPr>
          <w:sz w:val="27"/>
        </w:rPr>
        <w:t>ботан в целях повышения качества предоставления и доступности предоставления муниципальной услуги</w:t>
      </w:r>
      <w:r>
        <w:rPr>
          <w:sz w:val="27"/>
        </w:rPr>
        <w:t xml:space="preserve">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</w:t>
      </w:r>
      <w:r>
        <w:rPr>
          <w:rFonts w:ascii="Times New Roman" w:hAnsi="Times New Roman"/>
          <w:sz w:val="27"/>
        </w:rPr>
        <w:t>администрации Беловского городского округа в лице Управления по земельным ресурсам и муниципальному имуществу Администрации Беловского городского округа (далее - уполномоченный орган) при предоставлении муниципальной услуги.</w:t>
      </w:r>
    </w:p>
    <w:p w14:paraId="4E000000">
      <w:pPr>
        <w:spacing w:after="0"/>
        <w:ind w:firstLine="709" w:left="0"/>
        <w:jc w:val="both"/>
        <w:rPr>
          <w:sz w:val="27"/>
        </w:rPr>
      </w:pPr>
    </w:p>
    <w:p w14:paraId="4F000000">
      <w:pPr>
        <w:spacing w:after="0"/>
        <w:ind w:firstLine="709" w:left="0"/>
        <w:rPr>
          <w:b w:val="1"/>
          <w:sz w:val="27"/>
        </w:rPr>
      </w:pPr>
      <w:r>
        <w:rPr>
          <w:b w:val="1"/>
          <w:sz w:val="27"/>
        </w:rPr>
        <w:t>1.2. Круг заявителей.</w:t>
      </w:r>
    </w:p>
    <w:p w14:paraId="50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1.2.1. Заявителями на получение муниципальной услуги </w:t>
      </w:r>
      <w:r>
        <w:rPr>
          <w:rFonts w:ascii="Times New Roman" w:hAnsi="Times New Roman"/>
          <w:sz w:val="27"/>
        </w:rPr>
        <w:t>«</w:t>
      </w:r>
      <w:r>
        <w:rPr>
          <w:rFonts w:ascii="Times New Roman" w:hAnsi="Times New Roman"/>
          <w:sz w:val="27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rFonts w:ascii="Times New Roman" w:hAnsi="Times New Roman"/>
          <w:sz w:val="27"/>
        </w:rPr>
        <w:t>»</w:t>
      </w:r>
      <w:r>
        <w:rPr>
          <w:sz w:val="27"/>
        </w:rPr>
        <w:t xml:space="preserve"> являются физические лица, либо их уполномоченные представители, обратившиеся с запросом (далее - заявление) о предоставлении муниципальной услуги, выраженным в  письменной или электронной форме. Идентификаторы категорий (признаков) заявителей указаны в приложении 2 административного регламента.</w:t>
      </w:r>
    </w:p>
    <w:p w14:paraId="51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1.2.2. Интересы заявителей могут представлять иные лица в соответствии с законодательством Российской Федерации (далее представители).</w:t>
      </w:r>
    </w:p>
    <w:p w14:paraId="52000000">
      <w:pPr>
        <w:widowControl w:val="0"/>
        <w:ind w:firstLine="709" w:left="0"/>
        <w:jc w:val="both"/>
        <w:rPr>
          <w:sz w:val="27"/>
        </w:rPr>
      </w:pPr>
    </w:p>
    <w:p w14:paraId="53000000">
      <w:pPr>
        <w:widowControl w:val="0"/>
        <w:spacing w:after="0"/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1.3. Требование предоставления заявителю муниципальной услуги в соответствии с категория</w:t>
      </w:r>
      <w:r>
        <w:rPr>
          <w:b w:val="1"/>
          <w:sz w:val="27"/>
        </w:rPr>
        <w:t>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14:paraId="5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1.3.1</w:t>
      </w:r>
      <w:r>
        <w:rPr>
          <w:rFonts w:ascii="Times New Roman" w:hAnsi="Times New Roman"/>
          <w:color w:val="0F1115"/>
          <w:sz w:val="27"/>
        </w:rPr>
        <w:t xml:space="preserve">. </w:t>
      </w:r>
      <w:r>
        <w:rPr>
          <w:rFonts w:ascii="Times New Roman" w:hAnsi="Times New Roman"/>
          <w:sz w:val="27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rFonts w:ascii="Times New Roman" w:hAnsi="Times New Roman"/>
          <w:color w:val="0F1115"/>
          <w:sz w:val="27"/>
        </w:rPr>
        <w:t>, а также на ЕПГУ и региональном портале государственных и муниципальных услуг (далее — РПГУ) (при наличии технической возможности).</w:t>
      </w: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sz w:val="27"/>
        </w:rPr>
        <w:t>1.3.2. Идентификаторы категорий (признаков) заявителей приведены в приложении 2 административного регламента.</w:t>
      </w:r>
    </w:p>
    <w:p w14:paraId="56000000">
      <w:pPr>
        <w:spacing w:after="0"/>
        <w:ind w:firstLine="709" w:left="0"/>
        <w:jc w:val="center"/>
        <w:rPr>
          <w:b w:val="1"/>
          <w:sz w:val="27"/>
        </w:rPr>
      </w:pPr>
      <w:r>
        <w:rPr>
          <w:b w:val="1"/>
          <w:sz w:val="27"/>
        </w:rPr>
        <w:t>2. Стандарт предоставления муниципальной услуги.</w:t>
      </w:r>
    </w:p>
    <w:p w14:paraId="57000000">
      <w:pPr>
        <w:widowControl w:val="0"/>
        <w:ind w:firstLine="709" w:left="0"/>
        <w:rPr>
          <w:b w:val="1"/>
          <w:sz w:val="27"/>
        </w:rPr>
      </w:pPr>
      <w:r>
        <w:rPr>
          <w:b w:val="1"/>
          <w:sz w:val="27"/>
        </w:rPr>
        <w:t>2.1. Наименование муниципальной услуги</w:t>
      </w:r>
    </w:p>
    <w:p w14:paraId="58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 xml:space="preserve">Наименование </w:t>
      </w:r>
      <w:r>
        <w:rPr>
          <w:sz w:val="27"/>
        </w:rPr>
        <w:t>муниципальной услуги «</w:t>
      </w:r>
      <w:r>
        <w:rPr>
          <w:rFonts w:ascii="Times New Roman" w:hAnsi="Times New Roman"/>
          <w:sz w:val="27"/>
        </w:rPr>
        <w:t>Предоставление информации об очередности предоставления жилых по</w:t>
      </w:r>
      <w:r>
        <w:rPr>
          <w:rFonts w:ascii="Times New Roman" w:hAnsi="Times New Roman"/>
          <w:sz w:val="27"/>
        </w:rPr>
        <w:t>мещений на условиях социального найма</w:t>
      </w:r>
      <w:r>
        <w:rPr>
          <w:sz w:val="27"/>
        </w:rPr>
        <w:t>».</w:t>
      </w:r>
    </w:p>
    <w:p w14:paraId="59000000">
      <w:pPr>
        <w:widowControl w:val="0"/>
        <w:ind w:firstLine="709" w:left="0"/>
        <w:jc w:val="both"/>
        <w:rPr>
          <w:sz w:val="27"/>
        </w:rPr>
      </w:pPr>
    </w:p>
    <w:p w14:paraId="5A000000">
      <w:pPr>
        <w:widowControl w:val="0"/>
        <w:spacing w:after="0"/>
        <w:ind w:firstLine="709" w:left="0"/>
        <w:rPr>
          <w:b w:val="1"/>
          <w:sz w:val="27"/>
        </w:rPr>
      </w:pPr>
      <w:r>
        <w:rPr>
          <w:b w:val="1"/>
          <w:sz w:val="27"/>
        </w:rPr>
        <w:t>2.2. Наименование органа, предоставляющего муниципальную услугу.</w:t>
      </w:r>
    </w:p>
    <w:p w14:paraId="5B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2.2.1. Муниципальная услуга предоставляется </w:t>
      </w:r>
      <w:r>
        <w:rPr>
          <w:rFonts w:ascii="Times New Roman" w:hAnsi="Times New Roman"/>
          <w:sz w:val="27"/>
        </w:rPr>
        <w:t>Управлением по земельным ресурсам и муниципальному имуществу Администрации Беловского городского округа (далее - уполномоченный орган)</w:t>
      </w:r>
      <w:r>
        <w:rPr>
          <w:sz w:val="27"/>
        </w:rPr>
        <w:t>.</w:t>
      </w:r>
    </w:p>
    <w:p w14:paraId="5C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>2.2.2. Предоставление муниципальной услуги в МФЦ осуществляется при наличии соглашения с таким МФЦ.</w:t>
      </w:r>
    </w:p>
    <w:p w14:paraId="5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5E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2.3. Результат предоставления муниципальной услуги.</w:t>
      </w:r>
    </w:p>
    <w:p w14:paraId="5F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2.3.1. Результатом предоставления муниципальной услуги является: </w:t>
      </w:r>
    </w:p>
    <w:p w14:paraId="60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1) принятие решения о предоставлении муниципальной услуги в форме уведомления;</w:t>
      </w:r>
    </w:p>
    <w:p w14:paraId="61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2)  принятие решения об отказе в предоставлении муниципальной услуги в форме уведомления.</w:t>
      </w:r>
    </w:p>
    <w:p w14:paraId="62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2.3.2. Результат предоставления муниципальной услуги может быть получен заявителем (представителем):</w:t>
      </w:r>
    </w:p>
    <w:p w14:paraId="63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1) в уполномоченном органе на бумажном носителе при личном обращении;</w:t>
      </w:r>
    </w:p>
    <w:p w14:paraId="64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2) в МФЦ на бумажном носителе при личном обращении;</w:t>
      </w:r>
    </w:p>
    <w:p w14:paraId="65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3) почтовым отправлением;</w:t>
      </w:r>
    </w:p>
    <w:p w14:paraId="66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4) на ЕПГУ, РПГУ (при наличии технической возможности), в том числе в форме электронного документа, подписанного электронной подпись</w:t>
      </w:r>
    </w:p>
    <w:p w14:paraId="67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68000000">
      <w:pPr>
        <w:pStyle w:val="Style_3"/>
        <w:spacing w:after="0" w:before="0"/>
        <w:ind w:firstLine="709" w:left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2.4. Срок предоставления муниципальной услуги.</w:t>
      </w:r>
    </w:p>
    <w:p w14:paraId="69000000">
      <w:pPr>
        <w:pStyle w:val="Style_3"/>
        <w:spacing w:after="0" w:before="0"/>
        <w:ind w:firstLine="709" w:left="0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2.4.1. Максимальный срок предоставления муниципальной услуги составляет 10 рабочих дней со дня регистрации заявления и документов и (или) информации, необходимых для предоставления муниципальной услуги в уполномоченном органе.</w:t>
      </w:r>
    </w:p>
    <w:p w14:paraId="6A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6B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2.5. Размер платы, взимаемой с заявителя (представителя) при предоставлении муниципальной услуги, и способы ее взимания.</w:t>
      </w:r>
    </w:p>
    <w:p w14:paraId="6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2.5.1. Предоставление муниципальной услуги осуществляется бесплатно.</w:t>
      </w:r>
    </w:p>
    <w:p w14:paraId="6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6E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2.6. Максимальный срок ожидания в очереди при подаче заявителем (представителем) запроса о предоставлении муниципальной услуги и при получении результата предоставления муниципальной услуги.</w:t>
      </w:r>
    </w:p>
    <w:p w14:paraId="6F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при обращении заявителя (представителя) непосредственно в уполномоченный орган или в МФЦ  не  превышает 15 минут.</w:t>
      </w:r>
    </w:p>
    <w:p w14:paraId="70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1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2.7. Срок регистрации запроса заявителя (представителя) о предоставлении муниципальной услуги.</w:t>
      </w:r>
    </w:p>
    <w:p w14:paraId="72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2.7.1. Заявление, представленное заявителем (представителем) о предоставлении муниципальной услуги, регистрируется в установленном порядке в уполномоченном органе в течение 1 (одного) рабочего дня </w:t>
      </w:r>
      <w:r>
        <w:rPr>
          <w:rFonts w:ascii="Times New Roman" w:hAnsi="Times New Roman"/>
          <w:sz w:val="27"/>
        </w:rPr>
        <w:t>с даты поступления</w:t>
      </w:r>
      <w:r>
        <w:rPr>
          <w:rFonts w:ascii="Times New Roman" w:hAnsi="Times New Roman"/>
          <w:sz w:val="27"/>
        </w:rPr>
        <w:t xml:space="preserve"> такого заявления.</w:t>
      </w:r>
    </w:p>
    <w:p w14:paraId="73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2.7.2. Заявление, представленное заявителем (представителем) через МФЦ, регистрируется в установленном порядке уполномоченным органом в день поступления от МФЦ.</w:t>
      </w:r>
    </w:p>
    <w:p w14:paraId="74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2.7.3. 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 </w:t>
      </w:r>
    </w:p>
    <w:p w14:paraId="75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2.7.4. Заявление, поступившее по средствам почтовой связи, регистрируется в установленном порядке в уполномоченном органе в течение 1 (одного) рабочего дня </w:t>
      </w:r>
      <w:r>
        <w:rPr>
          <w:rFonts w:ascii="Times New Roman" w:hAnsi="Times New Roman"/>
          <w:sz w:val="27"/>
        </w:rPr>
        <w:t>с даты поступления</w:t>
      </w:r>
      <w:r>
        <w:rPr>
          <w:rFonts w:ascii="Times New Roman" w:hAnsi="Times New Roman"/>
          <w:sz w:val="27"/>
        </w:rPr>
        <w:t xml:space="preserve"> такого заявления.</w:t>
      </w:r>
    </w:p>
    <w:p w14:paraId="76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2.7.5. Заявления, поступившие в нерабочее время, регистрируются в первый рабочий день. </w:t>
      </w:r>
    </w:p>
    <w:p w14:paraId="77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8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2.8. Требования к помещениям, в которых предоставляется муниципальная услуга.</w:t>
      </w:r>
    </w:p>
    <w:p w14:paraId="79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Требования к помещениям, в которых предоставляется муниципальная услуга, а также требования к обеспечению доступности для инвалидов, в соответствии с законодательством Российской Федерации о социальной защите инвалидов размещены на официальном сайте уполномоченного органа </w:t>
      </w:r>
      <w:r>
        <w:rPr>
          <w:rFonts w:ascii="Times New Roman" w:hAnsi="Times New Roman"/>
          <w:sz w:val="27"/>
        </w:rPr>
        <w:t>(</w:t>
      </w:r>
      <w:r>
        <w:rPr>
          <w:rFonts w:ascii="Times New Roman" w:hAnsi="Times New Roman"/>
          <w:color w:val="000000"/>
          <w:sz w:val="27"/>
          <w:u w:val="none"/>
        </w:rPr>
        <w:fldChar w:fldCharType="begin"/>
      </w:r>
      <w:r>
        <w:rPr>
          <w:rFonts w:ascii="Times New Roman" w:hAnsi="Times New Roman"/>
          <w:color w:val="000000"/>
          <w:sz w:val="27"/>
          <w:u w:val="none"/>
        </w:rPr>
        <w:instrText>HYPERLINK "https://www.belovo42.ru/"</w:instrText>
      </w:r>
      <w:r>
        <w:rPr>
          <w:rFonts w:ascii="Times New Roman" w:hAnsi="Times New Roman"/>
          <w:color w:val="000000"/>
          <w:sz w:val="27"/>
          <w:u w:val="none"/>
        </w:rPr>
        <w:fldChar w:fldCharType="separate"/>
      </w:r>
      <w:r>
        <w:rPr>
          <w:rFonts w:ascii="Times New Roman" w:hAnsi="Times New Roman"/>
          <w:color w:val="000000"/>
          <w:sz w:val="27"/>
          <w:u w:val="none"/>
        </w:rPr>
        <w:t>www.belovo42.ru)</w:t>
      </w:r>
      <w:r>
        <w:rPr>
          <w:rFonts w:ascii="Times New Roman" w:hAnsi="Times New Roman"/>
          <w:color w:val="000000"/>
          <w:sz w:val="27"/>
          <w:u w:val="none"/>
        </w:rPr>
        <w:fldChar w:fldCharType="end"/>
      </w:r>
      <w:r>
        <w:rPr>
          <w:rFonts w:ascii="Times New Roman" w:hAnsi="Times New Roman"/>
          <w:sz w:val="27"/>
        </w:rPr>
        <w:t>,</w:t>
      </w:r>
      <w:r>
        <w:rPr>
          <w:rFonts w:ascii="Times New Roman" w:hAnsi="Times New Roman"/>
          <w:sz w:val="27"/>
        </w:rPr>
        <w:t xml:space="preserve"> в федеральном реестре, на ЕПГУ, РПГУ.</w:t>
      </w:r>
    </w:p>
    <w:p w14:paraId="7A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B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2.9. Показатели доступности и качества муниципальной услуги.</w:t>
      </w:r>
    </w:p>
    <w:p w14:paraId="7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Показатели доступности и качества муниципальной услуги размещены на официальном сайте администрации Беловского городского округа </w:t>
      </w:r>
      <w:r>
        <w:rPr>
          <w:rFonts w:ascii="Times New Roman" w:hAnsi="Times New Roman"/>
          <w:sz w:val="27"/>
        </w:rPr>
        <w:t>(</w:t>
      </w:r>
      <w:r>
        <w:rPr>
          <w:rFonts w:ascii="Times New Roman" w:hAnsi="Times New Roman"/>
          <w:color w:val="000000"/>
          <w:sz w:val="27"/>
          <w:u w:val="none"/>
        </w:rPr>
        <w:fldChar w:fldCharType="begin"/>
      </w:r>
      <w:r>
        <w:rPr>
          <w:rFonts w:ascii="Times New Roman" w:hAnsi="Times New Roman"/>
          <w:color w:val="000000"/>
          <w:sz w:val="27"/>
          <w:u w:val="none"/>
        </w:rPr>
        <w:instrText>HYPERLINK "https://www.belovo42.ru/"</w:instrText>
      </w:r>
      <w:r>
        <w:rPr>
          <w:rFonts w:ascii="Times New Roman" w:hAnsi="Times New Roman"/>
          <w:color w:val="000000"/>
          <w:sz w:val="27"/>
          <w:u w:val="none"/>
        </w:rPr>
        <w:fldChar w:fldCharType="separate"/>
      </w:r>
      <w:r>
        <w:rPr>
          <w:rFonts w:ascii="Times New Roman" w:hAnsi="Times New Roman"/>
          <w:color w:val="000000"/>
          <w:sz w:val="27"/>
          <w:u w:val="none"/>
        </w:rPr>
        <w:t>www.belovo42.ru)</w:t>
      </w:r>
      <w:r>
        <w:rPr>
          <w:rFonts w:ascii="Times New Roman" w:hAnsi="Times New Roman"/>
          <w:color w:val="000000"/>
          <w:sz w:val="27"/>
          <w:u w:val="none"/>
        </w:rPr>
        <w:fldChar w:fldCharType="end"/>
      </w:r>
      <w:r>
        <w:rPr>
          <w:rFonts w:ascii="Times New Roman" w:hAnsi="Times New Roman"/>
          <w:sz w:val="27"/>
        </w:rPr>
        <w:t>,</w:t>
      </w:r>
      <w:r>
        <w:rPr>
          <w:rFonts w:ascii="Times New Roman" w:hAnsi="Times New Roman"/>
          <w:sz w:val="27"/>
        </w:rPr>
        <w:t xml:space="preserve"> в федеральном реестре, на ЕПГУ, РПГУ.</w:t>
      </w:r>
    </w:p>
    <w:p w14:paraId="7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E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14:paraId="7F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14:paraId="80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2.10.2. Для предоставления муниципальной услуги используются следующие информационные системы: ЕПГУ, РПГУ, СМЭВ.</w:t>
      </w:r>
    </w:p>
    <w:p w14:paraId="81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2.10.3. </w:t>
      </w:r>
      <w:r>
        <w:rPr>
          <w:rFonts w:ascii="Times New Roman" w:hAnsi="Times New Roman"/>
          <w:sz w:val="27"/>
        </w:rPr>
        <w:t xml:space="preserve">МФЦ участвует в предоставлении муниципальной услуги в части: </w:t>
      </w:r>
    </w:p>
    <w:p w14:paraId="82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1) информирования о порядке предоставления муниципальной услуги;</w:t>
      </w:r>
    </w:p>
    <w:p w14:paraId="83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2) приема заявлений и документов, необходимых для предоставления муниципальной услуги;</w:t>
      </w:r>
    </w:p>
    <w:p w14:paraId="84000000">
      <w:pPr>
        <w:widowControl w:val="0"/>
        <w:spacing w:after="0" w:line="240" w:lineRule="auto"/>
        <w:ind w:firstLine="709" w:left="0"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3) выдачи результата предоставления муниципальной услуги, в том числе выдачи документов на бумажном носители,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выдачи документов, включая составление на бумажном носителе и заверение выписок из информационных систем уполномоченного органа.</w:t>
      </w:r>
    </w:p>
    <w:p w14:paraId="85000000">
      <w:pPr>
        <w:pStyle w:val="Style_2"/>
        <w:ind w:firstLine="709" w:left="0"/>
        <w:jc w:val="both"/>
        <w:rPr>
          <w:rFonts w:ascii="Times New Roman" w:hAnsi="Times New Roman"/>
          <w:color w:val="C9211E"/>
          <w:sz w:val="27"/>
        </w:rPr>
      </w:pPr>
    </w:p>
    <w:p w14:paraId="86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2.11. Исчерпывающий перечень документов, необходимых для предоставления муниципальной услуги.</w:t>
      </w:r>
    </w:p>
    <w:p w14:paraId="87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2.11.1. </w:t>
      </w:r>
      <w:r>
        <w:rPr>
          <w:rFonts w:ascii="Times New Roman" w:hAnsi="Times New Roman"/>
          <w:sz w:val="27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(представитель) должен представить самостоятельно, и документы, которые заявитель (представитель) вправе представить по собственной инициативе, так как они подлежат представлению в рамках СМЭВ, приведен в таблице согласно приложению 3, содержащейся в приложении к административному регламенту.</w:t>
      </w:r>
    </w:p>
    <w:p w14:paraId="88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2.11.2. Форма заявления о предоставлении муниципальной услуги приведена в приложении 5 к административному регламенту.</w:t>
      </w:r>
    </w:p>
    <w:p w14:paraId="89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8A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8B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приложении 4 к административному регламенту.</w:t>
      </w:r>
    </w:p>
    <w:p w14:paraId="8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2.12.2. Приостановление в предоставлении муниципальной услуги законодательством Российской Федерации не предусмотрено.</w:t>
      </w:r>
    </w:p>
    <w:p w14:paraId="8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2.12.3. Исчерпывающий перечень оснований для отказа в предоставлении муниципальной услуги приведен в приложении 4.1. к административному регламенту.</w:t>
      </w:r>
    </w:p>
    <w:p w14:paraId="8E000000">
      <w:pPr>
        <w:pStyle w:val="Style_2"/>
        <w:ind w:firstLine="709" w:left="0"/>
        <w:jc w:val="center"/>
        <w:rPr>
          <w:rFonts w:ascii="Times New Roman" w:hAnsi="Times New Roman"/>
          <w:color w:val="C9211E"/>
          <w:sz w:val="27"/>
        </w:rPr>
      </w:pPr>
    </w:p>
    <w:p w14:paraId="8F000000">
      <w:pPr>
        <w:ind w:firstLine="709" w:left="0"/>
        <w:jc w:val="both"/>
        <w:rPr>
          <w:sz w:val="27"/>
        </w:rPr>
      </w:pPr>
      <w:r>
        <w:rPr>
          <w:b w:val="1"/>
          <w:sz w:val="27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 w14:paraId="90000000">
      <w:pPr>
        <w:ind w:firstLine="709" w:left="0"/>
        <w:jc w:val="both"/>
        <w:rPr>
          <w:sz w:val="27"/>
        </w:rPr>
      </w:pPr>
      <w:r>
        <w:rPr>
          <w:sz w:val="27"/>
        </w:rPr>
        <w:t>Получение заявителем (представителем)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(или) по адресу электронной почты, указанному в заявлении, по выбору заявителя (представителя).</w:t>
      </w:r>
    </w:p>
    <w:p w14:paraId="91000000">
      <w:pPr>
        <w:ind w:firstLine="709" w:left="0"/>
        <w:jc w:val="both"/>
        <w:rPr>
          <w:sz w:val="27"/>
        </w:rPr>
      </w:pPr>
    </w:p>
    <w:p w14:paraId="92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2.14. Порядок оставления запроса заявителя о предоставлении муниципальной услуги без рассмотрения.</w:t>
      </w:r>
    </w:p>
    <w:p w14:paraId="93000000">
      <w:pPr>
        <w:ind w:firstLine="709" w:left="0"/>
        <w:jc w:val="both"/>
        <w:rPr>
          <w:sz w:val="27"/>
        </w:rPr>
      </w:pPr>
      <w:r>
        <w:rPr>
          <w:sz w:val="27"/>
        </w:rPr>
        <w:t>Оставление запроса заявителя (представителя) о предоставлении муниципальной услуги без рассмотрения  не предусмотрено.</w:t>
      </w:r>
    </w:p>
    <w:p w14:paraId="94000000">
      <w:pPr>
        <w:ind w:firstLine="709" w:left="0"/>
        <w:rPr>
          <w:sz w:val="27"/>
        </w:rPr>
      </w:pPr>
    </w:p>
    <w:p w14:paraId="95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 xml:space="preserve">2.15. </w:t>
      </w:r>
      <w:r>
        <w:rPr>
          <w:b w:val="1"/>
          <w:sz w:val="27"/>
        </w:rPr>
        <w:t>Порядок исправления допущенных ошибок и опечаток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14:paraId="96000000">
      <w:pPr>
        <w:ind w:firstLine="709" w:left="0"/>
        <w:jc w:val="both"/>
        <w:rPr>
          <w:b w:val="1"/>
          <w:sz w:val="27"/>
        </w:rPr>
      </w:pPr>
      <w:r>
        <w:rPr>
          <w:sz w:val="27"/>
        </w:rPr>
        <w:t>Порядок исправления допущенных ошибок и опечаток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 указан в разделе 3.6. административного регламента.</w:t>
      </w:r>
    </w:p>
    <w:p w14:paraId="97000000">
      <w:pPr>
        <w:ind w:firstLine="709" w:left="0"/>
        <w:rPr>
          <w:b w:val="1"/>
          <w:sz w:val="27"/>
        </w:rPr>
      </w:pPr>
    </w:p>
    <w:p w14:paraId="98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 xml:space="preserve">2.16. Порядок выдачи дубликата документа, выданного по результатам предоставления муниципальной </w:t>
      </w:r>
      <w:r>
        <w:rPr>
          <w:b w:val="1"/>
          <w:sz w:val="27"/>
        </w:rPr>
        <w:t>услуги</w:t>
      </w:r>
      <w:r>
        <w:rPr>
          <w:b w:val="1"/>
          <w:sz w:val="27"/>
        </w:rPr>
        <w:t xml:space="preserve"> в том числе исчерпывающий перечень оснований для отказа в выдаче этого дубликата.</w:t>
      </w:r>
    </w:p>
    <w:p w14:paraId="99000000">
      <w:pPr>
        <w:ind w:firstLine="709" w:left="0"/>
        <w:jc w:val="both"/>
        <w:rPr>
          <w:b w:val="1"/>
          <w:sz w:val="27"/>
        </w:rPr>
      </w:pPr>
      <w:r>
        <w:rPr>
          <w:sz w:val="27"/>
        </w:rPr>
        <w:t xml:space="preserve">Порядок выдачи дубликата документа, выданного по результатам предоставления муниципальной </w:t>
      </w:r>
      <w:r>
        <w:rPr>
          <w:sz w:val="27"/>
        </w:rPr>
        <w:t>услуги</w:t>
      </w:r>
      <w:r>
        <w:rPr>
          <w:sz w:val="27"/>
        </w:rPr>
        <w:t xml:space="preserve"> в том числе исчерпывающий перечень </w:t>
      </w:r>
      <w:r>
        <w:rPr>
          <w:sz w:val="27"/>
        </w:rPr>
        <w:t>оснований для отказа в выдаче этого дубликата указан в разделе 3.7. административного регламента.</w:t>
      </w:r>
    </w:p>
    <w:p w14:paraId="9A000000">
      <w:pPr>
        <w:pStyle w:val="Style_2"/>
        <w:ind w:firstLine="709" w:left="0"/>
        <w:jc w:val="center"/>
        <w:rPr>
          <w:rFonts w:ascii="Times New Roman" w:hAnsi="Times New Roman"/>
          <w:color w:val="C9211E"/>
          <w:sz w:val="27"/>
        </w:rPr>
      </w:pPr>
    </w:p>
    <w:p w14:paraId="9B000000">
      <w:pPr>
        <w:pStyle w:val="Style_2"/>
        <w:ind w:firstLine="709" w:left="0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 Состав, последовательность и сроки выполнения административных процедур.</w:t>
      </w:r>
    </w:p>
    <w:p w14:paraId="9C000000">
      <w:pPr>
        <w:pStyle w:val="Style_2"/>
        <w:ind w:firstLine="709" w:left="0"/>
        <w:jc w:val="center"/>
        <w:rPr>
          <w:rFonts w:ascii="Times New Roman" w:hAnsi="Times New Roman"/>
          <w:b w:val="1"/>
          <w:sz w:val="27"/>
          <w:shd w:fill="FFD821" w:val="clear"/>
        </w:rPr>
      </w:pPr>
    </w:p>
    <w:p w14:paraId="9D000000">
      <w:pPr>
        <w:spacing w:after="0" w:line="240" w:lineRule="auto"/>
        <w:ind w:firstLine="708" w:left="0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b w:val="1"/>
          <w:color w:val="0F1115"/>
          <w:sz w:val="27"/>
        </w:rPr>
        <w:t>3.1. Перечень осуществляемых при предоставлении муниципальной услуги административных процедур.</w:t>
      </w:r>
    </w:p>
    <w:p w14:paraId="9E000000">
      <w:pPr>
        <w:spacing w:after="0" w:line="240" w:lineRule="auto"/>
        <w:ind w:firstLine="708" w:left="0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Предоставление муниципальной услуги включает в себя следующие административные процедуры:</w:t>
      </w:r>
    </w:p>
    <w:p w14:paraId="9F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профилирование заявителя;</w:t>
      </w:r>
    </w:p>
    <w:p w14:paraId="A0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прием заявления и документов, необходимых для предоставления муниципальной услуги;</w:t>
      </w:r>
    </w:p>
    <w:p w14:paraId="A1000000">
      <w:pPr>
        <w:numPr>
          <w:ilvl w:val="0"/>
          <w:numId w:val="1"/>
        </w:numPr>
        <w:spacing w:after="0" w:line="240" w:lineRule="auto"/>
        <w:ind w:hanging="360" w:left="720"/>
        <w:contextualSpacing w:val="1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межведомственное информационное взаимодействие;</w:t>
      </w:r>
    </w:p>
    <w:p w14:paraId="A2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принятие решения о предоставлении (отказе в предоставлении) муниципальной услуги;</w:t>
      </w:r>
    </w:p>
    <w:p w14:paraId="A3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предоставление результата муниципальной услуги.</w:t>
      </w:r>
    </w:p>
    <w:p w14:paraId="A4000000">
      <w:pPr>
        <w:widowControl w:val="0"/>
        <w:spacing w:after="0" w:line="240" w:lineRule="auto"/>
        <w:ind w:firstLine="0" w:left="72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 xml:space="preserve">3.2. </w:t>
      </w:r>
      <w:r>
        <w:rPr>
          <w:rFonts w:ascii="Times New Roman" w:hAnsi="Times New Roman"/>
          <w:b w:val="1"/>
          <w:color w:val="000000"/>
          <w:sz w:val="27"/>
        </w:rPr>
        <w:t>Профилирование заявителя</w:t>
      </w:r>
    </w:p>
    <w:p w14:paraId="A5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 xml:space="preserve"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</w:t>
      </w:r>
      <w:r>
        <w:rPr>
          <w:rFonts w:ascii="Times New Roman" w:hAnsi="Times New Roman"/>
          <w:color w:val="000000"/>
          <w:sz w:val="27"/>
        </w:rPr>
        <w:t xml:space="preserve">2 </w:t>
      </w:r>
      <w:r>
        <w:rPr>
          <w:rFonts w:ascii="Times New Roman" w:hAnsi="Times New Roman"/>
          <w:color w:val="000000"/>
          <w:sz w:val="27"/>
        </w:rPr>
        <w:t>к настоящему Административному регламенту.</w:t>
      </w:r>
    </w:p>
    <w:p w14:paraId="A6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Профилирование осуществляется:</w:t>
      </w:r>
    </w:p>
    <w:p w14:paraId="A7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</w:t>
      </w:r>
      <w:r>
        <w:rPr>
          <w:rFonts w:ascii="Times New Roman" w:hAnsi="Times New Roman"/>
          <w:color w:val="000000"/>
          <w:sz w:val="27"/>
        </w:rPr>
        <w:t xml:space="preserve"> посредством РПГУ (при наличии технической возможности);</w:t>
      </w:r>
    </w:p>
    <w:p w14:paraId="A8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2.</w:t>
      </w:r>
      <w:r>
        <w:rPr>
          <w:rFonts w:ascii="Times New Roman" w:hAnsi="Times New Roman"/>
          <w:color w:val="000000"/>
          <w:sz w:val="27"/>
        </w:rPr>
        <w:t xml:space="preserve"> посредством ЕПГУ (при наличии технической возможности);</w:t>
      </w:r>
    </w:p>
    <w:p w14:paraId="A9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3.</w:t>
      </w:r>
      <w:r>
        <w:rPr>
          <w:rFonts w:ascii="Times New Roman" w:hAnsi="Times New Roman"/>
          <w:color w:val="000000"/>
          <w:sz w:val="27"/>
        </w:rPr>
        <w:t xml:space="preserve"> в Органе местного самоуправления;</w:t>
      </w:r>
    </w:p>
    <w:p w14:paraId="AA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4.</w:t>
      </w:r>
      <w:r>
        <w:rPr>
          <w:rFonts w:ascii="Times New Roman" w:hAnsi="Times New Roman"/>
          <w:color w:val="000000"/>
          <w:sz w:val="27"/>
        </w:rPr>
        <w:t xml:space="preserve"> в МФЦ (при наличии соглашения о взаимодействии).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AB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AC000000">
      <w:pPr>
        <w:ind w:firstLine="709" w:left="0"/>
        <w:jc w:val="both"/>
        <w:rPr>
          <w:sz w:val="27"/>
        </w:rPr>
      </w:pPr>
    </w:p>
    <w:p w14:paraId="AD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3.3. Прием и регистрация заявления и документов на предоставление муниципальной услуги.</w:t>
      </w:r>
    </w:p>
    <w:p w14:paraId="AE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3.3.1. Форма заявления о предоставлении муниципальной услуги приведена в Приложении № 5 к административному регламенту.</w:t>
      </w:r>
    </w:p>
    <w:p w14:paraId="AF000000">
      <w:pPr>
        <w:ind w:firstLine="709" w:left="0"/>
        <w:jc w:val="both"/>
        <w:rPr>
          <w:sz w:val="27"/>
        </w:rPr>
      </w:pPr>
      <w:r>
        <w:rPr>
          <w:sz w:val="27"/>
        </w:rPr>
        <w:t>3.3.1.</w:t>
      </w:r>
      <w:r>
        <w:rPr>
          <w:sz w:val="27"/>
        </w:rPr>
        <w:t>1.</w:t>
      </w:r>
      <w:r>
        <w:rPr>
          <w:sz w:val="27"/>
        </w:rPr>
        <w:t xml:space="preserve"> Исчерпывающий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B0000000">
      <w:pPr>
        <w:ind w:firstLine="709" w:left="0"/>
        <w:jc w:val="both"/>
        <w:rPr>
          <w:sz w:val="27"/>
        </w:rPr>
      </w:pPr>
      <w:r>
        <w:rPr>
          <w:sz w:val="27"/>
        </w:rPr>
        <w:t>3.3.2. Исчерпывающий перече</w:t>
      </w:r>
      <w:r>
        <w:rPr>
          <w:sz w:val="27"/>
        </w:rPr>
        <w:t>нь документов, необходимых для предоставления муниципальной услуги, которые заявитель (представитель) вправе предоставить по собственной инициативе, приведен в приложении 3 к административному регламенту.</w:t>
      </w:r>
    </w:p>
    <w:p w14:paraId="B1000000">
      <w:pPr>
        <w:ind w:firstLine="709" w:left="0"/>
        <w:jc w:val="both"/>
        <w:rPr>
          <w:sz w:val="27"/>
        </w:rPr>
      </w:pPr>
      <w:r>
        <w:rPr>
          <w:sz w:val="27"/>
        </w:rPr>
        <w:t>3.3.4.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B2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3.3.5. </w:t>
      </w:r>
      <w:r>
        <w:rPr>
          <w:sz w:val="27"/>
        </w:rPr>
        <w:t>В целях предоставления муниципальной услуги установление личности заявителя (представителя) может осуществляться в ходе личного приема в Уполномоченном органе, в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услуги, МФЦ с использованием информационных технологий, предусмотренных статьями 9, 10 и 14 Федерального закона от</w:t>
      </w:r>
      <w:r>
        <w:rPr>
          <w:sz w:val="27"/>
        </w:rPr>
        <w:t xml:space="preserve">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r>
        <w:rPr>
          <w:sz w:val="27"/>
        </w:rPr>
        <w:t>утратившими</w:t>
      </w:r>
      <w:r>
        <w:rPr>
          <w:sz w:val="27"/>
        </w:rPr>
        <w:t xml:space="preserve"> силу отдельных положений законодательных актов Российской Федерации».</w:t>
      </w:r>
    </w:p>
    <w:p w14:paraId="B3000000">
      <w:pPr>
        <w:ind w:firstLine="709" w:left="0"/>
        <w:jc w:val="both"/>
        <w:rPr>
          <w:sz w:val="27"/>
        </w:rPr>
      </w:pPr>
      <w:r>
        <w:rPr>
          <w:sz w:val="27"/>
        </w:rPr>
        <w:t>3.3.5.1.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B4000000">
      <w:pPr>
        <w:ind w:firstLine="709" w:left="0"/>
        <w:jc w:val="both"/>
        <w:rPr>
          <w:sz w:val="27"/>
        </w:rPr>
      </w:pPr>
      <w:r>
        <w:rPr>
          <w:sz w:val="27"/>
        </w:rPr>
        <w:t>1) Единой системы идентификации и аутентификации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B5000000">
      <w:pPr>
        <w:ind w:firstLine="709" w:left="0"/>
        <w:jc w:val="both"/>
        <w:rPr>
          <w:sz w:val="27"/>
        </w:rPr>
      </w:pPr>
      <w:r>
        <w:rPr>
          <w:sz w:val="27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B6000000">
      <w:pPr>
        <w:ind w:firstLine="709" w:left="0"/>
        <w:jc w:val="both"/>
        <w:rPr>
          <w:sz w:val="27"/>
          <w:shd w:fill="F67600" w:val="clear"/>
        </w:rPr>
      </w:pPr>
      <w:r>
        <w:rPr>
          <w:sz w:val="27"/>
        </w:rPr>
        <w:t>3.3.6.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4 к административному регламенту.</w:t>
      </w:r>
    </w:p>
    <w:p w14:paraId="B7000000">
      <w:pPr>
        <w:ind w:firstLine="709" w:left="0"/>
        <w:jc w:val="both"/>
        <w:rPr>
          <w:sz w:val="27"/>
          <w:shd w:fill="F67600" w:val="clear"/>
        </w:rPr>
      </w:pPr>
      <w:r>
        <w:rPr>
          <w:sz w:val="27"/>
        </w:rPr>
        <w:t>3.3.7. Предоставление муниципальной услуги по экстерриториальному принципу невозможно.</w:t>
      </w:r>
    </w:p>
    <w:p w14:paraId="B8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3.3.8. Заявление, предоставленное заявителем (представителем) через МФЦ, регистрируется уполномоченным органом в день его поступления от МФЦ. </w:t>
      </w:r>
    </w:p>
    <w:p w14:paraId="B9000000">
      <w:pPr>
        <w:ind w:firstLine="709" w:left="0"/>
        <w:jc w:val="both"/>
        <w:rPr>
          <w:sz w:val="27"/>
        </w:rPr>
      </w:pPr>
      <w:r>
        <w:rPr>
          <w:sz w:val="27"/>
        </w:rPr>
        <w:t>3.3.9.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 w14:paraId="BA000000">
      <w:pPr>
        <w:ind w:firstLine="709" w:left="0"/>
        <w:jc w:val="both"/>
        <w:rPr>
          <w:sz w:val="27"/>
        </w:rPr>
      </w:pPr>
      <w:r>
        <w:rPr>
          <w:sz w:val="27"/>
        </w:rPr>
        <w:t>3.3.10. Заявление, поступившее в нерабочее время, регистрируется уполномоченным органом в первый рабочий день.</w:t>
      </w:r>
    </w:p>
    <w:p w14:paraId="BB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>3.3.11. Прием и регистрация заявления о предоставлении муниципальной услуги и приложенных к нему документов посредством почтовой связи.</w:t>
      </w:r>
    </w:p>
    <w:p w14:paraId="BC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3.3.11.1. При направлении заявителем (представителем)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 </w:t>
      </w:r>
    </w:p>
    <w:p w14:paraId="BD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1) проверяет правильность </w:t>
      </w:r>
      <w:r>
        <w:rPr>
          <w:sz w:val="27"/>
        </w:rPr>
        <w:t>адресности</w:t>
      </w:r>
      <w:r>
        <w:rPr>
          <w:sz w:val="27"/>
        </w:rPr>
        <w:t xml:space="preserve"> корреспонденции. Ошибочно (не по адресу) присланные письма возвращаются в организацию почтовой связи </w:t>
      </w:r>
      <w:r>
        <w:rPr>
          <w:sz w:val="27"/>
        </w:rPr>
        <w:t>невскрытыми</w:t>
      </w:r>
      <w:r>
        <w:rPr>
          <w:sz w:val="27"/>
        </w:rPr>
        <w:t>;</w:t>
      </w:r>
    </w:p>
    <w:p w14:paraId="BE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2) вскрывает конверты, проверяет наличие в них заявления и документов, обязанность по предоставлению которых возложена на заявителя (представителя);</w:t>
      </w:r>
    </w:p>
    <w:p w14:paraId="BF000000">
      <w:pPr>
        <w:spacing w:after="0"/>
        <w:ind w:firstLine="709" w:left="0"/>
        <w:jc w:val="both"/>
        <w:rPr>
          <w:sz w:val="27"/>
          <w:shd w:fill="FF6350" w:val="clear"/>
        </w:rPr>
      </w:pPr>
      <w:r>
        <w:rPr>
          <w:sz w:val="27"/>
        </w:rPr>
        <w:t>3) 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</w:p>
    <w:p w14:paraId="C0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4) проводит первичную проверку представленных копий документов, их соответствие действующему законодательству, а также проверку, что указанные копии заверены в установленном законодательством порядке;</w:t>
      </w:r>
    </w:p>
    <w:p w14:paraId="C1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5) 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14:paraId="C2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3.3.12. Максимальный срок выполнения административной процедуры входит в общий срок предоставления муниципальной услуги.</w:t>
      </w:r>
    </w:p>
    <w:p w14:paraId="C3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C4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3.4.  Рассмотрение заявления и документов и принятие решения о предоставлении или отказе в предоставлении муниципальной услуги.</w:t>
      </w:r>
    </w:p>
    <w:p w14:paraId="C5000000">
      <w:pPr>
        <w:ind w:firstLine="709" w:left="0"/>
        <w:jc w:val="both"/>
        <w:rPr>
          <w:sz w:val="27"/>
        </w:rPr>
      </w:pPr>
      <w:r>
        <w:rPr>
          <w:sz w:val="27"/>
        </w:rPr>
        <w:t>3.4.1. Исчерпывающий перечень оснований для отказа  в  предоставлении муниципальной услуги приведен в приложении 4 к административному регламенту.</w:t>
      </w:r>
    </w:p>
    <w:p w14:paraId="C6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3.4.2. Срок принятия решения о предоставлении (об отказе в предоставлении) муниципальной услуги составляет 3 рабочих дня </w:t>
      </w:r>
      <w:r>
        <w:rPr>
          <w:sz w:val="27"/>
        </w:rPr>
        <w:t>с даты получения</w:t>
      </w:r>
      <w:r>
        <w:rPr>
          <w:sz w:val="27"/>
        </w:rPr>
        <w:t xml:space="preserve"> уполномоченным органом всех сведений необходимых для принятия решения. </w:t>
      </w:r>
    </w:p>
    <w:p w14:paraId="C7000000">
      <w:pPr>
        <w:ind w:firstLine="709" w:left="0"/>
        <w:rPr>
          <w:sz w:val="27"/>
        </w:rPr>
      </w:pPr>
    </w:p>
    <w:p w14:paraId="C8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3.5. Выдача (направление) заявителю результата о предоставлении муниципальной услуги.</w:t>
      </w:r>
    </w:p>
    <w:p w14:paraId="C9000000">
      <w:pPr>
        <w:ind w:firstLine="709" w:left="0"/>
        <w:jc w:val="both"/>
        <w:rPr>
          <w:sz w:val="27"/>
        </w:rPr>
      </w:pPr>
      <w:r>
        <w:rPr>
          <w:sz w:val="27"/>
        </w:rPr>
        <w:t>3.5.1. Срок предоставления заявителю (представителю) результата муниципальной услуги 3 (три) рабочих дня, исчисляется со дня принятия решения о предоставлении муниципальной услуги.</w:t>
      </w:r>
    </w:p>
    <w:p w14:paraId="CA000000">
      <w:pPr>
        <w:ind w:firstLine="709" w:left="0"/>
        <w:jc w:val="both"/>
        <w:rPr>
          <w:sz w:val="27"/>
        </w:rPr>
      </w:pPr>
      <w:r>
        <w:rPr>
          <w:sz w:val="27"/>
        </w:rPr>
        <w:t>3.5.2. Результат муниципальной услуги невозможно предоставить в МФЦ по выбору заявителя (представителя) независимо от его места жительства или места пребывания либо место нахождения (для юридических лиц).</w:t>
      </w:r>
    </w:p>
    <w:p w14:paraId="CB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CC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3.6.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14:paraId="CD000000">
      <w:pPr>
        <w:ind w:firstLine="709" w:left="0"/>
        <w:jc w:val="both"/>
        <w:rPr>
          <w:sz w:val="27"/>
        </w:rPr>
      </w:pPr>
      <w:r>
        <w:rPr>
          <w:sz w:val="27"/>
        </w:rPr>
        <w:t>3.6.1. Порядок исправления опечаток и ошибок в документах, выданных в результате предоставления муниципальной услуги.</w:t>
      </w:r>
    </w:p>
    <w:p w14:paraId="CE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3.6.2. Заявитель (представитель) вправе обратиться в уполномоченный орган с заявлением </w:t>
      </w:r>
      <w:r>
        <w:rPr>
          <w:sz w:val="27"/>
        </w:rPr>
        <w:t>об</w:t>
      </w:r>
      <w:r>
        <w:rPr>
          <w:sz w:val="27"/>
        </w:rPr>
        <w:t xml:space="preserve"> исправлении опечаток и ошибок в документах, выданных в результате предоставления муниципальной услуги  по форме приложения 9 к административному регламенту.</w:t>
      </w:r>
    </w:p>
    <w:p w14:paraId="CF000000">
      <w:pPr>
        <w:ind w:firstLine="709" w:left="0"/>
        <w:jc w:val="both"/>
        <w:rPr>
          <w:sz w:val="27"/>
        </w:rPr>
      </w:pPr>
      <w:r>
        <w:rPr>
          <w:sz w:val="27"/>
        </w:rPr>
        <w:t>К заявлению помимо документов, являющихся основанием для исправления опечаток и ошибок, заявитель (представитель) прикладывает оригинал документа - результата предоставления муниципальной услуги на бумажном носителе (при наличии).</w:t>
      </w:r>
    </w:p>
    <w:p w14:paraId="D0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3.6.3. Заявление об исправлении опечаток и ошибок может быть представлено заявителем </w:t>
      </w:r>
      <w:r>
        <w:rPr>
          <w:sz w:val="27"/>
        </w:rPr>
        <w:t xml:space="preserve">(представителем) </w:t>
      </w:r>
      <w:r>
        <w:rPr>
          <w:sz w:val="27"/>
        </w:rPr>
        <w:t>в электронной форме, в том числе через ЕПГУ, РПГУ (при наличии технической возможности).</w:t>
      </w:r>
    </w:p>
    <w:p w14:paraId="D1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3.6.4. </w:t>
      </w:r>
      <w:r>
        <w:rPr>
          <w:sz w:val="27"/>
        </w:rPr>
        <w:t xml:space="preserve">Основанием для отказа в исправлении опечаток и  ошибок в выданных в результате предоставления муниципальной услуги: </w:t>
      </w:r>
    </w:p>
    <w:p w14:paraId="D2000000">
      <w:pPr>
        <w:ind w:firstLine="709" w:left="0"/>
        <w:jc w:val="both"/>
        <w:rPr>
          <w:sz w:val="27"/>
        </w:rPr>
      </w:pPr>
      <w:r>
        <w:rPr>
          <w:sz w:val="27"/>
        </w:rPr>
        <w:t>1) несоответствие заявителя (представителя) кругу лиц, указанных в пункте 1.2.  административного регламента;</w:t>
      </w:r>
    </w:p>
    <w:p w14:paraId="D3000000">
      <w:pPr>
        <w:ind w:firstLine="709" w:left="0"/>
        <w:jc w:val="both"/>
        <w:rPr>
          <w:sz w:val="27"/>
        </w:rPr>
      </w:pPr>
      <w:r>
        <w:rPr>
          <w:sz w:val="27"/>
        </w:rPr>
        <w:t>2) отсутствие опечаток и ошибок в выданных в результате предоставления муниципальной услуги документах.</w:t>
      </w:r>
    </w:p>
    <w:p w14:paraId="D4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3.6.5. </w:t>
      </w:r>
      <w:r>
        <w:rPr>
          <w:sz w:val="27"/>
        </w:rPr>
        <w:t xml:space="preserve">В случае отсутствия опечаток и  ошибок в документах, выданных в результате предоставления муниципальной услуги, специалист </w:t>
      </w:r>
      <w:r>
        <w:rPr>
          <w:sz w:val="27"/>
        </w:rPr>
        <w:t>уполномоченного органа, ответственный за предоставление муниципальной услуги, письменно сообщает заявителю (представителю) об отсутствии таких опечаток и ошибок в срок,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документах.</w:t>
      </w:r>
    </w:p>
    <w:p w14:paraId="D5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3.6.6. </w:t>
      </w:r>
      <w:r>
        <w:rPr>
          <w:sz w:val="27"/>
        </w:rPr>
        <w:t>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опечаток и ошибок в выданных в результате предоставления муниципальной услуги документах или уведомление об отсутствии опечаток и ошибок в выданных в результате предоставления муниципальной услуги документах, размещается в личном кабинете заявителя (представителя) на ЕПГУ, РПГУ.</w:t>
      </w:r>
    </w:p>
    <w:p w14:paraId="D6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D7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3.7.  Порядок выдачи дубликата документа, выданного по результатам предоставления муниципальной услуги, в том числе перечень оснований для отказа в выдаче этого дубликата.</w:t>
      </w:r>
    </w:p>
    <w:p w14:paraId="D8000000">
      <w:pPr>
        <w:ind w:firstLine="709" w:left="0"/>
        <w:jc w:val="both"/>
        <w:rPr>
          <w:sz w:val="27"/>
        </w:rPr>
      </w:pPr>
      <w:r>
        <w:rPr>
          <w:sz w:val="27"/>
        </w:rPr>
        <w:t>3.7.1. Порядок выдачи дубликата документа, выданного по результатам предоставления муниципальной услуги.</w:t>
      </w:r>
    </w:p>
    <w:p w14:paraId="D9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3.7.1.1. Заявитель </w:t>
      </w:r>
      <w:r>
        <w:rPr>
          <w:sz w:val="27"/>
        </w:rPr>
        <w:t>(представитель)</w:t>
      </w:r>
      <w:r>
        <w:rPr>
          <w:sz w:val="27"/>
        </w:rPr>
        <w:t xml:space="preserve">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приложению 10 к административному регламенту.</w:t>
      </w:r>
    </w:p>
    <w:p w14:paraId="DA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3.7.2. Основанием для отказа в выдаче дубликата результата предоставления муниципальной услуги является несоответствие заявителя </w:t>
      </w:r>
      <w:r>
        <w:rPr>
          <w:sz w:val="27"/>
        </w:rPr>
        <w:t>(представителя)</w:t>
      </w:r>
      <w:r>
        <w:rPr>
          <w:sz w:val="27"/>
        </w:rPr>
        <w:t xml:space="preserve"> кругу лиц, указанных в пункте 1.2. административного регламента.</w:t>
      </w:r>
    </w:p>
    <w:p w14:paraId="DB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3.7.3. В случае отсутствия оснований для отказа в выдаче дубликата документа, выданного по результатам предоставления муниципальной услуги, установленных </w:t>
      </w:r>
      <w:r>
        <w:rPr>
          <w:sz w:val="27"/>
        </w:rPr>
        <w:fldChar w:fldCharType="begin"/>
      </w:r>
      <w:r>
        <w:rPr>
          <w:sz w:val="27"/>
        </w:rPr>
        <w:instrText>HYPERLINK "consultantplus://offline/ref=B2FFF445E1479E2EE897F6223318EAE7BFAD13AA397D45569888BD0933B63335E7F27CA67B5CB9AA0B3826C5DAD27904FC224A101A260E7BFE581CECZ7E7D"</w:instrText>
      </w:r>
      <w:r>
        <w:rPr>
          <w:sz w:val="27"/>
        </w:rPr>
        <w:fldChar w:fldCharType="separate"/>
      </w:r>
      <w:r>
        <w:rPr>
          <w:sz w:val="27"/>
        </w:rPr>
        <w:t xml:space="preserve">пунктом </w:t>
      </w:r>
      <w:r>
        <w:rPr>
          <w:sz w:val="27"/>
        </w:rPr>
        <w:fldChar w:fldCharType="end"/>
      </w:r>
      <w:r>
        <w:rPr>
          <w:sz w:val="27"/>
        </w:rPr>
        <w:t xml:space="preserve">3.7.2.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представления муниципальной услуги. В случае если ранее заявителю (представителю) был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(представителю) повторно </w:t>
      </w:r>
      <w:r>
        <w:rPr>
          <w:sz w:val="27"/>
        </w:rPr>
        <w:t>предоставляется указанный документ</w:t>
      </w:r>
      <w:r>
        <w:rPr>
          <w:sz w:val="27"/>
        </w:rPr>
        <w:t>.</w:t>
      </w:r>
    </w:p>
    <w:p w14:paraId="DC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3.7.4. </w:t>
      </w:r>
      <w:r>
        <w:rPr>
          <w:sz w:val="27"/>
        </w:rPr>
        <w:t xml:space="preserve">Дубликат документа, выданного по результатам предоставления муниципальной услуги, либо решение об отказе в выдаче дубликата документа, выданного по результатам предоставления муниципальной услуги по форме согласно приложению 11 к административному регламенту, направляется заявителю (представителю) способом, указанным заявителем (представителем) в заявлении о выдаче дубликата, в течение 5 (пяти) рабочих дней с даты поступления заявления о выдаче дубликата. </w:t>
      </w:r>
    </w:p>
    <w:p w14:paraId="DD000000">
      <w:pPr>
        <w:widowControl w:val="0"/>
        <w:spacing w:before="220"/>
        <w:ind w:firstLine="709" w:left="0"/>
        <w:rPr>
          <w:b w:val="1"/>
          <w:sz w:val="27"/>
        </w:rPr>
      </w:pPr>
      <w:r>
        <w:rPr>
          <w:b w:val="1"/>
          <w:sz w:val="27"/>
        </w:rPr>
        <w:t>3.8. Предоставление муниципальной услуги в упреждающем (</w:t>
      </w:r>
      <w:r>
        <w:rPr>
          <w:b w:val="1"/>
          <w:sz w:val="27"/>
        </w:rPr>
        <w:t>проактивном</w:t>
      </w:r>
      <w:r>
        <w:rPr>
          <w:b w:val="1"/>
          <w:sz w:val="27"/>
        </w:rPr>
        <w:t xml:space="preserve"> режиме).</w:t>
      </w:r>
    </w:p>
    <w:p w14:paraId="DE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Предоставление муниципальной услуги в упреждающем (</w:t>
      </w:r>
      <w:r>
        <w:rPr>
          <w:sz w:val="27"/>
        </w:rPr>
        <w:t>проактивном</w:t>
      </w:r>
      <w:r>
        <w:rPr>
          <w:sz w:val="27"/>
        </w:rPr>
        <w:t xml:space="preserve"> режиме) не осуществляется.</w:t>
      </w:r>
    </w:p>
    <w:p w14:paraId="DF000000">
      <w:pPr>
        <w:widowControl w:val="0"/>
        <w:ind w:firstLine="709" w:left="0"/>
        <w:jc w:val="both"/>
        <w:rPr>
          <w:sz w:val="27"/>
        </w:rPr>
      </w:pPr>
    </w:p>
    <w:p w14:paraId="E0000000">
      <w:pPr>
        <w:widowControl w:val="0"/>
        <w:spacing w:after="0"/>
        <w:ind w:firstLine="709" w:left="0"/>
        <w:rPr>
          <w:b w:val="1"/>
          <w:sz w:val="27"/>
        </w:rPr>
      </w:pPr>
      <w:r>
        <w:rPr>
          <w:b w:val="1"/>
          <w:sz w:val="27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E1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4.1. Информирование заявителя (представителя) об изменении статуса рассмотрения заявления о предоставлении муниципальной услуги, осуществляется должностным лицом уполномоченного органа при непосредственном обращении заявителя (представителя) в уполномоченный орган или посредством телефонной связи, путем размещения в ЕПГУ, РПГУ, посредством ответов на письменные обращения, сотрудником МФЦ.</w:t>
      </w:r>
    </w:p>
    <w:p w14:paraId="E2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bookmarkStart w:id="1" w:name="_GoBack"/>
      <w:bookmarkEnd w:id="1"/>
    </w:p>
    <w:p w14:paraId="E3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7"/>
        </w:rPr>
      </w:pPr>
      <w:bookmarkStart w:id="2" w:name="bookmark21"/>
      <w:bookmarkEnd w:id="2"/>
    </w:p>
    <w:p w14:paraId="E4000000">
      <w:pPr>
        <w:spacing w:after="0"/>
        <w:ind/>
        <w:jc w:val="right"/>
        <w:rPr>
          <w:sz w:val="24"/>
        </w:rPr>
      </w:pPr>
    </w:p>
    <w:p w14:paraId="E5000000">
      <w:pPr>
        <w:spacing w:after="0"/>
        <w:ind/>
        <w:jc w:val="right"/>
        <w:rPr>
          <w:sz w:val="24"/>
        </w:rPr>
      </w:pPr>
    </w:p>
    <w:p w14:paraId="E6000000">
      <w:pPr>
        <w:spacing w:after="0"/>
        <w:ind/>
        <w:jc w:val="right"/>
        <w:rPr>
          <w:sz w:val="24"/>
        </w:rPr>
      </w:pPr>
    </w:p>
    <w:p w14:paraId="E7000000">
      <w:pPr>
        <w:spacing w:after="0"/>
        <w:ind/>
        <w:jc w:val="right"/>
        <w:rPr>
          <w:sz w:val="24"/>
        </w:rPr>
      </w:pPr>
    </w:p>
    <w:p w14:paraId="E8000000">
      <w:pPr>
        <w:spacing w:after="0"/>
        <w:ind/>
        <w:jc w:val="right"/>
        <w:rPr>
          <w:sz w:val="24"/>
        </w:rPr>
      </w:pPr>
    </w:p>
    <w:p w14:paraId="E9000000">
      <w:pPr>
        <w:spacing w:after="0"/>
        <w:ind/>
        <w:jc w:val="right"/>
        <w:rPr>
          <w:sz w:val="24"/>
        </w:rPr>
      </w:pPr>
    </w:p>
    <w:p w14:paraId="EA000000">
      <w:pPr>
        <w:spacing w:after="0"/>
        <w:ind/>
        <w:jc w:val="right"/>
        <w:rPr>
          <w:sz w:val="24"/>
        </w:rPr>
      </w:pPr>
    </w:p>
    <w:p w14:paraId="EB000000">
      <w:pPr>
        <w:spacing w:after="0"/>
        <w:ind/>
        <w:jc w:val="right"/>
        <w:rPr>
          <w:sz w:val="24"/>
        </w:rPr>
      </w:pPr>
    </w:p>
    <w:p w14:paraId="EC000000">
      <w:pPr>
        <w:spacing w:after="0"/>
        <w:ind/>
        <w:jc w:val="right"/>
        <w:rPr>
          <w:sz w:val="24"/>
        </w:rPr>
      </w:pPr>
    </w:p>
    <w:p w14:paraId="ED000000">
      <w:pPr>
        <w:spacing w:after="0"/>
        <w:ind/>
        <w:jc w:val="right"/>
        <w:rPr>
          <w:sz w:val="24"/>
        </w:rPr>
      </w:pPr>
    </w:p>
    <w:p w14:paraId="EE000000">
      <w:pPr>
        <w:spacing w:after="0"/>
        <w:ind/>
        <w:jc w:val="right"/>
        <w:rPr>
          <w:sz w:val="24"/>
        </w:rPr>
      </w:pPr>
    </w:p>
    <w:p w14:paraId="EF000000">
      <w:pPr>
        <w:spacing w:after="0"/>
        <w:ind/>
        <w:jc w:val="right"/>
        <w:rPr>
          <w:sz w:val="24"/>
        </w:rPr>
      </w:pPr>
    </w:p>
    <w:p w14:paraId="F0000000">
      <w:pPr>
        <w:spacing w:after="0"/>
        <w:ind/>
        <w:jc w:val="right"/>
        <w:rPr>
          <w:sz w:val="24"/>
        </w:rPr>
      </w:pPr>
    </w:p>
    <w:p w14:paraId="F1000000">
      <w:pPr>
        <w:spacing w:after="0"/>
        <w:ind/>
        <w:jc w:val="right"/>
        <w:rPr>
          <w:sz w:val="24"/>
        </w:rPr>
      </w:pPr>
    </w:p>
    <w:p w14:paraId="F2000000">
      <w:pPr>
        <w:spacing w:after="0"/>
        <w:ind/>
        <w:jc w:val="right"/>
        <w:rPr>
          <w:sz w:val="24"/>
        </w:rPr>
      </w:pPr>
    </w:p>
    <w:p w14:paraId="F3000000">
      <w:pPr>
        <w:spacing w:after="0"/>
        <w:ind/>
        <w:jc w:val="right"/>
        <w:rPr>
          <w:sz w:val="24"/>
        </w:rPr>
      </w:pPr>
    </w:p>
    <w:p w14:paraId="F4000000">
      <w:pPr>
        <w:spacing w:after="0"/>
        <w:ind/>
        <w:jc w:val="right"/>
        <w:rPr>
          <w:sz w:val="24"/>
        </w:rPr>
      </w:pPr>
    </w:p>
    <w:p w14:paraId="F5000000">
      <w:pPr>
        <w:spacing w:after="0"/>
        <w:ind/>
        <w:jc w:val="right"/>
        <w:rPr>
          <w:sz w:val="24"/>
        </w:rPr>
      </w:pPr>
    </w:p>
    <w:p w14:paraId="F6000000">
      <w:pPr>
        <w:spacing w:after="0"/>
        <w:ind/>
        <w:jc w:val="right"/>
        <w:rPr>
          <w:sz w:val="24"/>
        </w:rPr>
      </w:pPr>
    </w:p>
    <w:p w14:paraId="F7000000">
      <w:pPr>
        <w:spacing w:after="0"/>
        <w:ind/>
        <w:jc w:val="right"/>
        <w:rPr>
          <w:sz w:val="24"/>
        </w:rPr>
      </w:pPr>
    </w:p>
    <w:p w14:paraId="F8000000">
      <w:pPr>
        <w:spacing w:after="0"/>
        <w:ind/>
        <w:jc w:val="right"/>
        <w:rPr>
          <w:sz w:val="24"/>
        </w:rPr>
      </w:pPr>
    </w:p>
    <w:p w14:paraId="F9000000">
      <w:pPr>
        <w:spacing w:after="0"/>
        <w:ind/>
        <w:jc w:val="right"/>
        <w:rPr>
          <w:sz w:val="24"/>
        </w:rPr>
      </w:pPr>
    </w:p>
    <w:p w14:paraId="FA000000">
      <w:pPr>
        <w:spacing w:after="0"/>
        <w:ind/>
        <w:jc w:val="right"/>
        <w:rPr>
          <w:sz w:val="24"/>
        </w:rPr>
      </w:pPr>
    </w:p>
    <w:p w14:paraId="FB000000">
      <w:pPr>
        <w:spacing w:after="0"/>
        <w:ind/>
        <w:jc w:val="right"/>
        <w:rPr>
          <w:sz w:val="24"/>
        </w:rPr>
      </w:pPr>
    </w:p>
    <w:p w14:paraId="FC000000">
      <w:pPr>
        <w:spacing w:after="0"/>
        <w:ind/>
        <w:jc w:val="right"/>
        <w:rPr>
          <w:sz w:val="24"/>
        </w:rPr>
      </w:pPr>
    </w:p>
    <w:p w14:paraId="FD000000">
      <w:pPr>
        <w:spacing w:after="0"/>
        <w:ind/>
        <w:jc w:val="right"/>
        <w:rPr>
          <w:sz w:val="24"/>
        </w:rPr>
      </w:pPr>
    </w:p>
    <w:p w14:paraId="FE000000">
      <w:pPr>
        <w:spacing w:after="0"/>
        <w:ind/>
        <w:jc w:val="right"/>
        <w:rPr>
          <w:sz w:val="24"/>
        </w:rPr>
      </w:pPr>
    </w:p>
    <w:p w14:paraId="FF000000">
      <w:pPr>
        <w:spacing w:after="0"/>
        <w:ind/>
        <w:jc w:val="right"/>
        <w:rPr>
          <w:sz w:val="24"/>
        </w:rPr>
      </w:pPr>
    </w:p>
    <w:p w14:paraId="00010000">
      <w:pPr>
        <w:spacing w:after="0"/>
        <w:ind/>
        <w:jc w:val="right"/>
        <w:rPr>
          <w:sz w:val="24"/>
        </w:rPr>
      </w:pPr>
    </w:p>
    <w:p w14:paraId="01010000">
      <w:pPr>
        <w:spacing w:after="0"/>
        <w:ind/>
        <w:jc w:val="right"/>
        <w:rPr>
          <w:sz w:val="24"/>
        </w:rPr>
      </w:pPr>
    </w:p>
    <w:p w14:paraId="02010000">
      <w:pPr>
        <w:spacing w:after="0"/>
        <w:ind/>
        <w:jc w:val="right"/>
        <w:rPr>
          <w:sz w:val="24"/>
        </w:rPr>
      </w:pPr>
    </w:p>
    <w:p w14:paraId="03010000">
      <w:pPr>
        <w:spacing w:after="0"/>
        <w:ind/>
        <w:jc w:val="right"/>
        <w:rPr>
          <w:sz w:val="24"/>
        </w:rPr>
      </w:pPr>
    </w:p>
    <w:p w14:paraId="04010000">
      <w:pPr>
        <w:spacing w:after="0"/>
        <w:ind/>
        <w:jc w:val="right"/>
        <w:rPr>
          <w:sz w:val="24"/>
        </w:rPr>
      </w:pPr>
    </w:p>
    <w:p w14:paraId="05010000">
      <w:pPr>
        <w:spacing w:after="0"/>
        <w:ind/>
        <w:jc w:val="right"/>
        <w:rPr>
          <w:sz w:val="24"/>
        </w:rPr>
      </w:pPr>
    </w:p>
    <w:p w14:paraId="06010000">
      <w:pPr>
        <w:spacing w:after="0"/>
        <w:ind/>
        <w:jc w:val="right"/>
        <w:rPr>
          <w:sz w:val="24"/>
        </w:rPr>
      </w:pPr>
    </w:p>
    <w:p w14:paraId="07010000">
      <w:pPr>
        <w:spacing w:after="0"/>
        <w:ind/>
        <w:jc w:val="right"/>
        <w:rPr>
          <w:sz w:val="24"/>
        </w:rPr>
      </w:pPr>
    </w:p>
    <w:p w14:paraId="08010000">
      <w:pPr>
        <w:spacing w:after="0"/>
        <w:ind/>
        <w:jc w:val="right"/>
        <w:rPr>
          <w:sz w:val="24"/>
        </w:rPr>
      </w:pPr>
    </w:p>
    <w:p w14:paraId="09010000">
      <w:pPr>
        <w:spacing w:after="0"/>
        <w:ind/>
        <w:jc w:val="right"/>
        <w:rPr>
          <w:sz w:val="24"/>
        </w:rPr>
      </w:pPr>
    </w:p>
    <w:p w14:paraId="0A010000">
      <w:pPr>
        <w:spacing w:after="0"/>
        <w:ind/>
        <w:jc w:val="right"/>
        <w:rPr>
          <w:sz w:val="24"/>
        </w:rPr>
      </w:pPr>
    </w:p>
    <w:p w14:paraId="0B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1</w:t>
      </w:r>
    </w:p>
    <w:p w14:paraId="0C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0D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0E010000">
      <w:pPr>
        <w:spacing w:after="0"/>
        <w:ind/>
        <w:jc w:val="right"/>
        <w:rPr>
          <w:sz w:val="26"/>
        </w:rPr>
      </w:pPr>
      <w:r>
        <w:rPr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0F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10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11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6"/>
        </w:rPr>
        <w:t>»</w:t>
      </w:r>
    </w:p>
    <w:p w14:paraId="12010000">
      <w:pPr>
        <w:ind/>
        <w:jc w:val="center"/>
        <w:rPr>
          <w:sz w:val="28"/>
        </w:rPr>
      </w:pPr>
    </w:p>
    <w:p w14:paraId="13010000">
      <w:pPr>
        <w:ind/>
        <w:jc w:val="center"/>
        <w:rPr>
          <w:sz w:val="27"/>
        </w:rPr>
      </w:pPr>
      <w:r>
        <w:rPr>
          <w:sz w:val="27"/>
        </w:rPr>
        <w:t>Перечень условных обозначений и сокращений.</w:t>
      </w:r>
    </w:p>
    <w:p w14:paraId="14010000">
      <w:pPr>
        <w:ind/>
        <w:jc w:val="both"/>
        <w:rPr>
          <w:sz w:val="27"/>
        </w:rPr>
      </w:pPr>
      <w:r>
        <w:rPr>
          <w:sz w:val="27"/>
        </w:rPr>
        <w:t>1.</w:t>
      </w:r>
      <w:r>
        <w:rPr>
          <w:sz w:val="27"/>
        </w:rPr>
        <w:t xml:space="preserve"> Административный регламент - Административный регламент предоставления муниципальной услуги «</w:t>
      </w:r>
      <w:r>
        <w:rPr>
          <w:rFonts w:ascii="Times New Roman" w:hAnsi="Times New Roman"/>
          <w:sz w:val="27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sz w:val="27"/>
        </w:rPr>
        <w:t>»</w:t>
      </w:r>
      <w:r>
        <w:rPr>
          <w:sz w:val="27"/>
        </w:rPr>
        <w:t>;</w:t>
      </w:r>
    </w:p>
    <w:p w14:paraId="15010000">
      <w:pPr>
        <w:ind/>
        <w:jc w:val="both"/>
        <w:rPr>
          <w:sz w:val="27"/>
        </w:rPr>
      </w:pPr>
      <w:r>
        <w:rPr>
          <w:sz w:val="27"/>
        </w:rPr>
        <w:t xml:space="preserve">2. Муниципальная услуга - муниципальная услуга </w:t>
      </w:r>
      <w:r>
        <w:rPr>
          <w:sz w:val="27"/>
        </w:rPr>
        <w:t>«</w:t>
      </w:r>
      <w:r>
        <w:rPr>
          <w:rFonts w:ascii="Times New Roman" w:hAnsi="Times New Roman"/>
          <w:sz w:val="27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sz w:val="27"/>
        </w:rPr>
        <w:t>»</w:t>
      </w:r>
      <w:r>
        <w:rPr>
          <w:sz w:val="27"/>
        </w:rPr>
        <w:t>;</w:t>
      </w:r>
    </w:p>
    <w:p w14:paraId="16010000">
      <w:pPr>
        <w:ind/>
        <w:jc w:val="both"/>
        <w:rPr>
          <w:sz w:val="27"/>
        </w:rPr>
      </w:pPr>
      <w:r>
        <w:rPr>
          <w:sz w:val="27"/>
        </w:rPr>
        <w:t>3. Заявители - заявителями на получение муниципальной услуги являются физические лица, либо их уполномоченные представители;</w:t>
      </w:r>
    </w:p>
    <w:p w14:paraId="17010000">
      <w:pPr>
        <w:ind/>
        <w:jc w:val="both"/>
        <w:rPr>
          <w:sz w:val="27"/>
        </w:rPr>
      </w:pPr>
      <w:r>
        <w:rPr>
          <w:sz w:val="27"/>
        </w:rPr>
        <w:t>4. Закон № 210-ФЗ - Федеральный закон от 27.07.2010 № 210-ФЗ «Об организации предоставления государственных и муниципальных услуг»;</w:t>
      </w:r>
    </w:p>
    <w:p w14:paraId="18010000">
      <w:pPr>
        <w:ind/>
        <w:jc w:val="both"/>
        <w:rPr>
          <w:sz w:val="27"/>
        </w:rPr>
      </w:pPr>
      <w:r>
        <w:rPr>
          <w:sz w:val="27"/>
        </w:rPr>
        <w:t xml:space="preserve">5. Представители -  уполномоченным представителем заявителя может быть лицо, указанное в части 2 статьи 5 Федерального закона </w:t>
      </w:r>
      <w:r>
        <w:rPr>
          <w:sz w:val="27"/>
        </w:rPr>
        <w:t>от 27.07.2010 № 210-ФЗ «Об организации предоставления государственных и муниципальных услуг»</w:t>
      </w:r>
      <w:r>
        <w:rPr>
          <w:sz w:val="27"/>
        </w:rPr>
        <w:t xml:space="preserve">  и  иные лица в соответствии с законодательством Российской Федерации;</w:t>
      </w:r>
    </w:p>
    <w:p w14:paraId="19010000">
      <w:pPr>
        <w:ind/>
        <w:jc w:val="both"/>
        <w:rPr>
          <w:sz w:val="27"/>
        </w:rPr>
      </w:pPr>
      <w:r>
        <w:rPr>
          <w:sz w:val="27"/>
        </w:rPr>
        <w:t>6.</w:t>
      </w:r>
      <w:r>
        <w:rPr>
          <w:sz w:val="27"/>
        </w:rPr>
        <w:t xml:space="preserve"> Официальный сайт Администрации Беловского городского округа в информационно-телекоммуникационной сети «Интернет» </w:t>
      </w:r>
      <w:r>
        <w:rPr>
          <w:sz w:val="27"/>
        </w:rPr>
        <w:fldChar w:fldCharType="begin"/>
      </w:r>
      <w:r>
        <w:rPr>
          <w:sz w:val="27"/>
        </w:rPr>
        <w:instrText>HYPERLINK "https://www.belovo42.ru;"</w:instrText>
      </w:r>
      <w:r>
        <w:rPr>
          <w:sz w:val="27"/>
        </w:rPr>
        <w:fldChar w:fldCharType="separate"/>
      </w:r>
      <w:r>
        <w:rPr>
          <w:sz w:val="27"/>
        </w:rPr>
        <w:t>https://www.belovo42.ru;</w:t>
      </w:r>
      <w:r>
        <w:rPr>
          <w:sz w:val="27"/>
        </w:rPr>
        <w:fldChar w:fldCharType="end"/>
      </w:r>
    </w:p>
    <w:p w14:paraId="1A010000">
      <w:pPr>
        <w:ind/>
        <w:jc w:val="both"/>
        <w:rPr>
          <w:sz w:val="27"/>
        </w:rPr>
      </w:pPr>
      <w:r>
        <w:rPr>
          <w:sz w:val="27"/>
        </w:rPr>
        <w:t>7. РПГУ -  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Кузбасса»;</w:t>
      </w:r>
    </w:p>
    <w:p w14:paraId="1B010000">
      <w:pPr>
        <w:ind/>
        <w:jc w:val="both"/>
        <w:rPr>
          <w:sz w:val="27"/>
        </w:rPr>
      </w:pPr>
      <w:r>
        <w:rPr>
          <w:sz w:val="27"/>
        </w:rPr>
        <w:t>9. Федеральный реестр -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1C010000">
      <w:pPr>
        <w:ind/>
        <w:jc w:val="both"/>
        <w:rPr>
          <w:sz w:val="27"/>
        </w:rPr>
      </w:pPr>
      <w:r>
        <w:rPr>
          <w:sz w:val="27"/>
        </w:rPr>
        <w:t xml:space="preserve">10. ЕПГУ - Единый портал государственных и муниципальных услуг; </w:t>
      </w:r>
    </w:p>
    <w:p w14:paraId="1D010000">
      <w:pPr>
        <w:ind/>
        <w:jc w:val="both"/>
        <w:rPr>
          <w:sz w:val="27"/>
        </w:rPr>
      </w:pPr>
      <w:r>
        <w:rPr>
          <w:sz w:val="27"/>
        </w:rPr>
        <w:t xml:space="preserve">11. Уполномоченный орган - </w:t>
      </w:r>
      <w:r>
        <w:rPr>
          <w:rFonts w:ascii="Times New Roman" w:hAnsi="Times New Roman"/>
          <w:sz w:val="27"/>
        </w:rPr>
        <w:t>Управление по земельным ресурсам и муниципальному имуществу Администрации Беловского городского округа</w:t>
      </w:r>
      <w:r>
        <w:rPr>
          <w:sz w:val="27"/>
        </w:rPr>
        <w:t>;</w:t>
      </w:r>
    </w:p>
    <w:p w14:paraId="1E010000">
      <w:pPr>
        <w:ind/>
        <w:jc w:val="both"/>
        <w:rPr>
          <w:sz w:val="27"/>
        </w:rPr>
      </w:pPr>
      <w:r>
        <w:rPr>
          <w:sz w:val="27"/>
        </w:rPr>
        <w:t xml:space="preserve">12. Заявление - заявление о постановке на учет в качестве </w:t>
      </w:r>
      <w:r>
        <w:rPr>
          <w:sz w:val="27"/>
        </w:rPr>
        <w:t>нуждающихся</w:t>
      </w:r>
      <w:r>
        <w:rPr>
          <w:sz w:val="27"/>
        </w:rPr>
        <w:t xml:space="preserve"> в жилом помещении;</w:t>
      </w:r>
    </w:p>
    <w:p w14:paraId="1F010000">
      <w:pPr>
        <w:ind/>
        <w:jc w:val="both"/>
        <w:rPr>
          <w:sz w:val="27"/>
        </w:rPr>
      </w:pPr>
      <w:r>
        <w:rPr>
          <w:sz w:val="27"/>
        </w:rPr>
        <w:t>13. СМЭВ - Единая система межведомственного электронного взаимодействия;</w:t>
      </w:r>
    </w:p>
    <w:p w14:paraId="20010000">
      <w:pPr>
        <w:ind/>
        <w:jc w:val="both"/>
        <w:rPr>
          <w:sz w:val="27"/>
        </w:rPr>
      </w:pPr>
      <w:r>
        <w:rPr>
          <w:sz w:val="27"/>
        </w:rPr>
        <w:t>14. МФЦ –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Кемеровской области – Кузбасса.</w:t>
      </w:r>
    </w:p>
    <w:p w14:paraId="21010000">
      <w:pPr>
        <w:ind/>
        <w:jc w:val="both"/>
        <w:rPr>
          <w:sz w:val="27"/>
        </w:rPr>
      </w:pPr>
    </w:p>
    <w:p w14:paraId="22010000">
      <w:pPr>
        <w:spacing w:after="0"/>
        <w:ind/>
        <w:jc w:val="right"/>
        <w:rPr>
          <w:sz w:val="24"/>
        </w:rPr>
      </w:pPr>
    </w:p>
    <w:p w14:paraId="23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2</w:t>
      </w:r>
    </w:p>
    <w:p w14:paraId="24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25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26010000">
      <w:pPr>
        <w:spacing w:after="0"/>
        <w:ind/>
        <w:jc w:val="right"/>
        <w:rPr>
          <w:sz w:val="26"/>
        </w:rPr>
      </w:pPr>
      <w:r>
        <w:rPr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27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28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29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6"/>
        </w:rPr>
        <w:t>»</w:t>
      </w:r>
    </w:p>
    <w:p w14:paraId="2A010000">
      <w:pPr>
        <w:ind/>
        <w:jc w:val="center"/>
        <w:rPr>
          <w:b w:val="1"/>
          <w:sz w:val="28"/>
        </w:rPr>
      </w:pPr>
    </w:p>
    <w:p w14:paraId="2B010000">
      <w:pPr>
        <w:ind/>
        <w:jc w:val="center"/>
        <w:rPr>
          <w:b w:val="1"/>
          <w:sz w:val="28"/>
        </w:rPr>
      </w:pPr>
    </w:p>
    <w:p w14:paraId="2C010000">
      <w:pPr>
        <w:ind/>
        <w:jc w:val="center"/>
        <w:rPr>
          <w:b w:val="1"/>
          <w:sz w:val="27"/>
        </w:rPr>
      </w:pPr>
      <w:r>
        <w:rPr>
          <w:b w:val="1"/>
          <w:sz w:val="27"/>
        </w:rPr>
        <w:t>Идентификаторы категорий (признаков) заявителей.</w:t>
      </w:r>
    </w:p>
    <w:tbl>
      <w:tblPr>
        <w:tblStyle w:val="Style_4"/>
        <w:tblLayout w:type="fixed"/>
      </w:tblPr>
      <w:tblGrid>
        <w:gridCol w:w="890"/>
        <w:gridCol w:w="3586"/>
        <w:gridCol w:w="5378"/>
      </w:tblGrid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Перечень результатов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Перечень отдельных признаков заявителей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решение о предоставлении жилого помещения по договору социального найма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3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решение об отказе в предоставлении жилого помещения по договору социального найма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7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об исправлении технических ошибок и опечаток в документах, выданных в результате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B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выдаче дубликата </w:t>
            </w:r>
            <w:r>
              <w:rPr>
                <w:sz w:val="24"/>
              </w:rPr>
              <w:t>выданных</w:t>
            </w:r>
            <w:r>
              <w:rPr>
                <w:sz w:val="24"/>
              </w:rPr>
              <w:t xml:space="preserve"> в результате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F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</w:tbl>
    <w:p w14:paraId="40010000">
      <w:pPr>
        <w:spacing w:after="0"/>
        <w:ind/>
        <w:jc w:val="center"/>
        <w:rPr>
          <w:b w:val="1"/>
          <w:sz w:val="28"/>
        </w:rPr>
      </w:pPr>
    </w:p>
    <w:p w14:paraId="41010000">
      <w:pPr>
        <w:spacing w:after="0"/>
        <w:ind/>
        <w:jc w:val="center"/>
        <w:rPr>
          <w:b w:val="1"/>
          <w:sz w:val="28"/>
        </w:rPr>
      </w:pPr>
    </w:p>
    <w:tbl>
      <w:tblPr>
        <w:tblStyle w:val="Style_4"/>
        <w:tblLayout w:type="fixed"/>
      </w:tblPr>
      <w:tblGrid>
        <w:gridCol w:w="911"/>
        <w:gridCol w:w="8943"/>
      </w:tblGrid>
      <w:tr>
        <w:trPr>
          <w:trHeight w:hRule="atLeast" w:val="360"/>
        </w:trPr>
        <w:tc>
          <w:tcPr>
            <w:tcW w:type="dxa" w:w="985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spacing w:after="0"/>
              <w:ind/>
              <w:rPr>
                <w:sz w:val="24"/>
              </w:rPr>
            </w:pPr>
          </w:p>
          <w:p w14:paraId="43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*Категории граждан, имеющие право на получение муниципальной услуги</w:t>
            </w:r>
          </w:p>
          <w:p w14:paraId="44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Граждане, состоящие на учете в качестве нуждающихся в жилых помещениях, предоставляемых по договорам социал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ного найма,</w:t>
            </w:r>
          </w:p>
        </w:tc>
      </w:tr>
    </w:tbl>
    <w:p w14:paraId="47010000">
      <w:pPr>
        <w:spacing w:after="0"/>
        <w:ind/>
        <w:jc w:val="center"/>
        <w:rPr>
          <w:b w:val="1"/>
          <w:sz w:val="28"/>
        </w:rPr>
      </w:pPr>
    </w:p>
    <w:p w14:paraId="48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49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4A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4B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4C010000">
      <w:pPr>
        <w:ind/>
        <w:jc w:val="right"/>
      </w:pPr>
    </w:p>
    <w:p w14:paraId="4D010000">
      <w:pPr>
        <w:ind/>
        <w:jc w:val="right"/>
      </w:pPr>
    </w:p>
    <w:p w14:paraId="4E010000">
      <w:pPr>
        <w:ind/>
        <w:jc w:val="right"/>
      </w:pPr>
    </w:p>
    <w:p w14:paraId="4F010000">
      <w:pPr>
        <w:ind/>
        <w:jc w:val="right"/>
      </w:pPr>
    </w:p>
    <w:p w14:paraId="50010000">
      <w:pPr>
        <w:spacing w:after="0"/>
        <w:ind/>
        <w:jc w:val="right"/>
        <w:rPr>
          <w:sz w:val="24"/>
        </w:rPr>
      </w:pPr>
    </w:p>
    <w:p w14:paraId="51010000">
      <w:pPr>
        <w:spacing w:after="0"/>
        <w:ind/>
        <w:jc w:val="right"/>
        <w:rPr>
          <w:sz w:val="24"/>
        </w:rPr>
      </w:pPr>
    </w:p>
    <w:p w14:paraId="52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3</w:t>
      </w:r>
    </w:p>
    <w:p w14:paraId="53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54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55010000">
      <w:pPr>
        <w:spacing w:after="0"/>
        <w:ind/>
        <w:jc w:val="right"/>
        <w:rPr>
          <w:sz w:val="26"/>
        </w:rPr>
      </w:pPr>
      <w:r>
        <w:rPr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56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57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58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6"/>
        </w:rPr>
        <w:t>»</w:t>
      </w:r>
    </w:p>
    <w:p w14:paraId="59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5A010000">
      <w:pPr>
        <w:spacing w:after="0"/>
        <w:ind w:firstLine="539" w:left="0"/>
        <w:jc w:val="center"/>
        <w:rPr>
          <w:b w:val="1"/>
          <w:sz w:val="27"/>
        </w:rPr>
      </w:pPr>
      <w:r>
        <w:rPr>
          <w:b w:val="1"/>
          <w:sz w:val="27"/>
        </w:rPr>
        <w:t>Исчерпывающий перечень документов, необходимых для предоставления муниципальной услуги</w:t>
      </w:r>
    </w:p>
    <w:p w14:paraId="5B010000">
      <w:pPr>
        <w:spacing w:after="0"/>
        <w:ind w:firstLine="539" w:left="0"/>
        <w:jc w:val="center"/>
        <w:rPr>
          <w:b w:val="1"/>
          <w:sz w:val="27"/>
        </w:rPr>
      </w:pPr>
    </w:p>
    <w:tbl>
      <w:tblPr>
        <w:tblStyle w:val="Style_4"/>
        <w:tblLayout w:type="fixed"/>
      </w:tblPr>
      <w:tblGrid>
        <w:gridCol w:w="861"/>
        <w:gridCol w:w="5506"/>
        <w:gridCol w:w="2988"/>
      </w:tblGrid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Наименование документа, предоставляемого заявителем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Требования к предъявляемому документу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10000">
            <w:pPr>
              <w:ind w:firstLine="0" w:left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о  предоставлении информации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очередности предоставления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жилого </w:t>
            </w:r>
            <w:r>
              <w:rPr>
                <w:rFonts w:ascii="Times New Roman" w:hAnsi="Times New Roman"/>
                <w:sz w:val="24"/>
              </w:rPr>
              <w:t xml:space="preserve"> помещения на у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ловиях социального найма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Согласие на обработку персональных данных и согласия на обработку персональных данных членов своей семьи по форме согласно приложению № 6  к административному регламенту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spacing w:line="276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Документ, удостоверяющий личность </w:t>
            </w:r>
            <w:r>
              <w:rPr>
                <w:rFonts w:ascii="Times New Roman" w:hAnsi="Times New Roman"/>
                <w:sz w:val="24"/>
              </w:rPr>
              <w:t>заявителя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10000">
            <w:pPr>
              <w:ind w:firstLine="0" w:left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(в случае обр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щения представителя)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rPr>
                <w:sz w:val="24"/>
              </w:rPr>
            </w:pPr>
          </w:p>
        </w:tc>
      </w:tr>
    </w:tbl>
    <w:p w14:paraId="6B010000">
      <w:pPr>
        <w:ind w:firstLine="709" w:left="0"/>
        <w:jc w:val="both"/>
        <w:rPr>
          <w:sz w:val="24"/>
        </w:rPr>
      </w:pPr>
      <w:r>
        <w:rPr>
          <w:sz w:val="24"/>
        </w:rPr>
        <w:t>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14:paraId="6C010000">
      <w:pPr>
        <w:ind w:firstLine="709" w:left="0"/>
        <w:jc w:val="both"/>
        <w:rPr>
          <w:sz w:val="24"/>
        </w:rPr>
      </w:pPr>
      <w:r>
        <w:rPr>
          <w:sz w:val="24"/>
        </w:rPr>
        <w:t>Электронные документы представляются в следующих форматах:</w:t>
      </w:r>
    </w:p>
    <w:p w14:paraId="6D01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а) </w:t>
      </w:r>
      <w:r>
        <w:rPr>
          <w:sz w:val="24"/>
        </w:rPr>
        <w:t>xml</w:t>
      </w:r>
      <w:r>
        <w:rPr>
          <w:sz w:val="24"/>
        </w:rPr>
        <w:t xml:space="preserve"> - для  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sz w:val="24"/>
        </w:rPr>
        <w:t>xml</w:t>
      </w:r>
      <w:r>
        <w:rPr>
          <w:sz w:val="24"/>
        </w:rPr>
        <w:t>;</w:t>
      </w:r>
    </w:p>
    <w:p w14:paraId="6E01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б) </w:t>
      </w:r>
      <w:r>
        <w:rPr>
          <w:sz w:val="24"/>
        </w:rPr>
        <w:t>doc</w:t>
      </w:r>
      <w:r>
        <w:rPr>
          <w:sz w:val="24"/>
        </w:rPr>
        <w:t xml:space="preserve">, </w:t>
      </w:r>
      <w:r>
        <w:rPr>
          <w:sz w:val="24"/>
        </w:rPr>
        <w:t>docx</w:t>
      </w:r>
      <w:r>
        <w:rPr>
          <w:sz w:val="24"/>
        </w:rPr>
        <w:t xml:space="preserve">, </w:t>
      </w:r>
      <w:r>
        <w:rPr>
          <w:sz w:val="24"/>
        </w:rPr>
        <w:t>odt</w:t>
      </w:r>
      <w:r>
        <w:rPr>
          <w:sz w:val="24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6F01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в) </w:t>
      </w:r>
      <w:r>
        <w:rPr>
          <w:sz w:val="24"/>
        </w:rPr>
        <w:t>xls</w:t>
      </w:r>
      <w:r>
        <w:rPr>
          <w:sz w:val="24"/>
        </w:rPr>
        <w:t xml:space="preserve">, </w:t>
      </w:r>
      <w:r>
        <w:rPr>
          <w:sz w:val="24"/>
        </w:rPr>
        <w:t>xlsx</w:t>
      </w:r>
      <w:r>
        <w:rPr>
          <w:sz w:val="24"/>
        </w:rPr>
        <w:t xml:space="preserve">, </w:t>
      </w:r>
      <w:r>
        <w:rPr>
          <w:sz w:val="24"/>
        </w:rPr>
        <w:t>ods</w:t>
      </w:r>
      <w:r>
        <w:rPr>
          <w:sz w:val="24"/>
        </w:rPr>
        <w:t xml:space="preserve"> - для документов, содержащих расчеты;</w:t>
      </w:r>
    </w:p>
    <w:p w14:paraId="7001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г) </w:t>
      </w:r>
      <w:r>
        <w:rPr>
          <w:sz w:val="24"/>
        </w:rPr>
        <w:t>pdf</w:t>
      </w:r>
      <w:r>
        <w:rPr>
          <w:sz w:val="24"/>
        </w:rPr>
        <w:t xml:space="preserve">, </w:t>
      </w:r>
      <w:r>
        <w:rPr>
          <w:sz w:val="24"/>
        </w:rPr>
        <w:t>jpg</w:t>
      </w:r>
      <w:r>
        <w:rPr>
          <w:sz w:val="24"/>
        </w:rPr>
        <w:t xml:space="preserve">, </w:t>
      </w:r>
      <w:r>
        <w:rPr>
          <w:sz w:val="24"/>
        </w:rPr>
        <w:t>jpeg</w:t>
      </w:r>
      <w:r>
        <w:rPr>
          <w:sz w:val="24"/>
        </w:rPr>
        <w:t xml:space="preserve">, </w:t>
      </w:r>
      <w:r>
        <w:rPr>
          <w:sz w:val="24"/>
        </w:rPr>
        <w:t>png</w:t>
      </w:r>
      <w:r>
        <w:rPr>
          <w:sz w:val="24"/>
        </w:rPr>
        <w:t xml:space="preserve">, </w:t>
      </w:r>
      <w:r>
        <w:rPr>
          <w:sz w:val="24"/>
        </w:rPr>
        <w:t>bmp</w:t>
      </w:r>
      <w:r>
        <w:rPr>
          <w:sz w:val="24"/>
        </w:rPr>
        <w:t xml:space="preserve">, </w:t>
      </w:r>
      <w:r>
        <w:rPr>
          <w:sz w:val="24"/>
        </w:rPr>
        <w:t>tiff</w:t>
      </w:r>
      <w:r>
        <w:rPr>
          <w:sz w:val="24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14:paraId="71010000">
      <w:pPr>
        <w:ind w:firstLine="709" w:left="0"/>
        <w:jc w:val="both"/>
        <w:rPr>
          <w:sz w:val="24"/>
        </w:rPr>
      </w:pPr>
      <w:r>
        <w:rPr>
          <w:sz w:val="24"/>
        </w:rPr>
        <w:t>д</w:t>
      </w:r>
      <w:r>
        <w:rPr>
          <w:sz w:val="24"/>
        </w:rPr>
        <w:t xml:space="preserve">) </w:t>
      </w:r>
      <w:r>
        <w:rPr>
          <w:sz w:val="24"/>
        </w:rPr>
        <w:t>zip</w:t>
      </w:r>
      <w:r>
        <w:rPr>
          <w:sz w:val="24"/>
        </w:rPr>
        <w:t xml:space="preserve">, </w:t>
      </w:r>
      <w:r>
        <w:rPr>
          <w:sz w:val="24"/>
        </w:rPr>
        <w:t>rar</w:t>
      </w:r>
      <w:r>
        <w:rPr>
          <w:sz w:val="24"/>
        </w:rPr>
        <w:t xml:space="preserve"> – для сжатых документов в один файл;</w:t>
      </w:r>
    </w:p>
    <w:p w14:paraId="7201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е) </w:t>
      </w:r>
      <w:r>
        <w:rPr>
          <w:sz w:val="24"/>
        </w:rPr>
        <w:t>sig</w:t>
      </w:r>
      <w:r>
        <w:rPr>
          <w:sz w:val="24"/>
        </w:rPr>
        <w:t xml:space="preserve"> – для открепленной усиленной квалифицированной электронной подписи.</w:t>
      </w:r>
    </w:p>
    <w:p w14:paraId="73010000">
      <w:pPr>
        <w:ind w:firstLine="709" w:left="0"/>
        <w:jc w:val="both"/>
        <w:rPr>
          <w:sz w:val="24"/>
        </w:rPr>
      </w:pPr>
      <w:r>
        <w:rPr>
          <w:sz w:val="24"/>
        </w:rPr>
        <w:t>В случае</w:t>
      </w:r>
      <w:r>
        <w:rPr>
          <w:sz w:val="24"/>
        </w:rPr>
        <w:t>,</w:t>
      </w:r>
      <w:r>
        <w:rPr>
          <w:sz w:val="24"/>
        </w:rPr>
        <w:t xml:space="preserve"> если оригиналы документов, прилагаемых к заявлению выданы и подписаны уполномоченным органом на бумажном носителе, 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>
        <w:rPr>
          <w:sz w:val="24"/>
        </w:rPr>
        <w:t>dpi</w:t>
      </w:r>
      <w:r>
        <w:rPr>
          <w:sz w:val="24"/>
        </w:rPr>
        <w:t xml:space="preserve"> (масштаб 1:1)  и всех аутентичных признаков подлинности (графической  подписи лица, печати, углового штампа бланка) с использованием следующих режимов:</w:t>
      </w:r>
    </w:p>
    <w:p w14:paraId="74010000">
      <w:pPr>
        <w:ind w:firstLine="709" w:left="0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75010000">
      <w:pPr>
        <w:ind w:firstLine="709" w:left="0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76010000">
      <w:pPr>
        <w:ind w:firstLine="709" w:left="0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77010000">
      <w:pPr>
        <w:ind w:firstLine="709" w:left="0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8010000">
      <w:pPr>
        <w:ind w:firstLine="709" w:left="0"/>
        <w:jc w:val="both"/>
        <w:rPr>
          <w:sz w:val="24"/>
        </w:rPr>
      </w:pPr>
      <w:r>
        <w:rPr>
          <w:sz w:val="24"/>
        </w:rPr>
        <w:t>Электронные документы должны обеспечивать:</w:t>
      </w:r>
    </w:p>
    <w:p w14:paraId="79010000">
      <w:pPr>
        <w:ind w:firstLine="709" w:left="0"/>
        <w:jc w:val="both"/>
        <w:rPr>
          <w:sz w:val="24"/>
        </w:rPr>
      </w:pPr>
      <w:r>
        <w:rPr>
          <w:sz w:val="24"/>
        </w:rPr>
        <w:t>1) возможность идентифицировать документ и количество листов в документе;</w:t>
      </w:r>
    </w:p>
    <w:p w14:paraId="7A010000">
      <w:pPr>
        <w:ind w:firstLine="709" w:left="0"/>
        <w:jc w:val="both"/>
        <w:rPr>
          <w:sz w:val="24"/>
        </w:rPr>
      </w:pPr>
      <w:r>
        <w:rPr>
          <w:sz w:val="24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7B01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Документы, подлежащие представлению в форматах </w:t>
      </w:r>
      <w:r>
        <w:rPr>
          <w:sz w:val="24"/>
        </w:rPr>
        <w:t>xls</w:t>
      </w:r>
      <w:r>
        <w:rPr>
          <w:sz w:val="24"/>
        </w:rPr>
        <w:t xml:space="preserve">, </w:t>
      </w:r>
      <w:r>
        <w:rPr>
          <w:sz w:val="24"/>
        </w:rPr>
        <w:t>xlsx</w:t>
      </w:r>
      <w:r>
        <w:rPr>
          <w:sz w:val="24"/>
        </w:rPr>
        <w:t xml:space="preserve"> или </w:t>
      </w:r>
      <w:r>
        <w:rPr>
          <w:sz w:val="24"/>
        </w:rPr>
        <w:t>ods</w:t>
      </w:r>
      <w:r>
        <w:rPr>
          <w:sz w:val="24"/>
        </w:rPr>
        <w:t>, формируются в виде отдельного электронного документа.</w:t>
      </w:r>
    </w:p>
    <w:p w14:paraId="7C010000">
      <w:pPr>
        <w:spacing w:after="0"/>
        <w:ind/>
        <w:jc w:val="right"/>
        <w:rPr>
          <w:sz w:val="26"/>
        </w:rPr>
      </w:pPr>
    </w:p>
    <w:p w14:paraId="7D010000">
      <w:pPr>
        <w:spacing w:after="0"/>
        <w:ind/>
        <w:jc w:val="right"/>
        <w:rPr>
          <w:sz w:val="26"/>
        </w:rPr>
      </w:pPr>
    </w:p>
    <w:p w14:paraId="7E010000">
      <w:pPr>
        <w:spacing w:after="0"/>
        <w:ind/>
        <w:jc w:val="right"/>
        <w:rPr>
          <w:sz w:val="26"/>
        </w:rPr>
      </w:pPr>
    </w:p>
    <w:p w14:paraId="7F010000">
      <w:pPr>
        <w:spacing w:after="0"/>
        <w:ind/>
        <w:jc w:val="right"/>
        <w:rPr>
          <w:sz w:val="26"/>
        </w:rPr>
      </w:pPr>
    </w:p>
    <w:p w14:paraId="80010000">
      <w:pPr>
        <w:spacing w:after="0"/>
        <w:ind/>
        <w:jc w:val="right"/>
        <w:rPr>
          <w:sz w:val="26"/>
        </w:rPr>
      </w:pPr>
    </w:p>
    <w:p w14:paraId="81010000">
      <w:pPr>
        <w:spacing w:after="0"/>
        <w:ind/>
        <w:jc w:val="right"/>
        <w:rPr>
          <w:sz w:val="26"/>
        </w:rPr>
      </w:pPr>
    </w:p>
    <w:p w14:paraId="82010000">
      <w:pPr>
        <w:spacing w:after="0"/>
        <w:ind/>
        <w:jc w:val="right"/>
        <w:rPr>
          <w:sz w:val="26"/>
        </w:rPr>
      </w:pPr>
    </w:p>
    <w:p w14:paraId="83010000">
      <w:pPr>
        <w:spacing w:after="0"/>
        <w:ind/>
        <w:jc w:val="right"/>
        <w:rPr>
          <w:sz w:val="26"/>
        </w:rPr>
      </w:pPr>
    </w:p>
    <w:p w14:paraId="84010000">
      <w:pPr>
        <w:spacing w:after="0"/>
        <w:ind/>
        <w:jc w:val="right"/>
        <w:rPr>
          <w:sz w:val="26"/>
        </w:rPr>
      </w:pPr>
    </w:p>
    <w:p w14:paraId="85010000">
      <w:pPr>
        <w:spacing w:after="0"/>
        <w:ind/>
        <w:jc w:val="right"/>
        <w:rPr>
          <w:sz w:val="26"/>
        </w:rPr>
      </w:pPr>
    </w:p>
    <w:p w14:paraId="86010000">
      <w:pPr>
        <w:spacing w:after="0"/>
        <w:ind/>
        <w:jc w:val="right"/>
        <w:rPr>
          <w:sz w:val="26"/>
        </w:rPr>
      </w:pPr>
    </w:p>
    <w:p w14:paraId="87010000">
      <w:pPr>
        <w:spacing w:after="0"/>
        <w:ind/>
        <w:jc w:val="right"/>
        <w:rPr>
          <w:sz w:val="26"/>
        </w:rPr>
      </w:pPr>
    </w:p>
    <w:p w14:paraId="88010000">
      <w:pPr>
        <w:spacing w:after="0"/>
        <w:ind/>
        <w:jc w:val="right"/>
        <w:rPr>
          <w:sz w:val="26"/>
        </w:rPr>
      </w:pPr>
    </w:p>
    <w:p w14:paraId="89010000">
      <w:pPr>
        <w:spacing w:after="0"/>
        <w:ind/>
        <w:jc w:val="right"/>
        <w:rPr>
          <w:sz w:val="26"/>
        </w:rPr>
      </w:pPr>
    </w:p>
    <w:p w14:paraId="8A010000">
      <w:pPr>
        <w:spacing w:after="0"/>
        <w:ind/>
        <w:jc w:val="right"/>
        <w:rPr>
          <w:sz w:val="26"/>
        </w:rPr>
      </w:pPr>
    </w:p>
    <w:p w14:paraId="8B010000">
      <w:pPr>
        <w:spacing w:after="0"/>
        <w:ind/>
        <w:jc w:val="right"/>
        <w:rPr>
          <w:sz w:val="26"/>
        </w:rPr>
      </w:pPr>
    </w:p>
    <w:p w14:paraId="8C010000">
      <w:pPr>
        <w:spacing w:after="0"/>
        <w:ind/>
        <w:jc w:val="right"/>
        <w:rPr>
          <w:sz w:val="26"/>
        </w:rPr>
      </w:pPr>
    </w:p>
    <w:p w14:paraId="8D010000">
      <w:pPr>
        <w:spacing w:after="0"/>
        <w:ind/>
        <w:jc w:val="right"/>
        <w:rPr>
          <w:sz w:val="26"/>
        </w:rPr>
      </w:pPr>
    </w:p>
    <w:p w14:paraId="8E010000">
      <w:pPr>
        <w:spacing w:after="0"/>
        <w:ind/>
        <w:jc w:val="right"/>
        <w:rPr>
          <w:sz w:val="26"/>
        </w:rPr>
      </w:pPr>
    </w:p>
    <w:p w14:paraId="8F010000">
      <w:pPr>
        <w:spacing w:after="0"/>
        <w:ind/>
        <w:jc w:val="right"/>
        <w:rPr>
          <w:sz w:val="26"/>
        </w:rPr>
      </w:pPr>
    </w:p>
    <w:p w14:paraId="90010000">
      <w:pPr>
        <w:spacing w:after="0"/>
        <w:ind/>
        <w:jc w:val="right"/>
        <w:rPr>
          <w:sz w:val="26"/>
        </w:rPr>
      </w:pPr>
    </w:p>
    <w:p w14:paraId="91010000">
      <w:pPr>
        <w:spacing w:after="0"/>
        <w:ind/>
        <w:jc w:val="right"/>
        <w:rPr>
          <w:sz w:val="26"/>
        </w:rPr>
      </w:pPr>
    </w:p>
    <w:p w14:paraId="92010000">
      <w:pPr>
        <w:spacing w:after="0"/>
        <w:ind/>
        <w:jc w:val="right"/>
        <w:rPr>
          <w:sz w:val="26"/>
        </w:rPr>
      </w:pPr>
    </w:p>
    <w:p w14:paraId="93010000">
      <w:pPr>
        <w:spacing w:after="0"/>
        <w:ind/>
        <w:jc w:val="right"/>
        <w:rPr>
          <w:sz w:val="26"/>
        </w:rPr>
      </w:pPr>
    </w:p>
    <w:p w14:paraId="94010000">
      <w:pPr>
        <w:spacing w:after="0"/>
        <w:ind/>
        <w:jc w:val="right"/>
        <w:rPr>
          <w:sz w:val="26"/>
        </w:rPr>
      </w:pPr>
    </w:p>
    <w:p w14:paraId="95010000">
      <w:pPr>
        <w:spacing w:after="0"/>
        <w:ind/>
        <w:jc w:val="right"/>
        <w:rPr>
          <w:sz w:val="26"/>
        </w:rPr>
      </w:pPr>
    </w:p>
    <w:p w14:paraId="96010000">
      <w:pPr>
        <w:spacing w:after="0"/>
        <w:ind/>
        <w:jc w:val="right"/>
        <w:rPr>
          <w:sz w:val="26"/>
        </w:rPr>
      </w:pPr>
    </w:p>
    <w:p w14:paraId="97010000">
      <w:pPr>
        <w:spacing w:after="0"/>
        <w:ind/>
        <w:jc w:val="right"/>
        <w:rPr>
          <w:sz w:val="26"/>
        </w:rPr>
      </w:pPr>
    </w:p>
    <w:p w14:paraId="98010000">
      <w:pPr>
        <w:spacing w:after="0"/>
        <w:ind/>
        <w:jc w:val="right"/>
        <w:rPr>
          <w:sz w:val="26"/>
        </w:rPr>
      </w:pPr>
    </w:p>
    <w:p w14:paraId="99010000">
      <w:pPr>
        <w:spacing w:after="0"/>
        <w:ind/>
        <w:jc w:val="right"/>
        <w:rPr>
          <w:sz w:val="26"/>
        </w:rPr>
      </w:pPr>
    </w:p>
    <w:p w14:paraId="9A010000">
      <w:pPr>
        <w:spacing w:after="0"/>
        <w:ind/>
        <w:jc w:val="right"/>
        <w:rPr>
          <w:sz w:val="26"/>
        </w:rPr>
      </w:pPr>
    </w:p>
    <w:p w14:paraId="9B010000">
      <w:pPr>
        <w:spacing w:after="0"/>
        <w:ind/>
        <w:jc w:val="right"/>
        <w:rPr>
          <w:sz w:val="26"/>
        </w:rPr>
      </w:pPr>
    </w:p>
    <w:p w14:paraId="9C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4</w:t>
      </w:r>
    </w:p>
    <w:p w14:paraId="9D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9E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9F010000">
      <w:pPr>
        <w:spacing w:after="0"/>
        <w:ind/>
        <w:jc w:val="right"/>
        <w:rPr>
          <w:sz w:val="26"/>
        </w:rPr>
      </w:pPr>
      <w:r>
        <w:rPr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A0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A1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A2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6"/>
        </w:rPr>
        <w:t>»</w:t>
      </w:r>
    </w:p>
    <w:p w14:paraId="A3010000">
      <w:pPr>
        <w:spacing w:after="0" w:before="269"/>
        <w:ind w:firstLine="539" w:left="0"/>
        <w:jc w:val="center"/>
        <w:rPr>
          <w:b w:val="1"/>
          <w:sz w:val="24"/>
        </w:rPr>
      </w:pPr>
      <w:r>
        <w:rPr>
          <w:b w:val="1"/>
          <w:sz w:val="24"/>
        </w:rPr>
        <w:t>Основания для отказа в приеме заявления и документов</w:t>
      </w:r>
    </w:p>
    <w:p w14:paraId="A4010000">
      <w:pPr>
        <w:spacing w:after="0" w:before="269"/>
        <w:ind w:firstLine="539" w:left="0"/>
        <w:jc w:val="center"/>
        <w:rPr>
          <w:b w:val="1"/>
          <w:sz w:val="24"/>
        </w:rPr>
      </w:pPr>
    </w:p>
    <w:tbl>
      <w:tblPr>
        <w:tblStyle w:val="Style_4"/>
        <w:tblLayout w:type="fixed"/>
      </w:tblPr>
      <w:tblGrid>
        <w:gridCol w:w="1334"/>
        <w:gridCol w:w="8520"/>
      </w:tblGrid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10000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Основания для отказа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1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Подача заявителем документов, не соответствующих требованиям, регламента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1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Обращение ненадлежащего лица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1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Предоставление неполного комплекта документов, необходимого для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1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документы, необходимые для предоставления муниципальной услуги, утратили силу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1000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 имеют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10000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1000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</w:tr>
    </w:tbl>
    <w:p w14:paraId="B5010000">
      <w:pPr>
        <w:widowControl w:val="0"/>
        <w:spacing w:after="0"/>
        <w:ind w:firstLine="709" w:left="0"/>
        <w:jc w:val="both"/>
        <w:rPr>
          <w:sz w:val="24"/>
        </w:rPr>
      </w:pPr>
    </w:p>
    <w:p w14:paraId="B6010000">
      <w:pPr>
        <w:spacing w:after="0"/>
        <w:ind/>
        <w:jc w:val="right"/>
        <w:rPr>
          <w:sz w:val="24"/>
        </w:rPr>
      </w:pPr>
    </w:p>
    <w:p w14:paraId="B7010000">
      <w:pPr>
        <w:spacing w:after="0"/>
        <w:ind/>
        <w:jc w:val="right"/>
        <w:rPr>
          <w:sz w:val="24"/>
        </w:rPr>
      </w:pPr>
    </w:p>
    <w:p w14:paraId="B8010000">
      <w:pPr>
        <w:spacing w:after="0"/>
        <w:ind/>
        <w:jc w:val="right"/>
        <w:rPr>
          <w:sz w:val="24"/>
        </w:rPr>
      </w:pPr>
    </w:p>
    <w:p w14:paraId="B9010000">
      <w:pPr>
        <w:spacing w:after="0"/>
        <w:ind/>
        <w:jc w:val="right"/>
        <w:rPr>
          <w:sz w:val="24"/>
        </w:rPr>
      </w:pPr>
    </w:p>
    <w:p w14:paraId="BA010000">
      <w:pPr>
        <w:spacing w:after="0"/>
        <w:ind/>
        <w:jc w:val="right"/>
        <w:rPr>
          <w:sz w:val="24"/>
        </w:rPr>
      </w:pPr>
    </w:p>
    <w:p w14:paraId="BB010000">
      <w:pPr>
        <w:spacing w:after="0"/>
        <w:ind/>
        <w:jc w:val="right"/>
        <w:rPr>
          <w:sz w:val="24"/>
        </w:rPr>
      </w:pPr>
    </w:p>
    <w:p w14:paraId="BC010000">
      <w:pPr>
        <w:spacing w:after="0"/>
        <w:ind/>
        <w:jc w:val="right"/>
        <w:rPr>
          <w:sz w:val="24"/>
        </w:rPr>
      </w:pPr>
    </w:p>
    <w:p w14:paraId="BD010000">
      <w:pPr>
        <w:spacing w:after="0"/>
        <w:ind/>
        <w:jc w:val="right"/>
        <w:rPr>
          <w:sz w:val="24"/>
        </w:rPr>
      </w:pPr>
    </w:p>
    <w:p w14:paraId="BE010000">
      <w:pPr>
        <w:spacing w:after="0"/>
        <w:ind/>
        <w:jc w:val="right"/>
        <w:rPr>
          <w:sz w:val="24"/>
        </w:rPr>
      </w:pPr>
    </w:p>
    <w:p w14:paraId="BF010000">
      <w:pPr>
        <w:spacing w:after="0"/>
        <w:ind/>
        <w:jc w:val="right"/>
        <w:rPr>
          <w:sz w:val="24"/>
        </w:rPr>
      </w:pPr>
    </w:p>
    <w:p w14:paraId="C0010000">
      <w:pPr>
        <w:spacing w:after="0"/>
        <w:ind/>
        <w:jc w:val="right"/>
        <w:rPr>
          <w:sz w:val="24"/>
        </w:rPr>
      </w:pPr>
    </w:p>
    <w:p w14:paraId="C1010000">
      <w:pPr>
        <w:spacing w:after="0"/>
        <w:ind/>
        <w:jc w:val="right"/>
        <w:rPr>
          <w:sz w:val="24"/>
        </w:rPr>
      </w:pPr>
    </w:p>
    <w:p w14:paraId="C2010000">
      <w:pPr>
        <w:spacing w:after="0"/>
        <w:ind/>
        <w:jc w:val="right"/>
        <w:rPr>
          <w:sz w:val="24"/>
        </w:rPr>
      </w:pPr>
    </w:p>
    <w:p w14:paraId="C3010000">
      <w:pPr>
        <w:spacing w:after="0"/>
        <w:ind/>
        <w:jc w:val="right"/>
        <w:rPr>
          <w:sz w:val="24"/>
        </w:rPr>
      </w:pPr>
    </w:p>
    <w:p w14:paraId="C4010000">
      <w:pPr>
        <w:spacing w:after="0"/>
        <w:ind/>
        <w:jc w:val="right"/>
        <w:rPr>
          <w:sz w:val="24"/>
        </w:rPr>
      </w:pPr>
    </w:p>
    <w:p w14:paraId="C5010000">
      <w:pPr>
        <w:spacing w:after="0"/>
        <w:ind/>
        <w:jc w:val="right"/>
        <w:rPr>
          <w:sz w:val="24"/>
        </w:rPr>
      </w:pPr>
    </w:p>
    <w:p w14:paraId="C6010000">
      <w:pPr>
        <w:spacing w:after="0"/>
        <w:ind/>
        <w:jc w:val="right"/>
        <w:rPr>
          <w:sz w:val="24"/>
        </w:rPr>
      </w:pPr>
    </w:p>
    <w:p w14:paraId="C7010000">
      <w:pPr>
        <w:spacing w:after="0"/>
        <w:ind/>
        <w:jc w:val="right"/>
        <w:rPr>
          <w:sz w:val="24"/>
        </w:rPr>
      </w:pPr>
    </w:p>
    <w:p w14:paraId="C8010000">
      <w:pPr>
        <w:spacing w:after="0"/>
        <w:ind/>
        <w:jc w:val="right"/>
        <w:rPr>
          <w:sz w:val="24"/>
        </w:rPr>
      </w:pPr>
    </w:p>
    <w:p w14:paraId="C9010000">
      <w:pPr>
        <w:spacing w:after="0"/>
        <w:ind/>
        <w:jc w:val="right"/>
        <w:rPr>
          <w:sz w:val="24"/>
        </w:rPr>
      </w:pPr>
    </w:p>
    <w:p w14:paraId="CA010000">
      <w:pPr>
        <w:spacing w:after="0"/>
        <w:ind/>
        <w:jc w:val="right"/>
        <w:rPr>
          <w:sz w:val="24"/>
        </w:rPr>
      </w:pPr>
    </w:p>
    <w:p w14:paraId="CB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4.1.</w:t>
      </w:r>
    </w:p>
    <w:p w14:paraId="CC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CD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CE010000">
      <w:pPr>
        <w:spacing w:after="0"/>
        <w:ind/>
        <w:jc w:val="right"/>
        <w:rPr>
          <w:sz w:val="26"/>
        </w:rPr>
      </w:pPr>
      <w:r>
        <w:rPr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CF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D0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D101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6"/>
        </w:rPr>
        <w:t>»</w:t>
      </w:r>
    </w:p>
    <w:p w14:paraId="D2010000">
      <w:pPr>
        <w:widowControl w:val="0"/>
        <w:spacing w:after="0"/>
        <w:ind w:firstLine="709" w:left="0"/>
        <w:jc w:val="center"/>
        <w:rPr>
          <w:b w:val="1"/>
          <w:sz w:val="24"/>
        </w:rPr>
      </w:pPr>
    </w:p>
    <w:p w14:paraId="D3010000">
      <w:pPr>
        <w:widowControl w:val="0"/>
        <w:spacing w:after="0"/>
        <w:ind w:firstLine="709" w:left="0"/>
        <w:jc w:val="center"/>
        <w:rPr>
          <w:b w:val="1"/>
          <w:sz w:val="27"/>
        </w:rPr>
      </w:pPr>
      <w:r>
        <w:rPr>
          <w:b w:val="1"/>
          <w:sz w:val="27"/>
        </w:rPr>
        <w:t>Основания для отказа в предоставлении муниципальной услуги</w:t>
      </w:r>
    </w:p>
    <w:p w14:paraId="D4010000">
      <w:pPr>
        <w:widowControl w:val="0"/>
        <w:spacing w:after="0"/>
        <w:ind w:firstLine="709" w:left="0"/>
        <w:jc w:val="both"/>
        <w:rPr>
          <w:b w:val="1"/>
          <w:sz w:val="27"/>
        </w:rPr>
      </w:pPr>
    </w:p>
    <w:tbl>
      <w:tblPr>
        <w:tblStyle w:val="Style_4"/>
        <w:tblLayout w:type="fixed"/>
      </w:tblPr>
      <w:tblGrid>
        <w:gridCol w:w="1350"/>
        <w:gridCol w:w="8504"/>
      </w:tblGrid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Основания для отказа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ind w:firstLine="0" w:left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заявлении не указаны фамилия, имя заявителя, почтовый адрес (адрес электронной почты), по которому должен быть направлен ответ заяв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телю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 заявлением о предоставление муниципальной услуги обратилось лицо, не предусмотренное в пункте 1.2. настоящего административного регламента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ind w:firstLine="0" w:left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заявлении содержатся нецензурные либо оскорбительные выражения, угрозы жизни, здоровью и имуществу должностного лица, а также членов его семьи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ind w:firstLine="0" w:left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Текст в заявлении не под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ается прочтению</w:t>
            </w:r>
          </w:p>
        </w:tc>
      </w:tr>
      <w:t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r>
              <w:t>5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Отсутствуют документы, предусмотренные приложением № 3</w:t>
            </w:r>
          </w:p>
        </w:tc>
      </w:tr>
      <w:t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r>
              <w:t>6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 не подтверждают право заявителя на предоставление муниципальной услуги</w:t>
            </w:r>
          </w:p>
        </w:tc>
      </w:tr>
    </w:tbl>
    <w:p w14:paraId="E3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4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5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6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7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8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9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A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B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C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D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E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EF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0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1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2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3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4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5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6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7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8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9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A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B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C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FD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 5</w:t>
      </w:r>
    </w:p>
    <w:p w14:paraId="FE01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FF01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00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01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02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03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rFonts w:ascii="Times New Roman" w:hAnsi="Times New Roman"/>
          <w:sz w:val="26"/>
        </w:rPr>
        <w:t>»</w:t>
      </w:r>
    </w:p>
    <w:p w14:paraId="04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</w:rPr>
      </w:pPr>
    </w:p>
    <w:p w14:paraId="05020000">
      <w:pPr>
        <w:spacing w:after="0"/>
        <w:ind/>
        <w:jc w:val="right"/>
        <w:rPr>
          <w:sz w:val="24"/>
        </w:rPr>
      </w:pPr>
      <w:r>
        <w:rPr>
          <w:rFonts w:ascii="Courier New" w:hAnsi="Courier New"/>
          <w:b w:val="1"/>
        </w:rPr>
        <w:t xml:space="preserve">     </w:t>
      </w:r>
      <w:r>
        <w:rPr>
          <w:sz w:val="24"/>
        </w:rPr>
        <w:t>_____________________________________________</w:t>
      </w:r>
    </w:p>
    <w:p w14:paraId="0602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07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от ______________________________________________</w:t>
      </w:r>
    </w:p>
    <w:p w14:paraId="08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09020000">
      <w:pPr>
        <w:spacing w:after="0"/>
        <w:ind/>
        <w:jc w:val="right"/>
      </w:pPr>
      <w:r>
        <w:rPr>
          <w:sz w:val="24"/>
        </w:rPr>
        <w:t xml:space="preserve">                                </w:t>
      </w:r>
      <w:r>
        <w:t>(Ф.И.О. (при наличии) гражданина полностью, Ф.И.О. (при наличии)</w:t>
      </w:r>
    </w:p>
    <w:p w14:paraId="0A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0B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0C02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0D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0E020000">
      <w:pPr>
        <w:spacing w:after="0"/>
        <w:ind/>
        <w:jc w:val="right"/>
      </w:pPr>
      <w:r>
        <w:rPr>
          <w:sz w:val="24"/>
        </w:rPr>
        <w:t xml:space="preserve">                                   </w:t>
      </w:r>
      <w:r>
        <w:t xml:space="preserve">(контактный телефон, адрес электронной почты, почтовый адрес)                                           </w:t>
      </w:r>
    </w:p>
    <w:p w14:paraId="0F020000">
      <w:pPr>
        <w:spacing w:after="0"/>
        <w:ind/>
        <w:jc w:val="center"/>
        <w:rPr>
          <w:sz w:val="24"/>
        </w:rPr>
      </w:pPr>
    </w:p>
    <w:p w14:paraId="10020000">
      <w:pPr>
        <w:spacing w:after="0"/>
        <w:ind/>
        <w:jc w:val="center"/>
        <w:rPr>
          <w:sz w:val="24"/>
        </w:rPr>
      </w:pPr>
    </w:p>
    <w:p w14:paraId="11020000">
      <w:pPr>
        <w:spacing w:line="276" w:lineRule="auto"/>
        <w:ind/>
        <w:jc w:val="center"/>
        <w:rPr>
          <w:sz w:val="28"/>
        </w:rPr>
      </w:pPr>
    </w:p>
    <w:p w14:paraId="12020000">
      <w:pPr>
        <w:spacing w:line="276" w:lineRule="auto"/>
        <w:ind/>
        <w:jc w:val="center"/>
        <w:rPr>
          <w:sz w:val="28"/>
        </w:rPr>
      </w:pPr>
    </w:p>
    <w:p w14:paraId="13020000">
      <w:pPr>
        <w:spacing w:line="276" w:lineRule="auto"/>
        <w:ind/>
        <w:jc w:val="center"/>
        <w:rPr>
          <w:sz w:val="28"/>
        </w:rPr>
      </w:pPr>
      <w:r>
        <w:rPr>
          <w:sz w:val="28"/>
        </w:rPr>
        <w:t>ЗАЯВЛЕНИЕ</w:t>
      </w:r>
    </w:p>
    <w:p w14:paraId="14020000">
      <w:pPr>
        <w:spacing w:line="276" w:lineRule="auto"/>
        <w:ind/>
        <w:jc w:val="center"/>
        <w:rPr>
          <w:sz w:val="26"/>
        </w:rPr>
      </w:pPr>
      <w:r>
        <w:rPr>
          <w:sz w:val="26"/>
        </w:rPr>
        <w:t>о предоставлении информации об очередности предоставления жилых пом</w:t>
      </w:r>
      <w:r>
        <w:rPr>
          <w:sz w:val="26"/>
        </w:rPr>
        <w:t>е</w:t>
      </w:r>
      <w:r>
        <w:rPr>
          <w:sz w:val="26"/>
        </w:rPr>
        <w:t>щений на условиях социального найма</w:t>
      </w:r>
    </w:p>
    <w:p w14:paraId="15020000">
      <w:pPr>
        <w:spacing w:line="276" w:lineRule="auto"/>
        <w:ind/>
        <w:jc w:val="center"/>
        <w:rPr>
          <w:sz w:val="26"/>
        </w:rPr>
      </w:pPr>
    </w:p>
    <w:p w14:paraId="16020000">
      <w:pPr>
        <w:spacing w:line="276" w:lineRule="auto"/>
        <w:ind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>Прошу предоставить сведения о номере очереди на получение жил</w:t>
      </w:r>
      <w:r>
        <w:rPr>
          <w:sz w:val="26"/>
        </w:rPr>
        <w:t>о</w:t>
      </w:r>
      <w:r>
        <w:rPr>
          <w:sz w:val="26"/>
        </w:rPr>
        <w:t>го помещения по договору социального найма.</w:t>
      </w:r>
    </w:p>
    <w:p w14:paraId="17020000">
      <w:pPr>
        <w:tabs>
          <w:tab w:leader="underscore" w:pos="9356" w:val="left"/>
        </w:tabs>
        <w:spacing w:after="0"/>
        <w:ind w:firstLine="0" w:left="0"/>
        <w:jc w:val="both"/>
        <w:rPr>
          <w:sz w:val="26"/>
        </w:rPr>
      </w:pPr>
    </w:p>
    <w:p w14:paraId="18020000">
      <w:pPr>
        <w:spacing w:after="0"/>
        <w:ind w:firstLine="0" w:left="0"/>
        <w:rPr>
          <w:sz w:val="26"/>
        </w:rPr>
      </w:pPr>
      <w:r>
        <w:rPr>
          <w:sz w:val="26"/>
        </w:rPr>
        <w:t>К заявлению приложены следующие документы:</w:t>
      </w:r>
    </w:p>
    <w:p w14:paraId="19020000">
      <w:pPr>
        <w:spacing w:after="0"/>
        <w:ind w:firstLine="0" w:left="0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</w:t>
      </w:r>
    </w:p>
    <w:p w14:paraId="1A020000">
      <w:pPr>
        <w:spacing w:after="0"/>
        <w:ind w:firstLine="0" w:left="0"/>
        <w:rPr>
          <w:sz w:val="24"/>
        </w:rPr>
      </w:pPr>
    </w:p>
    <w:p w14:paraId="1B020000">
      <w:pPr>
        <w:widowControl w:val="0"/>
        <w:spacing w:after="0"/>
        <w:ind w:firstLine="0" w:left="0"/>
        <w:jc w:val="both"/>
        <w:rPr>
          <w:sz w:val="26"/>
        </w:rPr>
      </w:pPr>
      <w:r>
        <w:rPr>
          <w:sz w:val="26"/>
        </w:rPr>
        <w:t>О принятом решении прошу сообщить:</w:t>
      </w:r>
    </w:p>
    <w:p w14:paraId="1C020000">
      <w:pPr>
        <w:widowControl w:val="0"/>
        <w:spacing w:after="0"/>
        <w:ind w:firstLine="0" w:left="0"/>
        <w:jc w:val="both"/>
        <w:rPr>
          <w:sz w:val="26"/>
        </w:rPr>
      </w:pPr>
      <w:r>
        <w:rPr>
          <w:sz w:val="26"/>
        </w:rPr>
        <w:t>по электронной почте_______________ по телефону______________________</w:t>
      </w:r>
    </w:p>
    <w:p w14:paraId="1D020000">
      <w:pPr>
        <w:widowControl w:val="0"/>
        <w:spacing w:after="0"/>
        <w:ind w:firstLine="0" w:left="0"/>
        <w:jc w:val="both"/>
        <w:rPr>
          <w:sz w:val="28"/>
        </w:rPr>
      </w:pPr>
      <w:r>
        <w:rPr>
          <w:sz w:val="26"/>
        </w:rPr>
        <w:t>по почтовому адресу</w:t>
      </w:r>
      <w:r>
        <w:rPr>
          <w:sz w:val="24"/>
        </w:rPr>
        <w:t>:________________________________________________</w:t>
      </w:r>
    </w:p>
    <w:p w14:paraId="1E020000">
      <w:pPr>
        <w:spacing w:after="0"/>
        <w:ind/>
        <w:rPr>
          <w:sz w:val="24"/>
        </w:rPr>
      </w:pPr>
    </w:p>
    <w:p w14:paraId="1F020000">
      <w:pPr>
        <w:spacing w:after="0"/>
        <w:ind/>
        <w:rPr>
          <w:sz w:val="24"/>
        </w:rPr>
      </w:pPr>
    </w:p>
    <w:p w14:paraId="20020000">
      <w:pPr>
        <w:spacing w:after="0"/>
        <w:ind w:firstLine="0" w:left="0"/>
        <w:rPr>
          <w:sz w:val="24"/>
        </w:rPr>
      </w:pPr>
      <w:r>
        <w:rPr>
          <w:sz w:val="24"/>
        </w:rPr>
        <w:t xml:space="preserve">«____»____________ </w:t>
      </w:r>
      <w:r>
        <w:rPr>
          <w:sz w:val="24"/>
        </w:rPr>
        <w:t>________</w:t>
      </w:r>
      <w:r>
        <w:rPr>
          <w:sz w:val="24"/>
        </w:rPr>
        <w:t>г</w:t>
      </w:r>
      <w:r>
        <w:rPr>
          <w:sz w:val="24"/>
        </w:rPr>
        <w:t>.   __________________________________________</w:t>
      </w:r>
    </w:p>
    <w:p w14:paraId="21020000">
      <w:pPr>
        <w:tabs>
          <w:tab w:leader="none" w:pos="1418" w:val="left"/>
          <w:tab w:leader="none" w:pos="3544" w:val="left"/>
        </w:tabs>
        <w:spacing w:after="0"/>
        <w:ind w:firstLine="0" w:left="0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 xml:space="preserve">(дата)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t>(подпись заявителя)</w:t>
      </w:r>
    </w:p>
    <w:p w14:paraId="22020000">
      <w:pPr>
        <w:spacing w:after="0"/>
        <w:ind w:firstLine="0" w:left="0"/>
        <w:rPr>
          <w:sz w:val="24"/>
        </w:rPr>
      </w:pPr>
    </w:p>
    <w:p w14:paraId="23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24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25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26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27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28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29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 6</w:t>
      </w:r>
    </w:p>
    <w:p w14:paraId="2A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2B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2C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2D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2E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2F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rFonts w:ascii="Times New Roman" w:hAnsi="Times New Roman"/>
          <w:sz w:val="26"/>
        </w:rPr>
        <w:t>»</w:t>
      </w:r>
    </w:p>
    <w:p w14:paraId="30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_________________________________________________ </w:t>
      </w:r>
    </w:p>
    <w:p w14:paraId="31020000">
      <w:pPr>
        <w:spacing w:after="0"/>
        <w:ind/>
        <w:jc w:val="right"/>
        <w:rPr>
          <w:sz w:val="24"/>
        </w:rPr>
      </w:pPr>
      <w:r>
        <w:rPr>
          <w:sz w:val="24"/>
        </w:rPr>
        <w:t>(полное наименование органа местного самоуправления)</w:t>
      </w:r>
    </w:p>
    <w:p w14:paraId="32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_________________________________</w:t>
      </w:r>
    </w:p>
    <w:p w14:paraId="33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 xml:space="preserve">_________________________________ </w:t>
      </w:r>
    </w:p>
    <w:p w14:paraId="34020000">
      <w:pPr>
        <w:widowControl w:val="0"/>
        <w:spacing w:after="0"/>
        <w:ind w:firstLine="720" w:left="4320"/>
        <w:jc w:val="center"/>
        <w:rPr>
          <w:sz w:val="24"/>
        </w:rPr>
      </w:pPr>
      <w:r>
        <w:rPr>
          <w:i w:val="1"/>
          <w:sz w:val="24"/>
        </w:rPr>
        <w:t>(Ф.И.О. лица, дающего согласие)</w:t>
      </w:r>
    </w:p>
    <w:p w14:paraId="35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Паспорт: серия ________ №______________________</w:t>
      </w:r>
    </w:p>
    <w:p w14:paraId="36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выдан _______________________________________,</w:t>
      </w:r>
    </w:p>
    <w:p w14:paraId="37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дата выдачи ___________________________________</w:t>
      </w:r>
    </w:p>
    <w:p w14:paraId="38020000">
      <w:pPr>
        <w:widowControl w:val="0"/>
        <w:tabs>
          <w:tab w:leader="none" w:pos="3119" w:val="left"/>
        </w:tabs>
        <w:spacing w:after="0"/>
        <w:ind/>
        <w:jc w:val="right"/>
        <w:rPr>
          <w:sz w:val="24"/>
        </w:rPr>
      </w:pPr>
      <w:r>
        <w:rPr>
          <w:sz w:val="24"/>
        </w:rPr>
        <w:t>Место регистрации _____________________________</w:t>
      </w:r>
    </w:p>
    <w:p w14:paraId="39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______________________________________________</w:t>
      </w:r>
    </w:p>
    <w:p w14:paraId="3A020000">
      <w:pPr>
        <w:spacing w:after="0"/>
        <w:ind/>
        <w:jc w:val="right"/>
        <w:rPr>
          <w:b w:val="1"/>
          <w:spacing w:val="40"/>
          <w:sz w:val="28"/>
        </w:rPr>
      </w:pPr>
    </w:p>
    <w:p w14:paraId="3B020000">
      <w:pPr>
        <w:spacing w:after="0"/>
        <w:ind/>
        <w:jc w:val="right"/>
        <w:rPr>
          <w:b w:val="1"/>
          <w:spacing w:val="40"/>
          <w:sz w:val="24"/>
        </w:rPr>
      </w:pPr>
    </w:p>
    <w:p w14:paraId="3C020000">
      <w:pPr>
        <w:spacing w:after="0"/>
        <w:ind/>
        <w:jc w:val="center"/>
        <w:rPr>
          <w:b w:val="1"/>
          <w:spacing w:val="40"/>
          <w:sz w:val="26"/>
        </w:rPr>
      </w:pPr>
      <w:r>
        <w:rPr>
          <w:b w:val="1"/>
          <w:spacing w:val="40"/>
          <w:sz w:val="26"/>
        </w:rPr>
        <w:t>СОГЛАСИЕ</w:t>
      </w:r>
    </w:p>
    <w:p w14:paraId="3D020000">
      <w:pPr>
        <w:spacing w:after="0"/>
        <w:ind/>
        <w:jc w:val="center"/>
        <w:rPr>
          <w:b w:val="1"/>
          <w:sz w:val="26"/>
        </w:rPr>
      </w:pPr>
      <w:r>
        <w:rPr>
          <w:b w:val="1"/>
          <w:sz w:val="26"/>
        </w:rPr>
        <w:t>на обработку персональных данных</w:t>
      </w:r>
    </w:p>
    <w:p w14:paraId="3E020000">
      <w:pPr>
        <w:spacing w:after="0"/>
        <w:ind/>
        <w:jc w:val="center"/>
        <w:rPr>
          <w:b w:val="1"/>
          <w:sz w:val="26"/>
        </w:rPr>
      </w:pPr>
      <w:r>
        <w:rPr>
          <w:b w:val="1"/>
          <w:sz w:val="26"/>
        </w:rPr>
        <w:t>(образец)</w:t>
      </w:r>
    </w:p>
    <w:p w14:paraId="3F020000">
      <w:pPr>
        <w:spacing w:after="0"/>
        <w:ind/>
        <w:jc w:val="center"/>
        <w:rPr>
          <w:b w:val="1"/>
          <w:sz w:val="26"/>
        </w:rPr>
      </w:pPr>
    </w:p>
    <w:p w14:paraId="40020000">
      <w:pPr>
        <w:tabs>
          <w:tab w:leader="none" w:pos="9837" w:val="left"/>
        </w:tabs>
        <w:spacing w:after="0"/>
        <w:ind/>
        <w:jc w:val="both"/>
        <w:rPr>
          <w:sz w:val="24"/>
        </w:rPr>
      </w:pPr>
      <w:r>
        <w:rPr>
          <w:sz w:val="26"/>
        </w:rPr>
        <w:t>Я</w:t>
      </w:r>
      <w:r>
        <w:rPr>
          <w:sz w:val="24"/>
        </w:rPr>
        <w:t xml:space="preserve">,  ________________________________________________________________,  </w:t>
      </w:r>
    </w:p>
    <w:p w14:paraId="41020000">
      <w:pPr>
        <w:tabs>
          <w:tab w:leader="none" w:pos="9837" w:val="left"/>
        </w:tabs>
        <w:spacing w:after="0"/>
        <w:ind/>
        <w:jc w:val="both"/>
      </w:pPr>
      <w:r>
        <w:rPr>
          <w:sz w:val="24"/>
        </w:rPr>
        <w:t xml:space="preserve">                      </w:t>
      </w:r>
      <w:r>
        <w:rPr>
          <w:i w:val="1"/>
        </w:rPr>
        <w:t>(Ф.И.О. лица, дающего согласие, полностью)</w:t>
      </w:r>
    </w:p>
    <w:p w14:paraId="42020000">
      <w:pPr>
        <w:spacing w:after="0"/>
        <w:ind w:firstLine="0" w:left="0"/>
        <w:jc w:val="both"/>
        <w:rPr>
          <w:i w:val="1"/>
          <w:spacing w:val="-2"/>
          <w:sz w:val="26"/>
        </w:rPr>
      </w:pPr>
      <w:r>
        <w:rPr>
          <w:sz w:val="26"/>
        </w:rPr>
        <w:t>в соответствии со статьей 9 Федерального закона от 27 июля 2006 года № 152-ФЗ «</w:t>
      </w:r>
      <w:r>
        <w:rPr>
          <w:spacing w:val="-2"/>
          <w:sz w:val="26"/>
        </w:rPr>
        <w:t>О персональных данных» и в связи с предоставлением муниципальной услуги «Предоставление жилых помещений по договорам социального найма», даю согласие</w:t>
      </w:r>
      <w:r>
        <w:rPr>
          <w:spacing w:val="-2"/>
          <w:sz w:val="24"/>
        </w:rPr>
        <w:t>___________</w:t>
      </w:r>
      <w:r>
        <w:rPr>
          <w:sz w:val="24"/>
        </w:rPr>
        <w:t xml:space="preserve">______________________________ </w:t>
      </w:r>
      <w:r>
        <w:t>(</w:t>
      </w:r>
      <w:r>
        <w:rPr>
          <w:i w:val="1"/>
        </w:rPr>
        <w:t>указать наименование органа, предоставляющего документ или сведения по запросу</w:t>
      </w:r>
      <w:r>
        <w:t>)</w:t>
      </w:r>
      <w:r>
        <w:rPr>
          <w:sz w:val="24"/>
        </w:rPr>
        <w:t xml:space="preserve">, </w:t>
      </w:r>
      <w:r>
        <w:rPr>
          <w:sz w:val="26"/>
        </w:rPr>
        <w:t>расположенному по адресу: город</w:t>
      </w:r>
      <w:r>
        <w:rPr>
          <w:sz w:val="24"/>
        </w:rPr>
        <w:t xml:space="preserve"> _____________________, </w:t>
      </w:r>
      <w:r>
        <w:rPr>
          <w:sz w:val="26"/>
        </w:rPr>
        <w:t>улица _______________________, дом _______, на автоматизированную, а также без использования средств автоматизации обработку моих персональных данных, а</w:t>
      </w:r>
      <w:r>
        <w:rPr>
          <w:sz w:val="26"/>
        </w:rPr>
        <w:t xml:space="preserve"> именно совершение действий, предусмотренных пунктом 3 статьи 3 Федерального закона от 27 июля 2006 года № 152-ФЗ «О персональных данных», со сведениями, находящимися в распоряжении Администрации Беловского городского округа и необходимыми в соответствии с нормативными правовыми актами для предоставления муниципальной услуги.</w:t>
      </w:r>
    </w:p>
    <w:p w14:paraId="43020000">
      <w:pPr>
        <w:spacing w:after="0"/>
        <w:ind/>
        <w:jc w:val="both"/>
        <w:rPr>
          <w:sz w:val="26"/>
        </w:rPr>
      </w:pPr>
      <w:r>
        <w:rPr>
          <w:sz w:val="26"/>
        </w:rPr>
        <w:t>Настоящее согласие действительно со дня его подписания и до дня его отзыва в письменной форме.</w:t>
      </w:r>
    </w:p>
    <w:p w14:paraId="44020000">
      <w:pPr>
        <w:spacing w:after="0"/>
        <w:ind/>
        <w:jc w:val="both"/>
        <w:rPr>
          <w:i w:val="1"/>
          <w:spacing w:val="-2"/>
          <w:sz w:val="24"/>
        </w:rPr>
      </w:pPr>
    </w:p>
    <w:p w14:paraId="45020000">
      <w:pPr>
        <w:spacing w:after="0"/>
        <w:ind w:firstLine="0" w:left="0"/>
        <w:jc w:val="both"/>
        <w:rPr>
          <w:sz w:val="24"/>
        </w:rPr>
      </w:pPr>
      <w:r>
        <w:rPr>
          <w:sz w:val="24"/>
        </w:rPr>
        <w:t>____________________________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_____________________________</w:t>
      </w:r>
    </w:p>
    <w:p w14:paraId="46020000">
      <w:pPr>
        <w:tabs>
          <w:tab w:leader="none" w:pos="1418" w:val="left"/>
          <w:tab w:leader="none" w:pos="5670" w:val="left"/>
        </w:tabs>
        <w:spacing w:after="0"/>
        <w:ind w:firstLine="0" w:left="0"/>
        <w:jc w:val="both"/>
        <w:rPr>
          <w:i w:val="1"/>
        </w:rPr>
      </w:pPr>
      <w:r>
        <w:rPr>
          <w:i w:val="1"/>
          <w:sz w:val="24"/>
        </w:rPr>
        <w:tab/>
      </w:r>
      <w:r>
        <w:rPr>
          <w:i w:val="1"/>
        </w:rPr>
        <w:t xml:space="preserve">(подпись) </w:t>
      </w:r>
      <w:r>
        <w:rPr>
          <w:i w:val="1"/>
        </w:rPr>
        <w:tab/>
      </w:r>
      <w:r>
        <w:rPr>
          <w:i w:val="1"/>
        </w:rPr>
        <w:tab/>
      </w:r>
      <w:r>
        <w:rPr>
          <w:i w:val="1"/>
        </w:rPr>
        <w:tab/>
      </w:r>
      <w:r>
        <w:rPr>
          <w:i w:val="1"/>
        </w:rPr>
        <w:t>(расшифровка подписи)</w:t>
      </w:r>
    </w:p>
    <w:p w14:paraId="47020000">
      <w:pPr>
        <w:widowControl w:val="0"/>
        <w:spacing w:after="0"/>
        <w:ind w:firstLine="0" w:left="0"/>
        <w:rPr>
          <w:sz w:val="24"/>
        </w:rPr>
      </w:pPr>
    </w:p>
    <w:p w14:paraId="48020000">
      <w:pPr>
        <w:widowControl w:val="0"/>
        <w:spacing w:after="0"/>
        <w:ind w:firstLine="0" w:left="0"/>
        <w:rPr>
          <w:sz w:val="24"/>
        </w:rPr>
      </w:pPr>
      <w:r>
        <w:rPr>
          <w:sz w:val="24"/>
        </w:rPr>
        <w:t>«______» _______________________ 20____ г.</w:t>
      </w:r>
    </w:p>
    <w:p w14:paraId="49020000">
      <w:pPr>
        <w:spacing w:after="0"/>
        <w:ind/>
        <w:jc w:val="right"/>
        <w:rPr>
          <w:sz w:val="28"/>
        </w:rPr>
      </w:pPr>
    </w:p>
    <w:p w14:paraId="4A02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4B020000">
      <w:pPr>
        <w:ind/>
        <w:jc w:val="both"/>
        <w:rPr>
          <w:b w:val="1"/>
          <w:sz w:val="26"/>
        </w:rPr>
      </w:pPr>
    </w:p>
    <w:p w14:paraId="4C020000">
      <w:pPr>
        <w:ind/>
        <w:jc w:val="both"/>
        <w:rPr>
          <w:b w:val="1"/>
          <w:sz w:val="26"/>
        </w:rPr>
      </w:pPr>
    </w:p>
    <w:p w14:paraId="4D020000">
      <w:pPr>
        <w:ind/>
        <w:jc w:val="both"/>
        <w:rPr>
          <w:b w:val="1"/>
          <w:sz w:val="26"/>
        </w:rPr>
      </w:pPr>
    </w:p>
    <w:p w14:paraId="4E020000">
      <w:pPr>
        <w:ind/>
        <w:jc w:val="both"/>
        <w:rPr>
          <w:b w:val="1"/>
          <w:sz w:val="26"/>
        </w:rPr>
      </w:pPr>
    </w:p>
    <w:p w14:paraId="4F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 7</w:t>
      </w:r>
    </w:p>
    <w:p w14:paraId="50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51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52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53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54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55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rFonts w:ascii="Times New Roman" w:hAnsi="Times New Roman"/>
          <w:sz w:val="26"/>
        </w:rPr>
        <w:t>»</w:t>
      </w:r>
    </w:p>
    <w:p w14:paraId="56020000">
      <w:pPr>
        <w:pStyle w:val="Style_1"/>
        <w:keepNext w:val="0"/>
        <w:ind w:firstLine="0" w:left="0"/>
        <w:jc w:val="right"/>
        <w:rPr>
          <w:b w:val="0"/>
          <w:sz w:val="26"/>
        </w:rPr>
      </w:pPr>
    </w:p>
    <w:p w14:paraId="57020000">
      <w:pPr>
        <w:pStyle w:val="Style_1"/>
        <w:keepNext w:val="0"/>
        <w:ind w:firstLine="0" w:left="0"/>
        <w:jc w:val="right"/>
        <w:rPr>
          <w:b w:val="0"/>
          <w:sz w:val="26"/>
        </w:rPr>
      </w:pPr>
      <w:r>
        <w:rPr>
          <w:b w:val="0"/>
          <w:sz w:val="26"/>
        </w:rPr>
        <w:t>Кому __________________________________</w:t>
      </w:r>
    </w:p>
    <w:p w14:paraId="58020000">
      <w:pPr>
        <w:pStyle w:val="Style_1"/>
        <w:keepNext w:val="0"/>
        <w:ind w:firstLine="720" w:left="4320"/>
        <w:rPr>
          <w:b w:val="0"/>
          <w:sz w:val="20"/>
        </w:rPr>
      </w:pPr>
      <w:r>
        <w:rPr>
          <w:b w:val="0"/>
          <w:sz w:val="20"/>
        </w:rPr>
        <w:t>(Ф.И.О.)</w:t>
      </w:r>
    </w:p>
    <w:p w14:paraId="59020000">
      <w:pPr>
        <w:pStyle w:val="Style_1"/>
        <w:keepNext w:val="0"/>
        <w:ind w:firstLine="0" w:left="0"/>
        <w:jc w:val="right"/>
        <w:rPr>
          <w:b w:val="0"/>
          <w:sz w:val="26"/>
        </w:rPr>
      </w:pPr>
      <w:r>
        <w:rPr>
          <w:b w:val="0"/>
          <w:sz w:val="26"/>
        </w:rPr>
        <w:t xml:space="preserve">                                    Куда __________________________________</w:t>
      </w:r>
    </w:p>
    <w:p w14:paraId="5A020000">
      <w:pPr>
        <w:pStyle w:val="Style_1"/>
        <w:keepNext w:val="0"/>
        <w:ind w:firstLine="720" w:left="4320"/>
        <w:rPr>
          <w:b w:val="0"/>
          <w:sz w:val="20"/>
        </w:rPr>
      </w:pPr>
      <w:r>
        <w:rPr>
          <w:b w:val="0"/>
          <w:sz w:val="20"/>
        </w:rPr>
        <w:t>(адрес заявителя)</w:t>
      </w:r>
    </w:p>
    <w:p w14:paraId="5B020000">
      <w:pPr>
        <w:pStyle w:val="Style_1"/>
        <w:keepNext w:val="0"/>
        <w:ind w:firstLine="0" w:left="0"/>
        <w:jc w:val="both"/>
        <w:rPr>
          <w:b w:val="0"/>
          <w:sz w:val="20"/>
        </w:rPr>
      </w:pPr>
    </w:p>
    <w:p w14:paraId="5C020000"/>
    <w:p w14:paraId="5D020000"/>
    <w:p w14:paraId="5E020000"/>
    <w:p w14:paraId="5F020000">
      <w:pPr>
        <w:pStyle w:val="Style_1"/>
        <w:keepNext w:val="0"/>
        <w:ind w:firstLine="0" w:left="0"/>
        <w:rPr>
          <w:b w:val="0"/>
          <w:sz w:val="20"/>
        </w:rPr>
      </w:pPr>
      <w:r>
        <w:rPr>
          <w:b w:val="0"/>
          <w:sz w:val="20"/>
        </w:rPr>
        <w:t>УВЕДОМЛЕНИЕ</w:t>
      </w:r>
    </w:p>
    <w:p w14:paraId="60020000">
      <w:pPr>
        <w:pStyle w:val="Style_1"/>
        <w:keepNext w:val="0"/>
        <w:ind w:firstLine="0" w:left="0"/>
        <w:jc w:val="both"/>
        <w:rPr>
          <w:b w:val="0"/>
          <w:sz w:val="20"/>
        </w:rPr>
      </w:pPr>
    </w:p>
    <w:p w14:paraId="61020000">
      <w:pPr>
        <w:pStyle w:val="Style_1"/>
        <w:keepNext w:val="0"/>
        <w:ind/>
        <w:jc w:val="center"/>
        <w:rPr>
          <w:rFonts w:ascii="Times New Roman" w:hAnsi="Times New Roman"/>
          <w:b w:val="0"/>
          <w:sz w:val="26"/>
        </w:rPr>
      </w:pPr>
      <w:r>
        <w:rPr>
          <w:b w:val="0"/>
          <w:sz w:val="26"/>
        </w:rPr>
        <w:t xml:space="preserve">   </w:t>
      </w:r>
      <w:r>
        <w:rPr>
          <w:rFonts w:ascii="Times New Roman" w:hAnsi="Times New Roman"/>
          <w:b w:val="0"/>
          <w:sz w:val="26"/>
        </w:rPr>
        <w:t>Уважаемый(ая) _____________________!</w:t>
      </w:r>
    </w:p>
    <w:p w14:paraId="62020000">
      <w:pPr>
        <w:widowControl w:val="0"/>
        <w:spacing w:line="276" w:lineRule="auto"/>
        <w:ind/>
        <w:jc w:val="center"/>
        <w:rPr>
          <w:rFonts w:ascii="Times New Roman" w:hAnsi="Times New Roman"/>
          <w:sz w:val="26"/>
        </w:rPr>
      </w:pPr>
    </w:p>
    <w:p w14:paraId="63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На Ваше заявление, поступившее в </w:t>
      </w:r>
      <w:r>
        <w:rPr>
          <w:rFonts w:ascii="Times New Roman" w:hAnsi="Times New Roman"/>
          <w:sz w:val="26"/>
        </w:rPr>
        <w:t>уполномоченный орган</w:t>
      </w:r>
      <w:r>
        <w:rPr>
          <w:rFonts w:ascii="Times New Roman" w:hAnsi="Times New Roman"/>
          <w:sz w:val="26"/>
        </w:rPr>
        <w:t xml:space="preserve"> сообщаем следующее.</w:t>
      </w:r>
    </w:p>
    <w:p w14:paraId="64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 ___________ Вы (Ф.И.О., дата рождения гражданина, в инт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>ресах которого действует заявитель) состоите (состоит) на учете граждан в кач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>стве нуждающихся в жилых помещениях, предоставляемых по договорам социального найма, в  _________ (указывается орган местного самоуправления) в соответствии с _______________ (основание, по кот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z w:val="26"/>
        </w:rPr>
        <w:t>рому гражданин состоит на уч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>те) по категории _______________.</w:t>
      </w:r>
    </w:p>
    <w:p w14:paraId="65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 состоянию на ___________ Ваша очередь № ___.</w:t>
      </w:r>
    </w:p>
    <w:p w14:paraId="66020000">
      <w:pPr>
        <w:widowControl w:val="0"/>
        <w:spacing w:line="276" w:lineRule="auto"/>
        <w:ind/>
        <w:jc w:val="both"/>
        <w:rPr>
          <w:rFonts w:ascii="Times New Roman" w:hAnsi="Times New Roman"/>
          <w:sz w:val="28"/>
        </w:rPr>
      </w:pPr>
    </w:p>
    <w:p w14:paraId="67020000">
      <w:pPr>
        <w:pStyle w:val="Style_1"/>
        <w:keepNext w:val="0"/>
        <w:ind w:firstLine="0" w:left="0"/>
        <w:jc w:val="both"/>
        <w:rPr>
          <w:b w:val="0"/>
          <w:sz w:val="26"/>
        </w:rPr>
      </w:pPr>
    </w:p>
    <w:p w14:paraId="68020000">
      <w:pPr>
        <w:pStyle w:val="Style_1"/>
        <w:keepNext w:val="0"/>
        <w:ind w:firstLine="0" w:left="0"/>
        <w:jc w:val="both"/>
        <w:rPr>
          <w:b w:val="0"/>
          <w:sz w:val="26"/>
        </w:rPr>
      </w:pPr>
      <w:r>
        <w:rPr>
          <w:b w:val="0"/>
          <w:sz w:val="26"/>
        </w:rPr>
        <w:t>Должность                                                              __________________    Ф.И.О.</w:t>
      </w:r>
    </w:p>
    <w:p w14:paraId="69020000">
      <w:pPr>
        <w:pStyle w:val="Style_1"/>
        <w:keepNext w:val="0"/>
        <w:ind w:firstLine="0" w:left="0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                                 (подпись)</w:t>
      </w:r>
    </w:p>
    <w:p w14:paraId="6A020000">
      <w:pPr>
        <w:spacing w:after="0"/>
        <w:ind w:firstLine="0" w:left="0"/>
        <w:jc w:val="both"/>
        <w:rPr>
          <w:sz w:val="26"/>
        </w:rPr>
      </w:pPr>
    </w:p>
    <w:p w14:paraId="6B020000">
      <w:pPr>
        <w:spacing w:after="0"/>
        <w:ind w:firstLine="0" w:left="0"/>
        <w:jc w:val="both"/>
        <w:rPr>
          <w:sz w:val="26"/>
        </w:rPr>
      </w:pPr>
    </w:p>
    <w:p w14:paraId="6C020000">
      <w:pPr>
        <w:spacing w:after="0"/>
        <w:ind w:firstLine="0" w:left="0"/>
        <w:jc w:val="both"/>
        <w:rPr>
          <w:sz w:val="26"/>
        </w:rPr>
      </w:pPr>
    </w:p>
    <w:p w14:paraId="6D020000">
      <w:pPr>
        <w:spacing w:after="0"/>
        <w:ind w:firstLine="0" w:left="0"/>
        <w:jc w:val="both"/>
        <w:rPr>
          <w:sz w:val="26"/>
        </w:rPr>
      </w:pPr>
    </w:p>
    <w:p w14:paraId="6E020000">
      <w:pPr>
        <w:spacing w:after="0"/>
        <w:ind w:firstLine="0" w:left="0"/>
        <w:jc w:val="both"/>
        <w:rPr>
          <w:sz w:val="26"/>
        </w:rPr>
      </w:pPr>
    </w:p>
    <w:p w14:paraId="6F020000">
      <w:pPr>
        <w:spacing w:after="0"/>
        <w:ind w:firstLine="0" w:left="0"/>
        <w:jc w:val="both"/>
        <w:rPr>
          <w:sz w:val="26"/>
        </w:rPr>
      </w:pPr>
    </w:p>
    <w:p w14:paraId="70020000">
      <w:pPr>
        <w:spacing w:after="0"/>
        <w:ind w:firstLine="0" w:left="0"/>
        <w:jc w:val="both"/>
        <w:rPr>
          <w:sz w:val="26"/>
        </w:rPr>
      </w:pPr>
    </w:p>
    <w:p w14:paraId="71020000">
      <w:pPr>
        <w:spacing w:after="0"/>
        <w:ind w:firstLine="0" w:left="0"/>
        <w:jc w:val="both"/>
        <w:rPr>
          <w:sz w:val="26"/>
        </w:rPr>
      </w:pPr>
    </w:p>
    <w:p w14:paraId="72020000">
      <w:pPr>
        <w:spacing w:after="0"/>
        <w:ind w:firstLine="0" w:left="0"/>
        <w:jc w:val="both"/>
        <w:rPr>
          <w:sz w:val="26"/>
        </w:rPr>
      </w:pPr>
    </w:p>
    <w:p w14:paraId="73020000">
      <w:pPr>
        <w:spacing w:after="0"/>
        <w:ind w:firstLine="0" w:left="0"/>
        <w:jc w:val="both"/>
        <w:rPr>
          <w:sz w:val="26"/>
        </w:rPr>
      </w:pPr>
    </w:p>
    <w:p w14:paraId="74020000">
      <w:pPr>
        <w:spacing w:after="0"/>
        <w:ind w:firstLine="0" w:left="0"/>
        <w:jc w:val="both"/>
        <w:rPr>
          <w:sz w:val="26"/>
        </w:rPr>
      </w:pPr>
    </w:p>
    <w:p w14:paraId="75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8</w:t>
      </w:r>
    </w:p>
    <w:p w14:paraId="76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77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78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79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7A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7B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rFonts w:ascii="Times New Roman" w:hAnsi="Times New Roman"/>
          <w:sz w:val="26"/>
        </w:rPr>
        <w:t>»</w:t>
      </w:r>
    </w:p>
    <w:p w14:paraId="7C020000">
      <w:pPr>
        <w:pStyle w:val="Style_1"/>
        <w:keepNext w:val="0"/>
        <w:ind w:firstLine="0" w:left="0"/>
        <w:jc w:val="right"/>
        <w:rPr>
          <w:b w:val="0"/>
          <w:sz w:val="20"/>
        </w:rPr>
      </w:pPr>
    </w:p>
    <w:p w14:paraId="7D020000">
      <w:pPr>
        <w:pStyle w:val="Style_1"/>
        <w:keepNext w:val="0"/>
        <w:ind w:firstLine="0" w:left="0"/>
        <w:jc w:val="right"/>
        <w:rPr>
          <w:b w:val="0"/>
          <w:sz w:val="20"/>
        </w:rPr>
      </w:pPr>
    </w:p>
    <w:p w14:paraId="7E020000">
      <w:pPr>
        <w:pStyle w:val="Style_1"/>
        <w:keepNext w:val="0"/>
        <w:ind w:firstLine="0" w:left="0"/>
        <w:jc w:val="right"/>
        <w:rPr>
          <w:b w:val="0"/>
          <w:sz w:val="20"/>
        </w:rPr>
      </w:pPr>
      <w:r>
        <w:rPr>
          <w:b w:val="0"/>
          <w:sz w:val="26"/>
        </w:rPr>
        <w:t>Кому _</w:t>
      </w:r>
      <w:r>
        <w:rPr>
          <w:b w:val="0"/>
          <w:sz w:val="20"/>
        </w:rPr>
        <w:t>________________________________</w:t>
      </w:r>
    </w:p>
    <w:p w14:paraId="7F02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(Ф.И.О.)</w:t>
      </w:r>
    </w:p>
    <w:p w14:paraId="80020000">
      <w:pPr>
        <w:pStyle w:val="Style_1"/>
        <w:keepNext w:val="0"/>
        <w:ind w:firstLine="0" w:left="0"/>
        <w:jc w:val="right"/>
        <w:rPr>
          <w:b w:val="0"/>
          <w:sz w:val="20"/>
        </w:rPr>
      </w:pPr>
      <w:r>
        <w:rPr>
          <w:b w:val="0"/>
          <w:sz w:val="26"/>
        </w:rPr>
        <w:t xml:space="preserve">                                     Куда</w:t>
      </w:r>
      <w:r>
        <w:rPr>
          <w:b w:val="0"/>
          <w:sz w:val="20"/>
        </w:rPr>
        <w:t xml:space="preserve"> _________________________________</w:t>
      </w:r>
    </w:p>
    <w:p w14:paraId="8102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(адрес заявителя)</w:t>
      </w:r>
    </w:p>
    <w:p w14:paraId="82020000">
      <w:pPr>
        <w:pStyle w:val="Style_1"/>
        <w:keepNext w:val="0"/>
        <w:ind w:firstLine="0" w:left="0"/>
        <w:jc w:val="both"/>
        <w:rPr>
          <w:b w:val="0"/>
          <w:sz w:val="20"/>
        </w:rPr>
      </w:pPr>
    </w:p>
    <w:p w14:paraId="83020000"/>
    <w:p w14:paraId="84020000"/>
    <w:p w14:paraId="85020000">
      <w:pPr>
        <w:pStyle w:val="Style_1"/>
        <w:keepNext w:val="0"/>
        <w:ind w:firstLine="0" w:left="0"/>
        <w:rPr>
          <w:b w:val="0"/>
          <w:sz w:val="26"/>
        </w:rPr>
      </w:pPr>
      <w:r>
        <w:rPr>
          <w:b w:val="0"/>
          <w:sz w:val="26"/>
        </w:rPr>
        <w:t>УВЕДОМЛЕНИЕ</w:t>
      </w:r>
    </w:p>
    <w:p w14:paraId="86020000">
      <w:pPr>
        <w:pStyle w:val="Style_1"/>
        <w:keepNext w:val="0"/>
        <w:ind w:firstLine="0" w:left="0"/>
        <w:jc w:val="both"/>
        <w:rPr>
          <w:b w:val="0"/>
          <w:sz w:val="26"/>
        </w:rPr>
      </w:pPr>
    </w:p>
    <w:p w14:paraId="87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Уведомляем Вас об отказе в предоставлении 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>ности предоставления жилых помещений на условиях социального найма в связи с _______________________ (основание отказа в предоставлении муниципальной усл</w:t>
      </w:r>
      <w:r>
        <w:rPr>
          <w:rFonts w:ascii="Times New Roman" w:hAnsi="Times New Roman"/>
          <w:sz w:val="26"/>
        </w:rPr>
        <w:t>у</w:t>
      </w:r>
      <w:r>
        <w:rPr>
          <w:rFonts w:ascii="Times New Roman" w:hAnsi="Times New Roman"/>
          <w:sz w:val="26"/>
        </w:rPr>
        <w:t>ги).</w:t>
      </w:r>
    </w:p>
    <w:p w14:paraId="88020000">
      <w:pPr>
        <w:pStyle w:val="Style_1"/>
        <w:keepNext w:val="0"/>
        <w:ind w:firstLine="0" w:left="0"/>
        <w:jc w:val="both"/>
        <w:rPr>
          <w:b w:val="0"/>
          <w:sz w:val="26"/>
        </w:rPr>
      </w:pPr>
    </w:p>
    <w:p w14:paraId="89020000">
      <w:pPr>
        <w:pStyle w:val="Style_1"/>
        <w:keepNext w:val="0"/>
        <w:ind w:firstLine="0" w:left="0"/>
        <w:jc w:val="both"/>
        <w:rPr>
          <w:b w:val="0"/>
          <w:sz w:val="26"/>
        </w:rPr>
      </w:pPr>
      <w:r>
        <w:rPr>
          <w:b w:val="0"/>
          <w:sz w:val="26"/>
        </w:rPr>
        <w:t>Должность                                                              __________________    Ф.И.О.</w:t>
      </w:r>
    </w:p>
    <w:p w14:paraId="8A020000">
      <w:pPr>
        <w:pStyle w:val="Style_1"/>
        <w:keepNext w:val="0"/>
        <w:ind w:firstLine="0" w:left="0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                                 (подпись)</w:t>
      </w:r>
    </w:p>
    <w:p w14:paraId="8B020000">
      <w:pPr>
        <w:spacing w:after="0"/>
        <w:ind w:firstLine="0" w:left="0"/>
        <w:jc w:val="both"/>
        <w:rPr>
          <w:sz w:val="26"/>
        </w:rPr>
      </w:pPr>
    </w:p>
    <w:p w14:paraId="8C020000">
      <w:pPr>
        <w:ind/>
        <w:jc w:val="both"/>
        <w:rPr>
          <w:b w:val="1"/>
          <w:sz w:val="26"/>
        </w:rPr>
      </w:pPr>
    </w:p>
    <w:p w14:paraId="8D020000">
      <w:pPr>
        <w:ind/>
        <w:jc w:val="both"/>
        <w:rPr>
          <w:b w:val="1"/>
          <w:sz w:val="26"/>
        </w:rPr>
      </w:pPr>
      <w:r>
        <w:rPr>
          <w:b w:val="1"/>
          <w:sz w:val="26"/>
        </w:rPr>
        <w:t xml:space="preserve">                            </w:t>
      </w:r>
    </w:p>
    <w:p w14:paraId="8E020000">
      <w:pPr>
        <w:ind/>
        <w:jc w:val="both"/>
        <w:rPr>
          <w:b w:val="1"/>
          <w:sz w:val="26"/>
        </w:rPr>
      </w:pPr>
    </w:p>
    <w:p w14:paraId="8F020000">
      <w:pPr>
        <w:ind/>
        <w:jc w:val="both"/>
        <w:rPr>
          <w:b w:val="1"/>
          <w:sz w:val="26"/>
        </w:rPr>
      </w:pPr>
    </w:p>
    <w:p w14:paraId="90020000">
      <w:pPr>
        <w:ind/>
        <w:jc w:val="both"/>
        <w:rPr>
          <w:b w:val="1"/>
          <w:sz w:val="26"/>
        </w:rPr>
      </w:pPr>
    </w:p>
    <w:p w14:paraId="91020000">
      <w:pPr>
        <w:ind/>
        <w:jc w:val="both"/>
        <w:rPr>
          <w:b w:val="1"/>
          <w:sz w:val="26"/>
        </w:rPr>
      </w:pPr>
    </w:p>
    <w:p w14:paraId="92020000">
      <w:pPr>
        <w:ind/>
        <w:jc w:val="both"/>
        <w:rPr>
          <w:b w:val="1"/>
          <w:sz w:val="26"/>
        </w:rPr>
      </w:pPr>
    </w:p>
    <w:p w14:paraId="93020000">
      <w:pPr>
        <w:ind/>
        <w:jc w:val="both"/>
        <w:rPr>
          <w:b w:val="1"/>
          <w:sz w:val="26"/>
        </w:rPr>
      </w:pPr>
    </w:p>
    <w:p w14:paraId="94020000">
      <w:pPr>
        <w:ind/>
        <w:jc w:val="both"/>
        <w:rPr>
          <w:b w:val="1"/>
          <w:sz w:val="26"/>
        </w:rPr>
      </w:pPr>
    </w:p>
    <w:p w14:paraId="95020000">
      <w:pPr>
        <w:ind/>
        <w:jc w:val="both"/>
        <w:rPr>
          <w:b w:val="1"/>
          <w:sz w:val="26"/>
        </w:rPr>
      </w:pPr>
    </w:p>
    <w:p w14:paraId="96020000">
      <w:pPr>
        <w:ind/>
        <w:jc w:val="both"/>
        <w:rPr>
          <w:b w:val="1"/>
          <w:sz w:val="26"/>
        </w:rPr>
      </w:pPr>
    </w:p>
    <w:p w14:paraId="97020000">
      <w:pPr>
        <w:ind/>
        <w:jc w:val="both"/>
        <w:rPr>
          <w:b w:val="1"/>
          <w:sz w:val="26"/>
        </w:rPr>
      </w:pPr>
    </w:p>
    <w:p w14:paraId="98020000">
      <w:pPr>
        <w:ind/>
        <w:jc w:val="both"/>
        <w:rPr>
          <w:b w:val="1"/>
          <w:sz w:val="26"/>
        </w:rPr>
      </w:pPr>
    </w:p>
    <w:p w14:paraId="99020000">
      <w:pPr>
        <w:ind/>
        <w:jc w:val="both"/>
        <w:rPr>
          <w:b w:val="1"/>
          <w:sz w:val="26"/>
        </w:rPr>
      </w:pPr>
    </w:p>
    <w:p w14:paraId="9A020000">
      <w:pPr>
        <w:ind/>
        <w:jc w:val="both"/>
        <w:rPr>
          <w:b w:val="1"/>
          <w:sz w:val="26"/>
        </w:rPr>
      </w:pPr>
    </w:p>
    <w:p w14:paraId="9B020000">
      <w:pPr>
        <w:ind/>
        <w:jc w:val="both"/>
        <w:rPr>
          <w:b w:val="1"/>
          <w:sz w:val="26"/>
        </w:rPr>
      </w:pPr>
    </w:p>
    <w:p w14:paraId="9C020000">
      <w:pPr>
        <w:ind/>
        <w:jc w:val="both"/>
        <w:rPr>
          <w:b w:val="1"/>
          <w:sz w:val="26"/>
        </w:rPr>
      </w:pPr>
    </w:p>
    <w:p w14:paraId="9D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9</w:t>
      </w:r>
    </w:p>
    <w:p w14:paraId="9E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9F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A0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A1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A2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A3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rFonts w:ascii="Times New Roman" w:hAnsi="Times New Roman"/>
          <w:sz w:val="26"/>
        </w:rPr>
        <w:t>»</w:t>
      </w:r>
    </w:p>
    <w:p w14:paraId="A4020000">
      <w:pPr>
        <w:ind/>
        <w:jc w:val="right"/>
        <w:rPr>
          <w:sz w:val="28"/>
        </w:rPr>
      </w:pPr>
    </w:p>
    <w:p w14:paraId="A5020000">
      <w:pPr>
        <w:ind/>
        <w:jc w:val="right"/>
        <w:rPr>
          <w:sz w:val="26"/>
        </w:rPr>
      </w:pPr>
      <w:r>
        <w:rPr>
          <w:sz w:val="28"/>
        </w:rPr>
        <w:t xml:space="preserve">                            </w:t>
      </w:r>
      <w:r>
        <w:rPr>
          <w:sz w:val="26"/>
        </w:rPr>
        <w:t xml:space="preserve">   </w:t>
      </w:r>
      <w:r>
        <w:rPr>
          <w:rFonts w:ascii="Courier New" w:hAnsi="Courier New"/>
          <w:b w:val="1"/>
        </w:rPr>
        <w:t xml:space="preserve">  </w:t>
      </w:r>
      <w:r>
        <w:rPr>
          <w:sz w:val="24"/>
        </w:rPr>
        <w:t>_____________________________________________</w:t>
      </w:r>
    </w:p>
    <w:p w14:paraId="A602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A7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</w:t>
      </w:r>
      <w:r>
        <w:rPr>
          <w:sz w:val="26"/>
        </w:rPr>
        <w:t xml:space="preserve"> от </w:t>
      </w:r>
      <w:r>
        <w:rPr>
          <w:sz w:val="24"/>
        </w:rPr>
        <w:t>______________________________________________</w:t>
      </w:r>
    </w:p>
    <w:p w14:paraId="A8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A9020000">
      <w:pPr>
        <w:spacing w:after="0"/>
        <w:ind/>
        <w:jc w:val="right"/>
      </w:pPr>
      <w:r>
        <w:rPr>
          <w:sz w:val="24"/>
        </w:rPr>
        <w:t xml:space="preserve">                                     </w:t>
      </w:r>
      <w:r>
        <w:t>(Ф.И.О. (при наличии) гражданина полностью, Ф.И.О. (при наличии)</w:t>
      </w:r>
    </w:p>
    <w:p w14:paraId="AA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AB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AC02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AD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AE020000">
      <w:pPr>
        <w:rPr>
          <w:sz w:val="26"/>
        </w:rPr>
      </w:pPr>
      <w:r>
        <w:rPr>
          <w:sz w:val="24"/>
        </w:rPr>
        <w:t xml:space="preserve">                                                   </w:t>
      </w:r>
      <w:r>
        <w:t>(контактный телефон, адрес электронной почты, почтовый адрес)</w:t>
      </w:r>
    </w:p>
    <w:p w14:paraId="AF020000">
      <w:pPr>
        <w:ind/>
        <w:jc w:val="center"/>
        <w:rPr>
          <w:sz w:val="26"/>
        </w:rPr>
      </w:pPr>
    </w:p>
    <w:p w14:paraId="B0020000">
      <w:pPr>
        <w:ind/>
        <w:jc w:val="center"/>
        <w:rPr>
          <w:sz w:val="26"/>
        </w:rPr>
      </w:pPr>
    </w:p>
    <w:p w14:paraId="B1020000">
      <w:pPr>
        <w:ind/>
        <w:jc w:val="center"/>
        <w:rPr>
          <w:sz w:val="26"/>
        </w:rPr>
      </w:pPr>
      <w:r>
        <w:rPr>
          <w:sz w:val="26"/>
        </w:rPr>
        <w:t>Заявление</w:t>
      </w:r>
    </w:p>
    <w:p w14:paraId="B2020000">
      <w:pPr>
        <w:ind/>
        <w:jc w:val="center"/>
        <w:rPr>
          <w:sz w:val="26"/>
        </w:rPr>
      </w:pPr>
      <w:r>
        <w:rPr>
          <w:sz w:val="26"/>
        </w:rPr>
        <w:t>об исправлении технических ошибок и опечаток в документах, выданных</w:t>
      </w:r>
    </w:p>
    <w:p w14:paraId="B3020000">
      <w:pPr>
        <w:ind/>
        <w:jc w:val="center"/>
        <w:rPr>
          <w:sz w:val="26"/>
        </w:rPr>
      </w:pPr>
      <w:r>
        <w:rPr>
          <w:sz w:val="26"/>
        </w:rPr>
        <w:t>в результате предоставления муниципальной услуги</w:t>
      </w:r>
    </w:p>
    <w:p w14:paraId="B4020000">
      <w:pPr>
        <w:rPr>
          <w:sz w:val="26"/>
        </w:rPr>
      </w:pPr>
    </w:p>
    <w:p w14:paraId="B5020000">
      <w:pPr>
        <w:rPr>
          <w:sz w:val="26"/>
        </w:rPr>
      </w:pPr>
      <w:r>
        <w:rPr>
          <w:sz w:val="26"/>
        </w:rPr>
        <w:t xml:space="preserve">    Прошу исправить техническую ошибку (опечатку) </w:t>
      </w:r>
      <w:r>
        <w:rPr>
          <w:sz w:val="26"/>
        </w:rPr>
        <w:t>в</w:t>
      </w:r>
      <w:r>
        <w:rPr>
          <w:sz w:val="26"/>
        </w:rPr>
        <w:t xml:space="preserve"> _______________________________________________________________</w:t>
      </w:r>
    </w:p>
    <w:p w14:paraId="B6020000">
      <w:pPr>
        <w:rPr>
          <w:sz w:val="26"/>
        </w:rPr>
      </w:pPr>
      <w:r>
        <w:rPr>
          <w:sz w:val="26"/>
        </w:rPr>
        <w:t xml:space="preserve">             (реквизиты документа, заявленного к исправлению)</w:t>
      </w:r>
    </w:p>
    <w:p w14:paraId="B7020000">
      <w:pPr>
        <w:ind w:firstLine="0" w:left="0"/>
        <w:rPr>
          <w:sz w:val="26"/>
        </w:rPr>
      </w:pPr>
      <w:r>
        <w:rPr>
          <w:sz w:val="26"/>
        </w:rPr>
        <w:t xml:space="preserve">ошибочно указанную информацию заменить </w:t>
      </w:r>
      <w:r>
        <w:rPr>
          <w:sz w:val="26"/>
        </w:rPr>
        <w:t>на</w:t>
      </w:r>
      <w:r>
        <w:rPr>
          <w:sz w:val="26"/>
        </w:rPr>
        <w:t xml:space="preserve"> ____________________________</w:t>
      </w:r>
    </w:p>
    <w:p w14:paraId="B8020000">
      <w:pPr>
        <w:ind w:firstLine="0" w:left="0"/>
        <w:rPr>
          <w:sz w:val="26"/>
        </w:rPr>
      </w:pPr>
      <w:r>
        <w:rPr>
          <w:sz w:val="26"/>
        </w:rPr>
        <w:t>_____________________________________________________________________</w:t>
      </w:r>
    </w:p>
    <w:p w14:paraId="B9020000">
      <w:pPr>
        <w:rPr>
          <w:sz w:val="26"/>
        </w:rPr>
      </w:pPr>
      <w:r>
        <w:rPr>
          <w:sz w:val="26"/>
        </w:rPr>
        <w:t xml:space="preserve">    Основание для исправления ошибки (опечатки):</w:t>
      </w:r>
    </w:p>
    <w:p w14:paraId="BA020000">
      <w:pPr>
        <w:ind w:firstLine="0" w:left="0"/>
        <w:rPr>
          <w:sz w:val="26"/>
        </w:rPr>
      </w:pPr>
      <w:r>
        <w:rPr>
          <w:sz w:val="26"/>
        </w:rPr>
        <w:t>______________________________________________________________________________________________________________________________________________</w:t>
      </w:r>
    </w:p>
    <w:p w14:paraId="BB020000">
      <w:pPr>
        <w:rPr>
          <w:sz w:val="26"/>
        </w:rPr>
      </w:pPr>
      <w:r>
        <w:rPr>
          <w:sz w:val="26"/>
        </w:rPr>
        <w:t xml:space="preserve">                         (ссылка на документацию)</w:t>
      </w:r>
    </w:p>
    <w:p w14:paraId="BC020000">
      <w:pPr>
        <w:rPr>
          <w:sz w:val="26"/>
        </w:rPr>
      </w:pPr>
    </w:p>
    <w:p w14:paraId="BD020000">
      <w:pPr>
        <w:rPr>
          <w:sz w:val="26"/>
        </w:rPr>
      </w:pPr>
      <w:r>
        <w:rPr>
          <w:sz w:val="26"/>
        </w:rPr>
        <w:t xml:space="preserve">    К заявлению прилагаются следующие документы по описи:</w:t>
      </w:r>
    </w:p>
    <w:p w14:paraId="BE020000">
      <w:pPr>
        <w:rPr>
          <w:sz w:val="26"/>
        </w:rPr>
      </w:pPr>
      <w:r>
        <w:rPr>
          <w:sz w:val="26"/>
        </w:rPr>
        <w:t xml:space="preserve">    1.</w:t>
      </w:r>
    </w:p>
    <w:p w14:paraId="BF020000">
      <w:pPr>
        <w:rPr>
          <w:sz w:val="26"/>
        </w:rPr>
      </w:pPr>
      <w:r>
        <w:rPr>
          <w:sz w:val="26"/>
        </w:rPr>
        <w:t xml:space="preserve">    2.</w:t>
      </w:r>
    </w:p>
    <w:p w14:paraId="C0020000">
      <w:pPr>
        <w:rPr>
          <w:sz w:val="26"/>
        </w:rPr>
      </w:pPr>
    </w:p>
    <w:p w14:paraId="C1020000">
      <w:pPr>
        <w:ind w:firstLine="0" w:left="0"/>
        <w:rPr>
          <w:sz w:val="26"/>
        </w:rPr>
      </w:pPr>
      <w:r>
        <w:rPr>
          <w:sz w:val="26"/>
        </w:rPr>
        <w:t>Заявитель: (представитель заявителя) ______________________/ ______________</w:t>
      </w:r>
    </w:p>
    <w:p w14:paraId="C2020000">
      <w:pPr>
        <w:rPr>
          <w:sz w:val="26"/>
        </w:rPr>
      </w:pPr>
      <w:r>
        <w:rPr>
          <w:sz w:val="26"/>
        </w:rPr>
        <w:t xml:space="preserve">                                                                           (ФИО)                      (подпись)</w:t>
      </w:r>
    </w:p>
    <w:p w14:paraId="C3020000">
      <w:pPr>
        <w:ind/>
        <w:jc w:val="right"/>
        <w:rPr>
          <w:sz w:val="26"/>
        </w:rPr>
      </w:pPr>
    </w:p>
    <w:p w14:paraId="C4020000">
      <w:pPr>
        <w:ind/>
        <w:jc w:val="right"/>
        <w:rPr>
          <w:sz w:val="26"/>
        </w:rPr>
      </w:pPr>
    </w:p>
    <w:p w14:paraId="C5020000">
      <w:pPr>
        <w:spacing w:after="0"/>
        <w:ind/>
        <w:jc w:val="right"/>
        <w:rPr>
          <w:sz w:val="26"/>
        </w:rPr>
      </w:pPr>
    </w:p>
    <w:p w14:paraId="C602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10</w:t>
      </w:r>
    </w:p>
    <w:p w14:paraId="C7020000">
      <w:pPr>
        <w:ind/>
        <w:jc w:val="right"/>
        <w:rPr>
          <w:sz w:val="26"/>
        </w:rPr>
      </w:pPr>
      <w:r>
        <w:rPr>
          <w:sz w:val="26"/>
        </w:rPr>
        <w:t xml:space="preserve">к административному регламенту </w:t>
      </w:r>
    </w:p>
    <w:p w14:paraId="C8020000">
      <w:pPr>
        <w:ind/>
        <w:jc w:val="right"/>
        <w:rPr>
          <w:sz w:val="26"/>
        </w:rPr>
      </w:pPr>
      <w:r>
        <w:rPr>
          <w:sz w:val="26"/>
        </w:rPr>
        <w:t xml:space="preserve">предоставления </w:t>
      </w:r>
      <w:r>
        <w:rPr>
          <w:sz w:val="26"/>
        </w:rPr>
        <w:t>муниципальной</w:t>
      </w:r>
    </w:p>
    <w:p w14:paraId="C9020000">
      <w:pPr>
        <w:spacing w:after="0"/>
        <w:ind/>
        <w:jc w:val="right"/>
        <w:rPr>
          <w:sz w:val="26"/>
        </w:rPr>
      </w:pPr>
      <w:r>
        <w:rPr>
          <w:sz w:val="26"/>
        </w:rPr>
        <w:t>услуги 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CA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CB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CC020000">
      <w:pPr>
        <w:spacing w:after="0"/>
        <w:ind/>
        <w:jc w:val="right"/>
        <w:rPr>
          <w:sz w:val="24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4"/>
        </w:rPr>
        <w:t>»</w:t>
      </w:r>
    </w:p>
    <w:p w14:paraId="CD020000">
      <w:pPr>
        <w:spacing w:after="0"/>
        <w:ind/>
        <w:jc w:val="right"/>
        <w:rPr>
          <w:sz w:val="24"/>
        </w:rPr>
      </w:pPr>
      <w:r>
        <w:rPr>
          <w:rFonts w:ascii="Courier New" w:hAnsi="Courier New"/>
          <w:b w:val="1"/>
        </w:rPr>
        <w:t xml:space="preserve">  </w:t>
      </w:r>
      <w:r>
        <w:rPr>
          <w:sz w:val="24"/>
        </w:rPr>
        <w:t>_____________________________________________</w:t>
      </w:r>
    </w:p>
    <w:p w14:paraId="CE02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CF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от ______________________________________________</w:t>
      </w:r>
    </w:p>
    <w:p w14:paraId="D0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1020000">
      <w:pPr>
        <w:spacing w:after="0"/>
        <w:ind/>
        <w:jc w:val="right"/>
      </w:pPr>
      <w:r>
        <w:rPr>
          <w:sz w:val="24"/>
        </w:rPr>
        <w:t xml:space="preserve">                                </w:t>
      </w:r>
      <w:r>
        <w:t>(Ф.И.О. (при наличии) гражданина полностью, Ф.И.О. (при наличии)</w:t>
      </w:r>
    </w:p>
    <w:p w14:paraId="D2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3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402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D5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6020000">
      <w:pPr>
        <w:ind/>
        <w:jc w:val="right"/>
        <w:rPr>
          <w:sz w:val="26"/>
          <w:shd w:fill="F71E04" w:val="clear"/>
        </w:rPr>
      </w:pPr>
      <w:r>
        <w:rPr>
          <w:sz w:val="24"/>
        </w:rPr>
        <w:t xml:space="preserve">                                   </w:t>
      </w:r>
      <w:r>
        <w:t>(контактный телефон, адрес электронной почты, почтовый адрес)</w:t>
      </w:r>
    </w:p>
    <w:p w14:paraId="D7020000">
      <w:pPr>
        <w:ind/>
        <w:jc w:val="right"/>
        <w:rPr>
          <w:sz w:val="26"/>
        </w:rPr>
      </w:pPr>
    </w:p>
    <w:p w14:paraId="D8020000">
      <w:pPr>
        <w:ind/>
        <w:jc w:val="center"/>
        <w:rPr>
          <w:sz w:val="26"/>
        </w:rPr>
      </w:pPr>
      <w:r>
        <w:rPr>
          <w:sz w:val="26"/>
        </w:rPr>
        <w:t>ЗАЯВЛЕНИЕ</w:t>
      </w:r>
    </w:p>
    <w:p w14:paraId="D9020000">
      <w:pPr>
        <w:ind/>
        <w:jc w:val="center"/>
        <w:rPr>
          <w:sz w:val="26"/>
        </w:rPr>
      </w:pPr>
      <w:r>
        <w:rPr>
          <w:sz w:val="26"/>
        </w:rPr>
        <w:t xml:space="preserve">о выдаче дубликата уведомления о </w:t>
      </w:r>
      <w:r>
        <w:rPr>
          <w:rFonts w:ascii="Times New Roman" w:hAnsi="Times New Roman"/>
          <w:sz w:val="26"/>
        </w:rPr>
        <w:t>предоставлении 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 xml:space="preserve">ности предоставления жилых помещений на условиях социального найма (уведомления </w:t>
      </w:r>
      <w:r>
        <w:rPr>
          <w:sz w:val="26"/>
        </w:rPr>
        <w:t xml:space="preserve">об отказе в предоставлении </w:t>
      </w:r>
      <w:r>
        <w:rPr>
          <w:rFonts w:ascii="Times New Roman" w:hAnsi="Times New Roman"/>
          <w:sz w:val="26"/>
        </w:rPr>
        <w:t>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>ности предоставления жилых помещений на условиях социального найма)</w:t>
      </w:r>
    </w:p>
    <w:p w14:paraId="DA020000">
      <w:pPr>
        <w:ind/>
        <w:jc w:val="center"/>
        <w:rPr>
          <w:sz w:val="26"/>
        </w:rPr>
      </w:pPr>
    </w:p>
    <w:p w14:paraId="DB020000">
      <w:pPr>
        <w:ind w:firstLine="1134" w:left="0"/>
        <w:jc w:val="both"/>
        <w:rPr>
          <w:sz w:val="26"/>
        </w:rPr>
      </w:pPr>
      <w:r>
        <w:rPr>
          <w:sz w:val="26"/>
        </w:rPr>
        <w:t xml:space="preserve">Прошу выдать дубликат </w:t>
      </w:r>
      <w:r>
        <w:rPr>
          <w:sz w:val="26"/>
        </w:rPr>
        <w:t xml:space="preserve">уведомления о </w:t>
      </w:r>
      <w:r>
        <w:rPr>
          <w:rFonts w:ascii="Times New Roman" w:hAnsi="Times New Roman"/>
          <w:sz w:val="26"/>
        </w:rPr>
        <w:t>предоставлении 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 xml:space="preserve">ности предоставления жилых помещений на условиях социального найма (уведомления </w:t>
      </w:r>
      <w:r>
        <w:rPr>
          <w:sz w:val="26"/>
        </w:rPr>
        <w:t xml:space="preserve">об отказе в предоставлении </w:t>
      </w:r>
      <w:r>
        <w:rPr>
          <w:rFonts w:ascii="Times New Roman" w:hAnsi="Times New Roman"/>
          <w:sz w:val="26"/>
        </w:rPr>
        <w:t>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>ности предоставления жилых помещений на условиях социального найма).</w:t>
      </w:r>
    </w:p>
    <w:p w14:paraId="DC020000">
      <w:pPr>
        <w:ind w:firstLine="1134" w:left="0"/>
        <w:jc w:val="both"/>
        <w:rPr>
          <w:sz w:val="26"/>
        </w:rPr>
      </w:pPr>
    </w:p>
    <w:p w14:paraId="DD02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Сведения о выданном решении</w:t>
      </w:r>
      <w:r>
        <w:rPr>
          <w:sz w:val="26"/>
        </w:rPr>
        <w:t xml:space="preserve"> _________________________________________</w:t>
      </w:r>
    </w:p>
    <w:p w14:paraId="DE020000">
      <w:pPr>
        <w:ind/>
        <w:jc w:val="both"/>
      </w:pPr>
      <w:r>
        <w:rPr>
          <w:sz w:val="26"/>
        </w:rPr>
        <w:t xml:space="preserve">                                                        </w:t>
      </w:r>
      <w:r>
        <w:t xml:space="preserve">      (№</w:t>
      </w:r>
      <w:r>
        <w:t xml:space="preserve"> </w:t>
      </w:r>
      <w:r>
        <w:t>п</w:t>
      </w:r>
      <w:r>
        <w:t>/</w:t>
      </w:r>
      <w:r>
        <w:t>п</w:t>
      </w:r>
      <w:r>
        <w:t>, орган, выдавший решение)</w:t>
      </w:r>
    </w:p>
    <w:p w14:paraId="DF020000">
      <w:pPr>
        <w:ind w:firstLine="0" w:left="0"/>
        <w:jc w:val="both"/>
        <w:rPr>
          <w:sz w:val="26"/>
        </w:rPr>
      </w:pPr>
      <w:r>
        <w:rPr>
          <w:sz w:val="26"/>
        </w:rPr>
        <w:t xml:space="preserve">______________________________________________________________________, </w:t>
      </w:r>
    </w:p>
    <w:p w14:paraId="E0020000">
      <w:pPr>
        <w:ind/>
        <w:jc w:val="both"/>
      </w:pPr>
      <w:r>
        <w:rPr>
          <w:sz w:val="26"/>
        </w:rPr>
        <w:t xml:space="preserve">                               </w:t>
      </w:r>
      <w:r>
        <w:t xml:space="preserve">  (номер документа, дата документа)</w:t>
      </w:r>
    </w:p>
    <w:p w14:paraId="E1020000">
      <w:pPr>
        <w:ind/>
        <w:jc w:val="both"/>
        <w:rPr>
          <w:sz w:val="26"/>
        </w:rPr>
      </w:pPr>
      <w:r>
        <w:rPr>
          <w:sz w:val="26"/>
        </w:rPr>
        <w:t>Результат рассмотрения настоящего заявления прошу:</w:t>
      </w:r>
    </w:p>
    <w:p w14:paraId="E2020000">
      <w:pPr>
        <w:ind/>
        <w:jc w:val="both"/>
        <w:rPr>
          <w:sz w:val="26"/>
        </w:rPr>
      </w:pPr>
      <w:r>
        <w:rPr>
          <w:sz w:val="26"/>
        </w:rPr>
        <w:t>1) направить в форме электронного документа в личный кабинет в федеральной государс</w:t>
      </w:r>
      <w:r>
        <w:rPr>
          <w:sz w:val="26"/>
        </w:rPr>
        <w:t>твенной информационной системе «</w:t>
      </w:r>
      <w:r>
        <w:rPr>
          <w:sz w:val="26"/>
        </w:rPr>
        <w:t>Единый портал государственных и</w:t>
      </w:r>
      <w:r>
        <w:rPr>
          <w:sz w:val="26"/>
        </w:rPr>
        <w:t xml:space="preserve"> муниципальных услуг (функций)» </w:t>
      </w:r>
      <w:r>
        <w:rPr>
          <w:sz w:val="26"/>
        </w:rPr>
        <w:t>/на региональном портале государственных и муниципальных услуг</w:t>
      </w:r>
    </w:p>
    <w:p w14:paraId="E3020000">
      <w:pPr>
        <w:ind/>
        <w:jc w:val="both"/>
        <w:rPr>
          <w:sz w:val="26"/>
        </w:rPr>
      </w:pPr>
      <w:r>
        <w:rPr>
          <w:sz w:val="26"/>
        </w:rPr>
        <w:t>2) выдать на бумажном носителе при личном обращении в уполномоченный орган либо в МФЦ, расположенный по адресу:</w:t>
      </w:r>
    </w:p>
    <w:p w14:paraId="E4020000">
      <w:pPr>
        <w:ind/>
        <w:jc w:val="both"/>
        <w:rPr>
          <w:sz w:val="26"/>
        </w:rPr>
      </w:pPr>
      <w:r>
        <w:rPr>
          <w:sz w:val="26"/>
        </w:rPr>
        <w:t>3) направить на бумажном носителе на почтовый адрес:</w:t>
      </w:r>
    </w:p>
    <w:p w14:paraId="E5020000">
      <w:pPr>
        <w:ind/>
        <w:jc w:val="both"/>
        <w:rPr>
          <w:sz w:val="26"/>
        </w:rPr>
      </w:pPr>
    </w:p>
    <w:p w14:paraId="E6020000">
      <w:pPr>
        <w:ind/>
        <w:jc w:val="both"/>
        <w:rPr>
          <w:sz w:val="26"/>
        </w:rPr>
      </w:pPr>
      <w:r>
        <w:rPr>
          <w:sz w:val="26"/>
        </w:rPr>
        <w:t>(указывается один из перечисленных способов)</w:t>
      </w:r>
    </w:p>
    <w:p w14:paraId="E7020000">
      <w:pPr>
        <w:ind/>
        <w:jc w:val="both"/>
        <w:rPr>
          <w:sz w:val="26"/>
        </w:rPr>
      </w:pPr>
      <w:r>
        <w:rPr>
          <w:sz w:val="26"/>
        </w:rPr>
        <w:t xml:space="preserve">                         __________ _______________________________________</w:t>
      </w:r>
    </w:p>
    <w:p w14:paraId="E8020000">
      <w:pPr>
        <w:ind/>
        <w:jc w:val="both"/>
        <w:rPr>
          <w:sz w:val="18"/>
        </w:rPr>
      </w:pPr>
      <w:r>
        <w:rPr>
          <w:sz w:val="18"/>
        </w:rPr>
        <w:t xml:space="preserve">                      </w:t>
      </w:r>
      <w:r>
        <w:rPr>
          <w:sz w:val="18"/>
        </w:rPr>
        <w:t xml:space="preserve">                    </w:t>
      </w:r>
      <w:r>
        <w:rPr>
          <w:sz w:val="18"/>
        </w:rPr>
        <w:t xml:space="preserve">    </w:t>
      </w:r>
      <w:r>
        <w:rPr>
          <w:sz w:val="18"/>
        </w:rPr>
        <w:t>(подпись)</w:t>
      </w:r>
      <w:r>
        <w:rPr>
          <w:sz w:val="18"/>
        </w:rPr>
        <w:t xml:space="preserve">                  </w:t>
      </w:r>
      <w:r>
        <w:rPr>
          <w:sz w:val="18"/>
        </w:rPr>
        <w:t xml:space="preserve"> (фамилия, имя, отчество (при наличии)</w:t>
      </w:r>
    </w:p>
    <w:p w14:paraId="E902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11</w:t>
      </w:r>
    </w:p>
    <w:p w14:paraId="EA02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EB02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предоставления </w:t>
      </w:r>
      <w:r>
        <w:rPr>
          <w:sz w:val="26"/>
        </w:rPr>
        <w:t>муниципальной</w:t>
      </w:r>
    </w:p>
    <w:p w14:paraId="EC020000">
      <w:pPr>
        <w:spacing w:after="0"/>
        <w:ind/>
        <w:jc w:val="right"/>
        <w:rPr>
          <w:sz w:val="26"/>
        </w:rPr>
      </w:pPr>
      <w:r>
        <w:rPr>
          <w:sz w:val="26"/>
        </w:rPr>
        <w:t>услуги «</w:t>
      </w:r>
      <w:r>
        <w:rPr>
          <w:rFonts w:ascii="Times New Roman" w:hAnsi="Times New Roman"/>
          <w:sz w:val="27"/>
        </w:rPr>
        <w:t xml:space="preserve">Предоставление информации об </w:t>
      </w:r>
    </w:p>
    <w:p w14:paraId="ED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очередности </w:t>
      </w:r>
      <w:r>
        <w:rPr>
          <w:rFonts w:ascii="Times New Roman" w:hAnsi="Times New Roman"/>
          <w:sz w:val="27"/>
        </w:rPr>
        <w:t xml:space="preserve">предоставления </w:t>
      </w:r>
    </w:p>
    <w:p w14:paraId="EE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 xml:space="preserve">жилых помещений </w:t>
      </w:r>
      <w:r>
        <w:rPr>
          <w:rFonts w:ascii="Times New Roman" w:hAnsi="Times New Roman"/>
          <w:sz w:val="27"/>
        </w:rPr>
        <w:t xml:space="preserve">на условиях </w:t>
      </w:r>
    </w:p>
    <w:p w14:paraId="EF020000">
      <w:pPr>
        <w:spacing w:after="0"/>
        <w:ind/>
        <w:jc w:val="right"/>
        <w:rPr>
          <w:sz w:val="26"/>
        </w:rPr>
      </w:pPr>
      <w:r>
        <w:rPr>
          <w:rFonts w:ascii="Times New Roman" w:hAnsi="Times New Roman"/>
          <w:sz w:val="27"/>
        </w:rPr>
        <w:t>социального найма</w:t>
      </w:r>
      <w:r>
        <w:rPr>
          <w:sz w:val="26"/>
        </w:rPr>
        <w:t>»</w:t>
      </w:r>
    </w:p>
    <w:p w14:paraId="F0020000">
      <w:pPr>
        <w:spacing w:after="0"/>
        <w:ind/>
        <w:jc w:val="right"/>
        <w:rPr>
          <w:sz w:val="26"/>
        </w:rPr>
      </w:pPr>
    </w:p>
    <w:p w14:paraId="F1020000">
      <w:pPr>
        <w:ind/>
        <w:jc w:val="right"/>
      </w:pPr>
      <w:r>
        <w:rPr>
          <w:sz w:val="26"/>
        </w:rPr>
        <w:t xml:space="preserve">                                        Кому _</w:t>
      </w:r>
      <w:r>
        <w:t>________________________________</w:t>
      </w:r>
    </w:p>
    <w:p w14:paraId="F202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(Ф.И.О.)</w:t>
      </w:r>
    </w:p>
    <w:p w14:paraId="F3020000">
      <w:pPr>
        <w:pStyle w:val="Style_1"/>
        <w:keepNext w:val="0"/>
        <w:ind w:firstLine="0" w:left="0"/>
        <w:jc w:val="right"/>
        <w:rPr>
          <w:b w:val="0"/>
          <w:sz w:val="20"/>
        </w:rPr>
      </w:pPr>
      <w:r>
        <w:rPr>
          <w:b w:val="0"/>
          <w:sz w:val="26"/>
        </w:rPr>
        <w:t xml:space="preserve">                                     Куда</w:t>
      </w:r>
      <w:r>
        <w:rPr>
          <w:b w:val="0"/>
          <w:sz w:val="20"/>
        </w:rPr>
        <w:t xml:space="preserve"> _________________________________</w:t>
      </w:r>
    </w:p>
    <w:p w14:paraId="F402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(адрес заявителя)</w:t>
      </w:r>
    </w:p>
    <w:p w14:paraId="F5020000">
      <w:pPr>
        <w:ind/>
        <w:jc w:val="center"/>
        <w:rPr>
          <w:sz w:val="26"/>
        </w:rPr>
      </w:pPr>
    </w:p>
    <w:p w14:paraId="F6020000">
      <w:pPr>
        <w:ind/>
        <w:jc w:val="center"/>
        <w:rPr>
          <w:sz w:val="26"/>
        </w:rPr>
      </w:pPr>
      <w:r>
        <w:rPr>
          <w:sz w:val="26"/>
        </w:rPr>
        <w:t xml:space="preserve"> РЕШЕНИЕ</w:t>
      </w:r>
    </w:p>
    <w:p w14:paraId="F7020000">
      <w:pPr>
        <w:ind/>
        <w:jc w:val="center"/>
        <w:rPr>
          <w:sz w:val="26"/>
        </w:rPr>
      </w:pPr>
      <w:r>
        <w:rPr>
          <w:sz w:val="26"/>
        </w:rPr>
        <w:t xml:space="preserve">         об отказе в выдаче дубликата договора социального найма </w:t>
      </w:r>
    </w:p>
    <w:p w14:paraId="F8020000">
      <w:pPr>
        <w:ind/>
        <w:jc w:val="center"/>
        <w:rPr>
          <w:sz w:val="26"/>
        </w:rPr>
      </w:pPr>
    </w:p>
    <w:p w14:paraId="F9020000">
      <w:pPr>
        <w:ind/>
        <w:jc w:val="both"/>
        <w:rPr>
          <w:sz w:val="26"/>
        </w:rPr>
      </w:pPr>
      <w:r>
        <w:rPr>
          <w:sz w:val="26"/>
        </w:rPr>
        <w:t xml:space="preserve">По результатам рассмотрения заявления о выдаче дубликата </w:t>
      </w:r>
      <w:r>
        <w:rPr>
          <w:sz w:val="26"/>
        </w:rPr>
        <w:t xml:space="preserve">уведомления о </w:t>
      </w:r>
      <w:r>
        <w:rPr>
          <w:rFonts w:ascii="Times New Roman" w:hAnsi="Times New Roman"/>
          <w:sz w:val="26"/>
        </w:rPr>
        <w:t>предоставлении 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>ности предоставления жилых помещений на условиях социального найма</w:t>
      </w:r>
      <w:r>
        <w:rPr>
          <w:sz w:val="26"/>
        </w:rPr>
        <w:t xml:space="preserve"> </w:t>
      </w:r>
      <w:r>
        <w:rPr>
          <w:sz w:val="26"/>
        </w:rPr>
        <w:t>от</w:t>
      </w:r>
      <w:r>
        <w:rPr>
          <w:sz w:val="26"/>
        </w:rPr>
        <w:t xml:space="preserve"> ______________________________________________</w:t>
      </w:r>
    </w:p>
    <w:p w14:paraId="FA020000">
      <w:pPr>
        <w:ind/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</w:t>
      </w:r>
      <w:r>
        <w:t xml:space="preserve">(дата и № заявления) </w:t>
      </w:r>
    </w:p>
    <w:p w14:paraId="FB020000">
      <w:pPr>
        <w:ind w:firstLine="0" w:left="0"/>
        <w:jc w:val="both"/>
      </w:pPr>
      <w:r>
        <w:rPr>
          <w:sz w:val="26"/>
        </w:rPr>
        <w:t xml:space="preserve">принято решение об отказе в выдаче дубликата </w:t>
      </w:r>
      <w:r>
        <w:rPr>
          <w:sz w:val="26"/>
        </w:rPr>
        <w:t xml:space="preserve">уведомления о </w:t>
      </w:r>
      <w:r>
        <w:rPr>
          <w:rFonts w:ascii="Times New Roman" w:hAnsi="Times New Roman"/>
          <w:sz w:val="26"/>
        </w:rPr>
        <w:t>предоставлении информации об очере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z w:val="26"/>
        </w:rPr>
        <w:t>ности предоставления жилых помещений на условиях социального найма</w:t>
      </w:r>
      <w:r>
        <w:rPr>
          <w:sz w:val="26"/>
        </w:rPr>
        <w:t xml:space="preserve">________________________________________________________,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>(</w:t>
      </w:r>
      <w:r>
        <w:t>номер регистрации)</w:t>
      </w:r>
    </w:p>
    <w:p w14:paraId="FC020000">
      <w:pPr>
        <w:ind w:firstLine="0" w:left="0"/>
        <w:jc w:val="both"/>
        <w:rPr>
          <w:sz w:val="26"/>
        </w:rPr>
      </w:pPr>
      <w:r>
        <w:rPr>
          <w:sz w:val="26"/>
        </w:rPr>
        <w:t>______________________________________________________________________</w:t>
      </w:r>
    </w:p>
    <w:p w14:paraId="FD020000">
      <w:pPr>
        <w:ind w:firstLine="0" w:left="0"/>
        <w:jc w:val="both"/>
      </w:pPr>
      <w:r>
        <w:t>(№</w:t>
      </w:r>
      <w:r>
        <w:t xml:space="preserve"> пункта административного регламента, наименование основания для отказа в выдаче дубликата решения в соответствии с административным регламентом)</w:t>
      </w:r>
    </w:p>
    <w:p w14:paraId="FE020000">
      <w:pPr>
        <w:ind w:firstLine="0" w:left="0"/>
        <w:jc w:val="both"/>
        <w:rPr>
          <w:sz w:val="26"/>
        </w:rPr>
      </w:pPr>
      <w:r>
        <w:rPr>
          <w:sz w:val="26"/>
        </w:rPr>
        <w:t>______________________________________________________________________</w:t>
      </w:r>
    </w:p>
    <w:p w14:paraId="FF020000">
      <w:pPr>
        <w:ind w:firstLine="0" w:left="1417"/>
        <w:jc w:val="both"/>
      </w:pPr>
      <w:r>
        <w:t>(разъяснение причин отказа в выдаче дубликата решения)</w:t>
      </w:r>
    </w:p>
    <w:p w14:paraId="00030000">
      <w:pPr>
        <w:ind w:firstLine="0" w:left="0"/>
        <w:jc w:val="both"/>
        <w:rPr>
          <w:sz w:val="26"/>
        </w:rPr>
      </w:pPr>
      <w:r>
        <w:rPr>
          <w:sz w:val="26"/>
        </w:rPr>
        <w:t>Пункт 3.3.</w:t>
      </w:r>
    </w:p>
    <w:p w14:paraId="01030000">
      <w:pPr>
        <w:ind w:firstLine="0" w:left="0"/>
        <w:jc w:val="both"/>
        <w:rPr>
          <w:sz w:val="26"/>
        </w:rPr>
      </w:pPr>
      <w:r>
        <w:rPr>
          <w:sz w:val="26"/>
        </w:rPr>
        <w:t>Несоответствие заявителя кругу лиц, указанных в пункте 1.2 административного регламента</w:t>
      </w:r>
    </w:p>
    <w:p w14:paraId="02030000">
      <w:pPr>
        <w:ind w:firstLine="0" w:left="0"/>
        <w:jc w:val="both"/>
        <w:rPr>
          <w:sz w:val="26"/>
        </w:rPr>
      </w:pPr>
      <w:r>
        <w:rPr>
          <w:sz w:val="26"/>
        </w:rPr>
        <w:t>(указываются основания такого вывода)</w:t>
      </w:r>
    </w:p>
    <w:p w14:paraId="03030000">
      <w:pPr>
        <w:ind w:firstLine="0" w:left="0"/>
        <w:jc w:val="both"/>
        <w:rPr>
          <w:sz w:val="26"/>
        </w:rPr>
      </w:pPr>
    </w:p>
    <w:p w14:paraId="0403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Вы  вправе  повторно обратиться с заявлением о выдаче дубликата договора социального </w:t>
      </w:r>
      <w:r>
        <w:rPr>
          <w:sz w:val="26"/>
        </w:rPr>
        <w:t>найма</w:t>
      </w:r>
      <w:r>
        <w:rPr>
          <w:sz w:val="26"/>
        </w:rPr>
        <w:t xml:space="preserve"> после устранения указанного нарушения.</w:t>
      </w:r>
    </w:p>
    <w:p w14:paraId="0503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Данный   отказ   может   быть  обжалован  в  досудебном  порядке  путем</w:t>
      </w:r>
    </w:p>
    <w:p w14:paraId="06030000">
      <w:pPr>
        <w:ind w:firstLine="0" w:left="0"/>
        <w:jc w:val="both"/>
        <w:rPr>
          <w:sz w:val="26"/>
        </w:rPr>
      </w:pPr>
      <w:r>
        <w:rPr>
          <w:sz w:val="26"/>
        </w:rPr>
        <w:t>направления жалобы в _________________________, а также в судебном порядке.</w:t>
      </w:r>
    </w:p>
    <w:p w14:paraId="07030000">
      <w:pPr>
        <w:ind w:firstLine="0" w:left="0"/>
        <w:jc w:val="both"/>
        <w:rPr>
          <w:sz w:val="26"/>
        </w:rPr>
      </w:pPr>
      <w:r>
        <w:rPr>
          <w:sz w:val="26"/>
        </w:rPr>
        <w:t>Дополнительно информируем: ______________________________________</w:t>
      </w:r>
    </w:p>
    <w:p w14:paraId="08030000">
      <w:pPr>
        <w:ind w:firstLine="0" w:left="0"/>
        <w:jc w:val="both"/>
      </w:pPr>
      <w:r>
        <w:rPr>
          <w:sz w:val="26"/>
        </w:rPr>
        <w:t xml:space="preserve">                 </w:t>
      </w:r>
      <w:r>
        <w:t xml:space="preserve">                                      (указывается информация, необходимая для устранения причин отказа в выдаче дубликата решения, а также иная дополнительная информация при наличии)</w:t>
      </w:r>
    </w:p>
    <w:p w14:paraId="09030000">
      <w:pPr>
        <w:ind/>
        <w:jc w:val="both"/>
        <w:rPr>
          <w:sz w:val="26"/>
        </w:rPr>
      </w:pPr>
    </w:p>
    <w:p w14:paraId="0A030000">
      <w:pPr>
        <w:ind/>
        <w:jc w:val="both"/>
        <w:rPr>
          <w:sz w:val="26"/>
        </w:rPr>
      </w:pPr>
      <w:r>
        <w:rPr>
          <w:sz w:val="26"/>
        </w:rPr>
        <w:t>____________      _________           _____________________________________</w:t>
      </w:r>
    </w:p>
    <w:p w14:paraId="0B030000">
      <w:pPr>
        <w:ind/>
        <w:jc w:val="both"/>
      </w:pPr>
      <w:r>
        <w:t xml:space="preserve">   </w:t>
      </w:r>
      <w:r>
        <w:t>(должность)                    (подпись)                           (фамилия, имя, отчество (при наличии)</w:t>
      </w:r>
    </w:p>
    <w:p w14:paraId="0C030000">
      <w:r>
        <w:t xml:space="preserve">                                                                                                                   (дата)</w:t>
      </w:r>
    </w:p>
    <w:sectPr>
      <w:headerReference r:id="rId1" w:type="default"/>
      <w:pgSz w:h="16838" w:orient="portrait" w:w="11906"/>
      <w:pgMar w:bottom="1134" w:footer="0" w:gutter="0" w:header="720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pPr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60"/>
      <w:ind w:firstLine="567" w:left="0"/>
    </w:pPr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Contents 6"/>
    <w:link w:val="Style_8_ch"/>
    <w:rPr>
      <w:rFonts w:ascii="XO Thames" w:hAnsi="XO Thames"/>
      <w:sz w:val="28"/>
    </w:rPr>
  </w:style>
  <w:style w:styleId="Style_8_ch" w:type="character">
    <w:name w:val="Contents 6"/>
    <w:link w:val="Style_8"/>
    <w:rPr>
      <w:rFonts w:ascii="XO Thames" w:hAnsi="XO Thames"/>
      <w:sz w:val="28"/>
    </w:rPr>
  </w:style>
  <w:style w:styleId="Style_9" w:type="paragraph">
    <w:name w:val="Номер страницы11"/>
    <w:basedOn w:val="Style_10"/>
    <w:link w:val="Style_9_ch"/>
  </w:style>
  <w:style w:styleId="Style_9_ch" w:type="character">
    <w:name w:val="Номер страницы11"/>
    <w:basedOn w:val="Style_10_ch"/>
    <w:link w:val="Style_9"/>
  </w:style>
  <w:style w:styleId="Style_11" w:type="paragraph">
    <w:name w:val="Style21"/>
    <w:basedOn w:val="Style_6"/>
    <w:link w:val="Style_11_ch"/>
    <w:pPr>
      <w:widowControl w:val="0"/>
      <w:spacing w:after="0" w:line="300" w:lineRule="exact"/>
      <w:ind w:firstLine="0" w:left="0"/>
      <w:jc w:val="center"/>
    </w:pPr>
    <w:rPr>
      <w:sz w:val="24"/>
    </w:rPr>
  </w:style>
  <w:style w:styleId="Style_11_ch" w:type="character">
    <w:name w:val="Style21"/>
    <w:basedOn w:val="Style_6_ch"/>
    <w:link w:val="Style_11"/>
    <w:rPr>
      <w:sz w:val="24"/>
    </w:rPr>
  </w:style>
  <w:style w:styleId="Style_12" w:type="paragraph">
    <w:name w:val="toc 4"/>
    <w:next w:val="Style_6"/>
    <w:link w:val="Style_12_ch"/>
    <w:uiPriority w:val="39"/>
    <w:pPr>
      <w:ind w:firstLine="0" w:left="600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Header and Footer1"/>
    <w:link w:val="Style_13_ch"/>
    <w:pPr>
      <w:ind/>
      <w:jc w:val="both"/>
    </w:pPr>
    <w:rPr>
      <w:rFonts w:ascii="XO Thames" w:hAnsi="XO Thames"/>
      <w:sz w:val="28"/>
    </w:rPr>
  </w:style>
  <w:style w:styleId="Style_13_ch" w:type="character">
    <w:name w:val="Header and Footer1"/>
    <w:link w:val="Style_13"/>
    <w:rPr>
      <w:rFonts w:ascii="XO Thames" w:hAnsi="XO Thames"/>
      <w:sz w:val="28"/>
    </w:rPr>
  </w:style>
  <w:style w:styleId="Style_14" w:type="paragraph">
    <w:name w:val="Без интервала11"/>
    <w:link w:val="Style_14_ch"/>
    <w:rPr>
      <w:rFonts w:ascii="Calibri" w:hAnsi="Calibri"/>
      <w:sz w:val="22"/>
    </w:rPr>
  </w:style>
  <w:style w:styleId="Style_14_ch" w:type="character">
    <w:name w:val="Без интервала11"/>
    <w:link w:val="Style_14"/>
    <w:rPr>
      <w:rFonts w:ascii="Calibri" w:hAnsi="Calibri"/>
      <w:sz w:val="22"/>
    </w:rPr>
  </w:style>
  <w:style w:styleId="Style_15" w:type="paragraph">
    <w:name w:val="Contents 5"/>
    <w:link w:val="Style_15_ch"/>
    <w:rPr>
      <w:rFonts w:ascii="XO Thames" w:hAnsi="XO Thames"/>
      <w:sz w:val="28"/>
    </w:rPr>
  </w:style>
  <w:style w:styleId="Style_15_ch" w:type="character">
    <w:name w:val="Contents 5"/>
    <w:link w:val="Style_15"/>
    <w:rPr>
      <w:rFonts w:ascii="XO Thames" w:hAnsi="XO Thames"/>
      <w:sz w:val="28"/>
    </w:rPr>
  </w:style>
  <w:style w:styleId="Style_16" w:type="paragraph">
    <w:name w:val="Heading 51"/>
    <w:link w:val="Style_16_ch"/>
    <w:rPr>
      <w:rFonts w:ascii="XO Thames" w:hAnsi="XO Thames"/>
      <w:b w:val="1"/>
      <w:sz w:val="22"/>
    </w:rPr>
  </w:style>
  <w:style w:styleId="Style_16_ch" w:type="character">
    <w:name w:val="Heading 51"/>
    <w:link w:val="Style_16"/>
    <w:rPr>
      <w:rFonts w:ascii="XO Thames" w:hAnsi="XO Thames"/>
      <w:b w:val="1"/>
      <w:sz w:val="22"/>
    </w:rPr>
  </w:style>
  <w:style w:styleId="Style_17" w:type="paragraph">
    <w:name w:val="toc 6"/>
    <w:next w:val="Style_6"/>
    <w:link w:val="Style_17_ch"/>
    <w:uiPriority w:val="39"/>
    <w:pPr>
      <w:ind w:firstLine="0" w:left="1000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itle1"/>
    <w:link w:val="Style_18_ch"/>
    <w:rPr>
      <w:rFonts w:ascii="XO Thames" w:hAnsi="XO Thames"/>
      <w:b w:val="1"/>
      <w:caps w:val="1"/>
      <w:sz w:val="40"/>
    </w:rPr>
  </w:style>
  <w:style w:styleId="Style_18_ch" w:type="character">
    <w:name w:val="Title1"/>
    <w:link w:val="Style_18"/>
    <w:rPr>
      <w:rFonts w:ascii="XO Thames" w:hAnsi="XO Thames"/>
      <w:b w:val="1"/>
      <w:caps w:val="1"/>
      <w:sz w:val="40"/>
    </w:rPr>
  </w:style>
  <w:style w:styleId="Style_19" w:type="paragraph">
    <w:name w:val="toc 7"/>
    <w:next w:val="Style_6"/>
    <w:link w:val="Style_19_ch"/>
    <w:uiPriority w:val="39"/>
    <w:pPr>
      <w:ind w:firstLine="0" w:left="1200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Заголовок"/>
    <w:basedOn w:val="Style_6"/>
    <w:next w:val="Style_22"/>
    <w:link w:val="Style_21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21_ch" w:type="character">
    <w:name w:val="Заголовок"/>
    <w:basedOn w:val="Style_6_ch"/>
    <w:link w:val="Style_21"/>
    <w:rPr>
      <w:rFonts w:ascii="PT Astra Serif" w:hAnsi="PT Astra Serif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heading 3"/>
    <w:next w:val="Style_6"/>
    <w:link w:val="Style_2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4_ch" w:type="character">
    <w:name w:val="heading 3"/>
    <w:link w:val="Style_24"/>
    <w:rPr>
      <w:rFonts w:ascii="XO Thames" w:hAnsi="XO Thames"/>
      <w:b w:val="1"/>
      <w:sz w:val="26"/>
    </w:rPr>
  </w:style>
  <w:style w:styleId="Style_25" w:type="paragraph">
    <w:name w:val="Гиперссылка11"/>
    <w:basedOn w:val="Style_10"/>
    <w:link w:val="Style_25_ch"/>
    <w:rPr>
      <w:color w:val="0000FF"/>
      <w:u w:val="single"/>
    </w:rPr>
  </w:style>
  <w:style w:styleId="Style_25_ch" w:type="character">
    <w:name w:val="Гиперссылка11"/>
    <w:basedOn w:val="Style_10_ch"/>
    <w:link w:val="Style_25"/>
    <w:rPr>
      <w:color w:val="0000FF"/>
      <w:u w:val="single"/>
    </w:rPr>
  </w:style>
  <w:style w:styleId="Style_26" w:type="paragraph">
    <w:name w:val="Основной текст11"/>
    <w:basedOn w:val="Style_6"/>
    <w:link w:val="Style_26_ch"/>
    <w:pPr>
      <w:widowControl w:val="0"/>
      <w:spacing w:after="0"/>
      <w:ind w:firstLine="400" w:left="0"/>
    </w:pPr>
    <w:rPr>
      <w:sz w:val="28"/>
    </w:rPr>
  </w:style>
  <w:style w:styleId="Style_26_ch" w:type="character">
    <w:name w:val="Основной текст11"/>
    <w:basedOn w:val="Style_6_ch"/>
    <w:link w:val="Style_26"/>
    <w:rPr>
      <w:sz w:val="28"/>
    </w:rPr>
  </w:style>
  <w:style w:styleId="Style_27" w:type="paragraph">
    <w:name w:val="Header1"/>
    <w:link w:val="Style_27_ch"/>
  </w:style>
  <w:style w:styleId="Style_27_ch" w:type="character">
    <w:name w:val="Header1"/>
    <w:link w:val="Style_27"/>
  </w:style>
  <w:style w:styleId="Style_28" w:type="paragraph">
    <w:name w:val="Просмотренная гиперссылка1"/>
    <w:link w:val="Style_28_ch"/>
    <w:rPr>
      <w:color w:val="800000"/>
      <w:u w:val="single"/>
    </w:rPr>
  </w:style>
  <w:style w:styleId="Style_28_ch" w:type="character">
    <w:name w:val="Просмотренная гиперссылка1"/>
    <w:link w:val="Style_28"/>
    <w:rPr>
      <w:color w:val="800000"/>
      <w:u w:val="single"/>
    </w:rPr>
  </w:style>
  <w:style w:styleId="Style_29" w:type="paragraph">
    <w:name w:val="Contents 3"/>
    <w:link w:val="Style_29_ch"/>
    <w:rPr>
      <w:rFonts w:ascii="XO Thames" w:hAnsi="XO Thames"/>
      <w:sz w:val="28"/>
    </w:rPr>
  </w:style>
  <w:style w:styleId="Style_29_ch" w:type="character">
    <w:name w:val="Contents 3"/>
    <w:link w:val="Style_29"/>
    <w:rPr>
      <w:rFonts w:ascii="XO Thames" w:hAnsi="XO Thames"/>
      <w:sz w:val="28"/>
    </w:rPr>
  </w:style>
  <w:style w:styleId="Style_30" w:type="paragraph">
    <w:name w:val="Contents 1"/>
    <w:link w:val="Style_30_ch"/>
    <w:rPr>
      <w:rFonts w:ascii="XO Thames" w:hAnsi="XO Thames"/>
      <w:b w:val="1"/>
      <w:sz w:val="28"/>
    </w:rPr>
  </w:style>
  <w:style w:styleId="Style_30_ch" w:type="character">
    <w:name w:val="Contents 1"/>
    <w:link w:val="Style_30"/>
    <w:rPr>
      <w:rFonts w:ascii="XO Thames" w:hAnsi="XO Thames"/>
      <w:b w:val="1"/>
      <w:sz w:val="28"/>
    </w:rPr>
  </w:style>
  <w:style w:styleId="Style_31" w:type="paragraph">
    <w:name w:val="Footnote1"/>
    <w:link w:val="Style_31_ch"/>
    <w:pPr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1"/>
    <w:link w:val="Style_31"/>
    <w:rPr>
      <w:rFonts w:ascii="XO Thames" w:hAnsi="XO Thames"/>
      <w:sz w:val="22"/>
    </w:rPr>
  </w:style>
  <w:style w:styleId="Style_32" w:type="paragraph">
    <w:name w:val="Heading 41"/>
    <w:link w:val="Style_32_ch"/>
    <w:rPr>
      <w:rFonts w:ascii="XO Thames" w:hAnsi="XO Thames"/>
      <w:b w:val="1"/>
      <w:sz w:val="24"/>
    </w:rPr>
  </w:style>
  <w:style w:styleId="Style_32_ch" w:type="character">
    <w:name w:val="Heading 41"/>
    <w:link w:val="Style_32"/>
    <w:rPr>
      <w:rFonts w:ascii="XO Thames" w:hAnsi="XO Thames"/>
      <w:b w:val="1"/>
      <w:sz w:val="24"/>
    </w:rPr>
  </w:style>
  <w:style w:styleId="Style_33" w:type="paragraph">
    <w:name w:val="Contents 8"/>
    <w:link w:val="Style_33_ch"/>
    <w:rPr>
      <w:rFonts w:ascii="XO Thames" w:hAnsi="XO Thames"/>
      <w:sz w:val="28"/>
    </w:rPr>
  </w:style>
  <w:style w:styleId="Style_33_ch" w:type="character">
    <w:name w:val="Contents 8"/>
    <w:link w:val="Style_33"/>
    <w:rPr>
      <w:rFonts w:ascii="XO Thames" w:hAnsi="XO Thames"/>
      <w:sz w:val="28"/>
    </w:rPr>
  </w:style>
  <w:style w:styleId="Style_34" w:type="paragraph">
    <w:name w:val="Гиперссылка1"/>
    <w:link w:val="Style_34_ch"/>
    <w:rPr>
      <w:color w:val="0000FF"/>
      <w:u w:val="single"/>
    </w:rPr>
  </w:style>
  <w:style w:styleId="Style_34_ch" w:type="character">
    <w:name w:val="Гиперссылка1"/>
    <w:link w:val="Style_34"/>
    <w:rPr>
      <w:color w:val="0000FF"/>
      <w:u w:val="single"/>
    </w:rPr>
  </w:style>
  <w:style w:styleId="Style_2" w:type="paragraph">
    <w:name w:val="ConsPlusNormal2"/>
    <w:link w:val="Style_2_ch"/>
    <w:pPr>
      <w:widowControl w:val="0"/>
      <w:ind/>
    </w:pPr>
    <w:rPr>
      <w:rFonts w:ascii="Calibri" w:hAnsi="Calibri"/>
      <w:sz w:val="22"/>
    </w:rPr>
  </w:style>
  <w:style w:styleId="Style_2_ch" w:type="character">
    <w:name w:val="ConsPlusNormal2"/>
    <w:link w:val="Style_2"/>
    <w:rPr>
      <w:rFonts w:ascii="Calibri" w:hAnsi="Calibri"/>
      <w:sz w:val="22"/>
    </w:rPr>
  </w:style>
  <w:style w:styleId="Style_35" w:type="paragraph">
    <w:name w:val="Internet link"/>
    <w:link w:val="Style_35_ch"/>
    <w:rPr>
      <w:color w:val="0000FF"/>
      <w:u w:val="single"/>
    </w:rPr>
  </w:style>
  <w:style w:styleId="Style_35_ch" w:type="character">
    <w:name w:val="Internet link"/>
    <w:link w:val="Style_35"/>
    <w:rPr>
      <w:color w:val="0000FF"/>
      <w:u w:val="single"/>
    </w:rPr>
  </w:style>
  <w:style w:styleId="Style_36" w:type="paragraph">
    <w:name w:val="Endnote1"/>
    <w:link w:val="Style_36_ch"/>
    <w:pPr>
      <w:ind w:firstLine="851" w:left="0"/>
      <w:jc w:val="both"/>
    </w:pPr>
    <w:rPr>
      <w:rFonts w:ascii="XO Thames" w:hAnsi="XO Thames"/>
      <w:sz w:val="22"/>
    </w:rPr>
  </w:style>
  <w:style w:styleId="Style_36_ch" w:type="character">
    <w:name w:val="Endnote1"/>
    <w:link w:val="Style_36"/>
    <w:rPr>
      <w:rFonts w:ascii="XO Thames" w:hAnsi="XO Thames"/>
      <w:sz w:val="22"/>
    </w:rPr>
  </w:style>
  <w:style w:styleId="Style_37" w:type="paragraph">
    <w:name w:val="List Paragraph1"/>
    <w:basedOn w:val="Style_6"/>
    <w:link w:val="Style_37_ch"/>
    <w:pPr>
      <w:ind w:firstLine="0" w:left="720"/>
      <w:contextualSpacing w:val="1"/>
    </w:pPr>
  </w:style>
  <w:style w:styleId="Style_37_ch" w:type="character">
    <w:name w:val="List Paragraph1"/>
    <w:basedOn w:val="Style_6_ch"/>
    <w:link w:val="Style_37"/>
  </w:style>
  <w:style w:styleId="Style_38" w:type="paragraph">
    <w:name w:val="Balloon Text1"/>
    <w:basedOn w:val="Style_6"/>
    <w:link w:val="Style_38_ch"/>
    <w:rPr>
      <w:rFonts w:ascii="Tahoma" w:hAnsi="Tahoma"/>
      <w:sz w:val="16"/>
    </w:rPr>
  </w:style>
  <w:style w:styleId="Style_38_ch" w:type="character">
    <w:name w:val="Balloon Text1"/>
    <w:basedOn w:val="Style_6_ch"/>
    <w:link w:val="Style_38"/>
    <w:rPr>
      <w:rFonts w:ascii="Tahoma" w:hAnsi="Tahoma"/>
      <w:sz w:val="16"/>
    </w:rPr>
  </w:style>
  <w:style w:styleId="Style_39" w:type="paragraph">
    <w:name w:val="Text body"/>
    <w:link w:val="Style_39_ch"/>
    <w:rPr>
      <w:sz w:val="24"/>
    </w:rPr>
  </w:style>
  <w:style w:styleId="Style_39_ch" w:type="character">
    <w:name w:val="Text body"/>
    <w:link w:val="Style_39"/>
    <w:rPr>
      <w:sz w:val="24"/>
    </w:rPr>
  </w:style>
  <w:style w:styleId="Style_40" w:type="paragraph">
    <w:name w:val="toc 3"/>
    <w:next w:val="Style_6"/>
    <w:link w:val="Style_40_ch"/>
    <w:uiPriority w:val="39"/>
    <w:pPr>
      <w:ind w:firstLine="0" w:left="400"/>
    </w:pPr>
    <w:rPr>
      <w:rFonts w:ascii="XO Thames" w:hAnsi="XO Thames"/>
      <w:sz w:val="28"/>
    </w:rPr>
  </w:style>
  <w:style w:styleId="Style_40_ch" w:type="character">
    <w:name w:val="toc 3"/>
    <w:link w:val="Style_40"/>
    <w:rPr>
      <w:rFonts w:ascii="XO Thames" w:hAnsi="XO Thames"/>
      <w:sz w:val="28"/>
    </w:rPr>
  </w:style>
  <w:style w:styleId="Style_41" w:type="paragraph">
    <w:name w:val="List"/>
    <w:basedOn w:val="Style_22"/>
    <w:link w:val="Style_41_ch"/>
    <w:rPr>
      <w:rFonts w:ascii="PT Astra Serif" w:hAnsi="PT Astra Serif"/>
    </w:rPr>
  </w:style>
  <w:style w:styleId="Style_41_ch" w:type="character">
    <w:name w:val="List"/>
    <w:basedOn w:val="Style_22_ch"/>
    <w:link w:val="Style_41"/>
    <w:rPr>
      <w:rFonts w:ascii="PT Astra Serif" w:hAnsi="PT Astra Serif"/>
    </w:rPr>
  </w:style>
  <w:style w:styleId="Style_42" w:type="paragraph">
    <w:name w:val="ConsPlusTitle1"/>
    <w:link w:val="Style_42_ch"/>
    <w:pPr>
      <w:widowControl w:val="0"/>
      <w:ind/>
    </w:pPr>
    <w:rPr>
      <w:rFonts w:ascii="Calibri" w:hAnsi="Calibri"/>
      <w:b w:val="1"/>
      <w:sz w:val="22"/>
    </w:rPr>
  </w:style>
  <w:style w:styleId="Style_42_ch" w:type="character">
    <w:name w:val="ConsPlusTitle1"/>
    <w:link w:val="Style_42"/>
    <w:rPr>
      <w:rFonts w:ascii="Calibri" w:hAnsi="Calibri"/>
      <w:b w:val="1"/>
      <w:sz w:val="22"/>
    </w:rPr>
  </w:style>
  <w:style w:styleId="Style_43" w:type="paragraph">
    <w:name w:val="Contents 2"/>
    <w:link w:val="Style_43_ch"/>
    <w:rPr>
      <w:rFonts w:ascii="XO Thames" w:hAnsi="XO Thames"/>
      <w:sz w:val="28"/>
    </w:rPr>
  </w:style>
  <w:style w:styleId="Style_43_ch" w:type="character">
    <w:name w:val="Contents 2"/>
    <w:link w:val="Style_43"/>
    <w:rPr>
      <w:rFonts w:ascii="XO Thames" w:hAnsi="XO Thames"/>
      <w:sz w:val="28"/>
    </w:rPr>
  </w:style>
  <w:style w:styleId="Style_44" w:type="paragraph">
    <w:name w:val="Contents 9"/>
    <w:link w:val="Style_44_ch"/>
    <w:rPr>
      <w:rFonts w:ascii="XO Thames" w:hAnsi="XO Thames"/>
      <w:sz w:val="28"/>
    </w:rPr>
  </w:style>
  <w:style w:styleId="Style_44_ch" w:type="character">
    <w:name w:val="Contents 9"/>
    <w:link w:val="Style_44"/>
    <w:rPr>
      <w:rFonts w:ascii="XO Thames" w:hAnsi="XO Thames"/>
      <w:sz w:val="28"/>
    </w:rPr>
  </w:style>
  <w:style w:styleId="Style_45" w:type="paragraph">
    <w:name w:val="heading 5"/>
    <w:next w:val="Style_6"/>
    <w:link w:val="Style_4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5_ch" w:type="character">
    <w:name w:val="heading 5"/>
    <w:link w:val="Style_45"/>
    <w:rPr>
      <w:rFonts w:ascii="XO Thames" w:hAnsi="XO Thames"/>
      <w:b w:val="1"/>
      <w:sz w:val="22"/>
    </w:rPr>
  </w:style>
  <w:style w:styleId="Style_46" w:type="paragraph">
    <w:name w:val="Абзац списка11"/>
    <w:basedOn w:val="Style_6"/>
    <w:link w:val="Style_46_ch"/>
    <w:pPr>
      <w:widowControl w:val="0"/>
      <w:spacing w:after="0"/>
      <w:ind w:firstLine="709" w:left="155" w:right="224"/>
      <w:jc w:val="both"/>
    </w:pPr>
    <w:rPr>
      <w:sz w:val="22"/>
    </w:rPr>
  </w:style>
  <w:style w:styleId="Style_46_ch" w:type="character">
    <w:name w:val="Абзац списка11"/>
    <w:basedOn w:val="Style_6_ch"/>
    <w:link w:val="Style_46"/>
    <w:rPr>
      <w:sz w:val="22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ind/>
      <w:jc w:val="center"/>
      <w:outlineLvl w:val="0"/>
    </w:pPr>
    <w:rPr>
      <w:b w:val="1"/>
      <w:sz w:val="74"/>
    </w:rPr>
  </w:style>
  <w:style w:styleId="Style_1_ch" w:type="character">
    <w:name w:val="heading 1"/>
    <w:basedOn w:val="Style_6_ch"/>
    <w:link w:val="Style_1"/>
    <w:rPr>
      <w:b w:val="1"/>
      <w:sz w:val="74"/>
    </w:rPr>
  </w:style>
  <w:style w:styleId="Style_47" w:type="paragraph">
    <w:name w:val="Contents 4"/>
    <w:link w:val="Style_47_ch"/>
    <w:rPr>
      <w:rFonts w:ascii="XO Thames" w:hAnsi="XO Thames"/>
      <w:sz w:val="28"/>
    </w:rPr>
  </w:style>
  <w:style w:styleId="Style_47_ch" w:type="character">
    <w:name w:val="Contents 4"/>
    <w:link w:val="Style_47"/>
    <w:rPr>
      <w:rFonts w:ascii="XO Thames" w:hAnsi="XO Thames"/>
      <w:sz w:val="28"/>
    </w:rPr>
  </w:style>
  <w:style w:styleId="Style_48" w:type="paragraph">
    <w:name w:val="Footer1"/>
    <w:link w:val="Style_48_ch"/>
  </w:style>
  <w:style w:styleId="Style_48_ch" w:type="character">
    <w:name w:val="Footer1"/>
    <w:link w:val="Style_48"/>
  </w:style>
  <w:style w:styleId="Style_10" w:type="paragraph">
    <w:name w:val="Основной шрифт абзаца11"/>
    <w:link w:val="Style_10_ch"/>
  </w:style>
  <w:style w:styleId="Style_10_ch" w:type="character">
    <w:name w:val="Основной шрифт абзаца11"/>
    <w:link w:val="Style_10"/>
  </w:style>
  <w:style w:styleId="Style_49" w:type="paragraph">
    <w:name w:val="index heading"/>
    <w:basedOn w:val="Style_6"/>
    <w:link w:val="Style_49_ch"/>
    <w:rPr>
      <w:rFonts w:ascii="PT Astra Serif" w:hAnsi="PT Astra Serif"/>
    </w:rPr>
  </w:style>
  <w:style w:styleId="Style_49_ch" w:type="character">
    <w:name w:val="index heading"/>
    <w:basedOn w:val="Style_6_ch"/>
    <w:link w:val="Style_49"/>
    <w:rPr>
      <w:rFonts w:ascii="PT Astra Serif" w:hAnsi="PT Astra Serif"/>
    </w:rPr>
  </w:style>
  <w:style w:styleId="Style_50" w:type="paragraph">
    <w:name w:val="Обычный11"/>
    <w:link w:val="Style_50_ch"/>
  </w:style>
  <w:style w:styleId="Style_50_ch" w:type="character">
    <w:name w:val="Обычный11"/>
    <w:link w:val="Style_50"/>
  </w:style>
  <w:style w:styleId="Style_51" w:type="paragraph">
    <w:name w:val="Hyperlink"/>
    <w:link w:val="Style_51_ch"/>
    <w:rPr>
      <w:color w:val="0000FF"/>
      <w:u w:val="single"/>
    </w:rPr>
  </w:style>
  <w:style w:styleId="Style_51_ch" w:type="character">
    <w:name w:val="Hyperlink"/>
    <w:link w:val="Style_51"/>
    <w:rPr>
      <w:color w:val="0000FF"/>
      <w:u w:val="single"/>
    </w:rPr>
  </w:style>
  <w:style w:styleId="Style_52" w:type="paragraph">
    <w:name w:val="Footnote"/>
    <w:link w:val="Style_52_ch"/>
    <w:pPr>
      <w:ind w:firstLine="851" w:left="0"/>
      <w:jc w:val="both"/>
    </w:pPr>
    <w:rPr>
      <w:rFonts w:ascii="XO Thames" w:hAnsi="XO Thames"/>
      <w:sz w:val="22"/>
    </w:rPr>
  </w:style>
  <w:style w:styleId="Style_52_ch" w:type="character">
    <w:name w:val="Footnote"/>
    <w:link w:val="Style_52"/>
    <w:rPr>
      <w:rFonts w:ascii="XO Thames" w:hAnsi="XO Thames"/>
      <w:sz w:val="22"/>
    </w:rPr>
  </w:style>
  <w:style w:styleId="Style_53" w:type="paragraph">
    <w:name w:val="toc 1"/>
    <w:next w:val="Style_6"/>
    <w:link w:val="Style_53_ch"/>
    <w:uiPriority w:val="39"/>
    <w:rPr>
      <w:rFonts w:ascii="XO Thames" w:hAnsi="XO Thames"/>
      <w:b w:val="1"/>
      <w:sz w:val="28"/>
    </w:rPr>
  </w:style>
  <w:style w:styleId="Style_53_ch" w:type="character">
    <w:name w:val="toc 1"/>
    <w:link w:val="Style_53"/>
    <w:rPr>
      <w:rFonts w:ascii="XO Thames" w:hAnsi="XO Thames"/>
      <w:b w:val="1"/>
      <w:sz w:val="28"/>
    </w:rPr>
  </w:style>
  <w:style w:styleId="Style_54" w:type="paragraph">
    <w:name w:val="itemtext1"/>
    <w:basedOn w:val="Style_10"/>
    <w:link w:val="Style_54_ch"/>
  </w:style>
  <w:style w:styleId="Style_54_ch" w:type="character">
    <w:name w:val="itemtext1"/>
    <w:basedOn w:val="Style_10_ch"/>
    <w:link w:val="Style_54"/>
  </w:style>
  <w:style w:styleId="Style_55" w:type="paragraph">
    <w:name w:val="Header and Footer"/>
    <w:link w:val="Style_55_ch"/>
    <w:pPr>
      <w:ind/>
      <w:jc w:val="both"/>
    </w:pPr>
    <w:rPr>
      <w:rFonts w:ascii="XO Thames" w:hAnsi="XO Thames"/>
      <w:sz w:val="28"/>
    </w:rPr>
  </w:style>
  <w:style w:styleId="Style_55_ch" w:type="character">
    <w:name w:val="Header and Footer"/>
    <w:link w:val="Style_55"/>
    <w:rPr>
      <w:rFonts w:ascii="XO Thames" w:hAnsi="XO Thames"/>
      <w:sz w:val="28"/>
    </w:rPr>
  </w:style>
  <w:style w:styleId="Style_56" w:type="paragraph">
    <w:name w:val="Heading 21"/>
    <w:link w:val="Style_56_ch"/>
    <w:rPr>
      <w:rFonts w:ascii="XO Thames" w:hAnsi="XO Thames"/>
      <w:b w:val="1"/>
      <w:sz w:val="28"/>
    </w:rPr>
  </w:style>
  <w:style w:styleId="Style_56_ch" w:type="character">
    <w:name w:val="Heading 21"/>
    <w:link w:val="Style_56"/>
    <w:rPr>
      <w:rFonts w:ascii="XO Thames" w:hAnsi="XO Thames"/>
      <w:b w:val="1"/>
      <w:sz w:val="28"/>
    </w:rPr>
  </w:style>
  <w:style w:styleId="Style_57" w:type="paragraph">
    <w:name w:val="toc 9"/>
    <w:next w:val="Style_6"/>
    <w:link w:val="Style_57_ch"/>
    <w:uiPriority w:val="39"/>
    <w:pPr>
      <w:ind w:firstLine="0" w:left="1600"/>
    </w:pPr>
    <w:rPr>
      <w:rFonts w:ascii="XO Thames" w:hAnsi="XO Thames"/>
      <w:sz w:val="28"/>
    </w:rPr>
  </w:style>
  <w:style w:styleId="Style_57_ch" w:type="character">
    <w:name w:val="toc 9"/>
    <w:link w:val="Style_57"/>
    <w:rPr>
      <w:rFonts w:ascii="XO Thames" w:hAnsi="XO Thames"/>
      <w:sz w:val="28"/>
    </w:rPr>
  </w:style>
  <w:style w:styleId="Style_58" w:type="paragraph">
    <w:name w:val="Обычный + 12 пт1"/>
    <w:basedOn w:val="Style_6"/>
    <w:link w:val="Style_58_ch"/>
    <w:pPr>
      <w:ind w:firstLine="0" w:left="0"/>
      <w:jc w:val="both"/>
    </w:pPr>
    <w:rPr>
      <w:sz w:val="24"/>
    </w:rPr>
  </w:style>
  <w:style w:styleId="Style_58_ch" w:type="character">
    <w:name w:val="Обычный + 12 пт1"/>
    <w:basedOn w:val="Style_6_ch"/>
    <w:link w:val="Style_58"/>
    <w:rPr>
      <w:sz w:val="24"/>
    </w:rPr>
  </w:style>
  <w:style w:styleId="Style_59" w:type="paragraph">
    <w:name w:val="Balloon Text"/>
    <w:basedOn w:val="Style_6"/>
    <w:link w:val="Style_59_ch"/>
    <w:pPr>
      <w:spacing w:after="0"/>
      <w:ind/>
    </w:pPr>
    <w:rPr>
      <w:rFonts w:ascii="Tahoma" w:hAnsi="Tahoma"/>
      <w:sz w:val="16"/>
    </w:rPr>
  </w:style>
  <w:style w:styleId="Style_59_ch" w:type="character">
    <w:name w:val="Balloon Text"/>
    <w:basedOn w:val="Style_6_ch"/>
    <w:link w:val="Style_59"/>
    <w:rPr>
      <w:rFonts w:ascii="Tahoma" w:hAnsi="Tahoma"/>
      <w:sz w:val="16"/>
    </w:rPr>
  </w:style>
  <w:style w:styleId="Style_60" w:type="paragraph">
    <w:name w:val="Contents 7"/>
    <w:link w:val="Style_60_ch"/>
    <w:rPr>
      <w:rFonts w:ascii="XO Thames" w:hAnsi="XO Thames"/>
      <w:sz w:val="28"/>
    </w:rPr>
  </w:style>
  <w:style w:styleId="Style_60_ch" w:type="character">
    <w:name w:val="Contents 7"/>
    <w:link w:val="Style_60"/>
    <w:rPr>
      <w:rFonts w:ascii="XO Thames" w:hAnsi="XO Thames"/>
      <w:sz w:val="28"/>
    </w:rPr>
  </w:style>
  <w:style w:styleId="Style_22" w:type="paragraph">
    <w:name w:val="Body Text"/>
    <w:basedOn w:val="Style_6"/>
    <w:link w:val="Style_22_ch"/>
    <w:pPr>
      <w:spacing w:after="120"/>
      <w:ind/>
      <w:jc w:val="both"/>
    </w:pPr>
    <w:rPr>
      <w:sz w:val="24"/>
    </w:rPr>
  </w:style>
  <w:style w:styleId="Style_22_ch" w:type="character">
    <w:name w:val="Body Text"/>
    <w:basedOn w:val="Style_6_ch"/>
    <w:link w:val="Style_22"/>
    <w:rPr>
      <w:sz w:val="24"/>
    </w:rPr>
  </w:style>
  <w:style w:styleId="Style_5" w:type="paragraph">
    <w:name w:val="ConsPlusNormal11"/>
    <w:link w:val="Style_5_ch"/>
    <w:rPr>
      <w:rFonts w:ascii="Arial" w:hAnsi="Arial"/>
      <w:sz w:val="24"/>
    </w:rPr>
  </w:style>
  <w:style w:styleId="Style_5_ch" w:type="character">
    <w:name w:val="ConsPlusNormal11"/>
    <w:link w:val="Style_5"/>
    <w:rPr>
      <w:rFonts w:ascii="Arial" w:hAnsi="Arial"/>
      <w:sz w:val="24"/>
    </w:rPr>
  </w:style>
  <w:style w:styleId="Style_61" w:type="paragraph">
    <w:name w:val="toc 8"/>
    <w:next w:val="Style_6"/>
    <w:link w:val="Style_61_ch"/>
    <w:uiPriority w:val="39"/>
    <w:pPr>
      <w:ind w:firstLine="0" w:left="1400"/>
    </w:pPr>
    <w:rPr>
      <w:rFonts w:ascii="XO Thames" w:hAnsi="XO Thames"/>
      <w:sz w:val="28"/>
    </w:rPr>
  </w:style>
  <w:style w:styleId="Style_61_ch" w:type="character">
    <w:name w:val="toc 8"/>
    <w:link w:val="Style_61"/>
    <w:rPr>
      <w:rFonts w:ascii="XO Thames" w:hAnsi="XO Thames"/>
      <w:sz w:val="28"/>
    </w:rPr>
  </w:style>
  <w:style w:styleId="Style_62" w:type="paragraph">
    <w:name w:val="Обычный1"/>
    <w:link w:val="Style_62_ch"/>
    <w:rPr>
      <w:rFonts w:ascii="Times New Roman" w:hAnsi="Times New Roman"/>
      <w:color w:val="000000"/>
      <w:spacing w:val="0"/>
      <w:sz w:val="20"/>
    </w:rPr>
  </w:style>
  <w:style w:styleId="Style_62_ch" w:type="character">
    <w:name w:val="Обычный1"/>
    <w:link w:val="Style_62"/>
    <w:rPr>
      <w:rFonts w:ascii="Times New Roman" w:hAnsi="Times New Roman"/>
      <w:color w:val="000000"/>
      <w:spacing w:val="0"/>
      <w:sz w:val="20"/>
    </w:rPr>
  </w:style>
  <w:style w:styleId="Style_63" w:type="paragraph">
    <w:name w:val="Обычный + 14 пт1"/>
    <w:basedOn w:val="Style_6"/>
    <w:link w:val="Style_63_ch"/>
    <w:pPr>
      <w:ind/>
      <w:jc w:val="both"/>
    </w:pPr>
    <w:rPr>
      <w:sz w:val="28"/>
    </w:rPr>
  </w:style>
  <w:style w:styleId="Style_63_ch" w:type="character">
    <w:name w:val="Обычный + 14 пт1"/>
    <w:basedOn w:val="Style_6_ch"/>
    <w:link w:val="Style_63"/>
    <w:rPr>
      <w:sz w:val="28"/>
    </w:rPr>
  </w:style>
  <w:style w:styleId="Style_64" w:type="paragraph">
    <w:name w:val="Heading 11"/>
    <w:link w:val="Style_64_ch"/>
    <w:rPr>
      <w:b w:val="1"/>
      <w:sz w:val="74"/>
    </w:rPr>
  </w:style>
  <w:style w:styleId="Style_64_ch" w:type="character">
    <w:name w:val="Heading 11"/>
    <w:link w:val="Style_64"/>
    <w:rPr>
      <w:b w:val="1"/>
      <w:sz w:val="74"/>
    </w:rPr>
  </w:style>
  <w:style w:styleId="Style_65" w:type="paragraph">
    <w:name w:val="Heading 31"/>
    <w:link w:val="Style_65_ch"/>
    <w:rPr>
      <w:rFonts w:ascii="XO Thames" w:hAnsi="XO Thames"/>
      <w:b w:val="1"/>
      <w:sz w:val="26"/>
    </w:rPr>
  </w:style>
  <w:style w:styleId="Style_65_ch" w:type="character">
    <w:name w:val="Heading 31"/>
    <w:link w:val="Style_65"/>
    <w:rPr>
      <w:rFonts w:ascii="XO Thames" w:hAnsi="XO Thames"/>
      <w:b w:val="1"/>
      <w:sz w:val="26"/>
    </w:rPr>
  </w:style>
  <w:style w:styleId="Style_66" w:type="paragraph">
    <w:name w:val="caption"/>
    <w:basedOn w:val="Style_6"/>
    <w:link w:val="Style_66_ch"/>
    <w:pPr>
      <w:spacing w:after="120" w:before="120"/>
      <w:ind/>
    </w:pPr>
    <w:rPr>
      <w:rFonts w:ascii="PT Astra Serif" w:hAnsi="PT Astra Serif"/>
      <w:i w:val="1"/>
      <w:sz w:val="24"/>
    </w:rPr>
  </w:style>
  <w:style w:styleId="Style_66_ch" w:type="character">
    <w:name w:val="caption"/>
    <w:basedOn w:val="Style_6_ch"/>
    <w:link w:val="Style_66"/>
    <w:rPr>
      <w:rFonts w:ascii="PT Astra Serif" w:hAnsi="PT Astra Serif"/>
      <w:i w:val="1"/>
      <w:sz w:val="24"/>
    </w:rPr>
  </w:style>
  <w:style w:styleId="Style_67" w:type="paragraph">
    <w:name w:val="toc 5"/>
    <w:next w:val="Style_6"/>
    <w:link w:val="Style_67_ch"/>
    <w:uiPriority w:val="39"/>
    <w:pPr>
      <w:ind w:firstLine="0" w:left="800"/>
    </w:pPr>
    <w:rPr>
      <w:rFonts w:ascii="XO Thames" w:hAnsi="XO Thames"/>
      <w:sz w:val="28"/>
    </w:rPr>
  </w:style>
  <w:style w:styleId="Style_67_ch" w:type="character">
    <w:name w:val="toc 5"/>
    <w:link w:val="Style_67"/>
    <w:rPr>
      <w:rFonts w:ascii="XO Thames" w:hAnsi="XO Thames"/>
      <w:sz w:val="28"/>
    </w:rPr>
  </w:style>
  <w:style w:styleId="Style_68" w:type="paragraph">
    <w:name w:val="footer"/>
    <w:basedOn w:val="Style_6"/>
    <w:link w:val="Style_68_ch"/>
    <w:pPr>
      <w:tabs>
        <w:tab w:leader="none" w:pos="4677" w:val="center"/>
        <w:tab w:leader="none" w:pos="9355" w:val="right"/>
      </w:tabs>
      <w:ind/>
    </w:pPr>
  </w:style>
  <w:style w:styleId="Style_68_ch" w:type="character">
    <w:name w:val="footer"/>
    <w:basedOn w:val="Style_6_ch"/>
    <w:link w:val="Style_68"/>
  </w:style>
  <w:style w:styleId="Style_69" w:type="paragraph">
    <w:name w:val="header"/>
    <w:basedOn w:val="Style_6"/>
    <w:link w:val="Style_69_ch"/>
    <w:pPr>
      <w:tabs>
        <w:tab w:leader="none" w:pos="4677" w:val="center"/>
        <w:tab w:leader="none" w:pos="9355" w:val="right"/>
      </w:tabs>
      <w:ind/>
    </w:pPr>
  </w:style>
  <w:style w:styleId="Style_69_ch" w:type="character">
    <w:name w:val="header"/>
    <w:basedOn w:val="Style_6_ch"/>
    <w:link w:val="Style_69"/>
  </w:style>
  <w:style w:styleId="Style_70" w:type="paragraph">
    <w:name w:val="Subtitle"/>
    <w:next w:val="Style_6"/>
    <w:link w:val="Style_7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0_ch" w:type="character">
    <w:name w:val="Subtitle"/>
    <w:link w:val="Style_70"/>
    <w:rPr>
      <w:rFonts w:ascii="XO Thames" w:hAnsi="XO Thames"/>
      <w:i w:val="1"/>
      <w:sz w:val="24"/>
    </w:rPr>
  </w:style>
  <w:style w:styleId="Style_71" w:type="paragraph">
    <w:name w:val="Default Paragraph Font1"/>
    <w:link w:val="Style_71_ch"/>
  </w:style>
  <w:style w:styleId="Style_71_ch" w:type="character">
    <w:name w:val="Default Paragraph Font1"/>
    <w:link w:val="Style_71"/>
  </w:style>
  <w:style w:styleId="Style_72" w:type="paragraph">
    <w:name w:val="Subtitle1"/>
    <w:link w:val="Style_72_ch"/>
    <w:rPr>
      <w:rFonts w:ascii="XO Thames" w:hAnsi="XO Thames"/>
      <w:i w:val="1"/>
      <w:sz w:val="24"/>
    </w:rPr>
  </w:style>
  <w:style w:styleId="Style_72_ch" w:type="character">
    <w:name w:val="Subtitle1"/>
    <w:link w:val="Style_72"/>
    <w:rPr>
      <w:rFonts w:ascii="XO Thames" w:hAnsi="XO Thames"/>
      <w:i w:val="1"/>
      <w:sz w:val="24"/>
    </w:rPr>
  </w:style>
  <w:style w:styleId="Style_73" w:type="paragraph">
    <w:name w:val="Title"/>
    <w:next w:val="Style_6"/>
    <w:link w:val="Style_7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3_ch" w:type="character">
    <w:name w:val="Title"/>
    <w:link w:val="Style_73"/>
    <w:rPr>
      <w:rFonts w:ascii="XO Thames" w:hAnsi="XO Thames"/>
      <w:b w:val="1"/>
      <w:caps w:val="1"/>
      <w:sz w:val="40"/>
    </w:rPr>
  </w:style>
  <w:style w:styleId="Style_3" w:type="paragraph">
    <w:name w:val="heading 4"/>
    <w:next w:val="Style_6"/>
    <w:link w:val="Style_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_ch" w:type="character">
    <w:name w:val="heading 4"/>
    <w:link w:val="Style_3"/>
    <w:rPr>
      <w:rFonts w:ascii="XO Thames" w:hAnsi="XO Thames"/>
      <w:b w:val="1"/>
      <w:sz w:val="24"/>
    </w:rPr>
  </w:style>
  <w:style w:styleId="Style_74" w:type="paragraph">
    <w:name w:val="heading 2"/>
    <w:next w:val="Style_6"/>
    <w:link w:val="Style_7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4_ch" w:type="character">
    <w:name w:val="heading 2"/>
    <w:link w:val="Style_74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2026-09-17T06:25:23Z</dcterms:modified>
</cp:coreProperties>
</file>