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 w:firstLine="0" w:left="0"/>
        <w:jc w:val="center"/>
        <w:rPr>
          <w:sz w:val="2"/>
        </w:rPr>
      </w:pPr>
      <w:r>
        <w:rPr>
          <w:sz w:val="28"/>
        </w:rPr>
        <w:drawing>
          <wp:inline>
            <wp:extent cx="641858" cy="1037336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41858" cy="103733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ind w:firstLine="0" w:left="0"/>
        <w:jc w:val="center"/>
        <w:rPr>
          <w:sz w:val="28"/>
        </w:rPr>
      </w:pPr>
      <w:bookmarkStart w:id="1" w:name="_GoBack"/>
      <w:bookmarkEnd w:id="1"/>
    </w:p>
    <w:p w14:paraId="06000000">
      <w:pPr>
        <w:spacing w:before="240"/>
        <w:ind w:firstLine="0" w:left="0"/>
        <w:jc w:val="center"/>
        <w:rPr>
          <w:sz w:val="24"/>
        </w:rPr>
      </w:pPr>
      <w:r>
        <w:rPr>
          <w:sz w:val="24"/>
        </w:rPr>
        <w:t>КЕМЕРОВСКАЯ О</w:t>
      </w:r>
      <w:r>
        <w:rPr>
          <w:sz w:val="24"/>
        </w:rPr>
        <w:t>Б</w:t>
      </w:r>
      <w:r>
        <w:rPr>
          <w:sz w:val="24"/>
        </w:rPr>
        <w:t>ЛАСТЬ</w:t>
      </w:r>
      <w:r>
        <w:rPr>
          <w:sz w:val="24"/>
        </w:rPr>
        <w:t xml:space="preserve"> - КУЗБАСС</w:t>
      </w:r>
    </w:p>
    <w:p w14:paraId="07000000">
      <w:pPr>
        <w:ind w:firstLine="0" w:left="0"/>
        <w:jc w:val="center"/>
        <w:rPr>
          <w:b w:val="1"/>
          <w:sz w:val="28"/>
        </w:rPr>
      </w:pPr>
      <w:r>
        <w:rPr>
          <w:b w:val="1"/>
          <w:sz w:val="28"/>
        </w:rPr>
        <w:t>Администрация Белов</w:t>
      </w:r>
      <w:r>
        <w:rPr>
          <w:b w:val="1"/>
          <w:sz w:val="28"/>
        </w:rPr>
        <w:t>ског</w:t>
      </w:r>
      <w:r>
        <w:rPr>
          <w:b w:val="1"/>
          <w:sz w:val="28"/>
        </w:rPr>
        <w:t>о</w:t>
      </w:r>
      <w:r>
        <w:rPr>
          <w:b w:val="1"/>
          <w:sz w:val="28"/>
        </w:rPr>
        <w:t xml:space="preserve"> горо</w:t>
      </w:r>
      <w:r>
        <w:rPr>
          <w:b w:val="1"/>
          <w:sz w:val="28"/>
        </w:rPr>
        <w:t>д</w:t>
      </w:r>
      <w:r>
        <w:rPr>
          <w:b w:val="1"/>
          <w:sz w:val="28"/>
        </w:rPr>
        <w:t>ского округа</w:t>
      </w:r>
    </w:p>
    <w:p w14:paraId="08000000">
      <w:pPr>
        <w:ind w:firstLine="0" w:left="0"/>
        <w:jc w:val="center"/>
        <w:rPr>
          <w:b w:val="1"/>
          <w:sz w:val="16"/>
        </w:rPr>
      </w:pPr>
    </w:p>
    <w:p w14:paraId="09000000">
      <w:pPr>
        <w:pStyle w:val="Style_2"/>
        <w:ind w:firstLine="0" w:left="0"/>
        <w:rPr>
          <w:spacing w:val="40"/>
          <w:sz w:val="48"/>
        </w:rPr>
      </w:pPr>
      <w:r>
        <w:rPr>
          <w:spacing w:val="40"/>
          <w:sz w:val="48"/>
        </w:rPr>
        <w:t>ПОСТАНОВЛЕНИЕ</w:t>
      </w:r>
    </w:p>
    <w:p w14:paraId="0A000000">
      <w:pPr>
        <w:ind w:firstLine="0" w:left="0"/>
        <w:rPr>
          <w:sz w:val="28"/>
        </w:rPr>
      </w:pPr>
    </w:p>
    <w:p w14:paraId="0B000000">
      <w:pPr>
        <w:ind w:firstLine="0" w:left="0"/>
        <w:rPr>
          <w:sz w:val="28"/>
          <w:u w:val="single"/>
        </w:rPr>
      </w:pPr>
      <w:r>
        <w:rPr>
          <w:sz w:val="26"/>
          <w:u w:val="single"/>
        </w:rPr>
        <w:t>_________________</w:t>
      </w:r>
      <w:r>
        <w:rPr>
          <w:sz w:val="26"/>
        </w:rPr>
        <w:t xml:space="preserve">                                                                                </w:t>
      </w:r>
      <w:r>
        <w:rPr>
          <w:sz w:val="26"/>
        </w:rPr>
        <w:t xml:space="preserve"> </w:t>
      </w:r>
      <w:r>
        <w:rPr>
          <w:sz w:val="26"/>
        </w:rPr>
        <w:t xml:space="preserve">   </w:t>
      </w:r>
      <w:r>
        <w:rPr>
          <w:sz w:val="26"/>
          <w:u w:val="single"/>
        </w:rPr>
        <w:t>_________________</w:t>
      </w:r>
    </w:p>
    <w:p w14:paraId="0C000000">
      <w:pPr>
        <w:sectPr>
          <w:headerReference r:id="rId3" w:type="default"/>
          <w:type w:val="continuous"/>
          <w:pgSz w:h="16838" w:orient="portrait" w:w="11906"/>
          <w:pgMar w:bottom="851" w:footer="720" w:gutter="0" w:header="720" w:left="1134" w:right="849" w:top="851"/>
          <w:pgNumType w:start="2"/>
          <w:titlePg/>
        </w:sectPr>
      </w:pPr>
    </w:p>
    <w:p w14:paraId="0D000000">
      <w:pPr>
        <w:ind w:firstLine="0" w:left="0"/>
        <w:rPr>
          <w:sz w:val="28"/>
        </w:rPr>
      </w:pPr>
    </w:p>
    <w:p w14:paraId="0E000000">
      <w:pPr>
        <w:spacing w:after="0"/>
        <w:ind/>
        <w:jc w:val="center"/>
        <w:rPr>
          <w:sz w:val="28"/>
        </w:rPr>
      </w:pPr>
      <w:r>
        <w:rPr>
          <w:sz w:val="28"/>
        </w:rPr>
        <w:t>О внесении изменений в постановление администрации Беловского городского округа от 01 июля 2024 года № 2727-п  «</w:t>
      </w:r>
      <w:r>
        <w:rPr>
          <w:sz w:val="28"/>
        </w:rPr>
        <w:t xml:space="preserve">Об определении границ прилегающих  </w:t>
      </w:r>
      <w:r>
        <w:rPr>
          <w:sz w:val="28"/>
        </w:rPr>
        <w:t xml:space="preserve">к организациям и объектам территорий, </w:t>
      </w:r>
      <w:r>
        <w:rPr>
          <w:sz w:val="28"/>
        </w:rPr>
        <w:t xml:space="preserve">на которых не допускается розничная продажа </w:t>
      </w:r>
      <w:r>
        <w:rPr>
          <w:sz w:val="28"/>
        </w:rPr>
        <w:t>алкогольной проду</w:t>
      </w:r>
      <w:r>
        <w:rPr>
          <w:sz w:val="28"/>
        </w:rPr>
        <w:t>к</w:t>
      </w:r>
      <w:r>
        <w:rPr>
          <w:sz w:val="28"/>
        </w:rPr>
        <w:t>ции</w:t>
      </w:r>
      <w:r>
        <w:rPr>
          <w:spacing w:val="2"/>
          <w:sz w:val="28"/>
          <w:highlight w:val="white"/>
        </w:rPr>
        <w:t>»</w:t>
      </w:r>
    </w:p>
    <w:p w14:paraId="0F000000">
      <w:pPr>
        <w:tabs>
          <w:tab w:leader="none" w:pos="8385" w:val="left"/>
        </w:tabs>
        <w:ind w:firstLine="0" w:left="0"/>
        <w:jc w:val="left"/>
        <w:rPr>
          <w:sz w:val="28"/>
        </w:rPr>
      </w:pPr>
    </w:p>
    <w:p w14:paraId="10000000">
      <w:pPr>
        <w:ind w:firstLine="709" w:left="0" w:right="-9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со статьей 16 Фед</w:t>
      </w:r>
      <w:r>
        <w:rPr>
          <w:rFonts w:ascii="Times New Roman" w:hAnsi="Times New Roman"/>
          <w:color w:val="000000"/>
          <w:sz w:val="28"/>
        </w:rPr>
        <w:t>ерального з</w:t>
      </w:r>
      <w:r>
        <w:rPr>
          <w:rFonts w:ascii="Times New Roman" w:hAnsi="Times New Roman"/>
          <w:color w:val="000000"/>
          <w:sz w:val="28"/>
        </w:rPr>
        <w:t xml:space="preserve">акона от </w:t>
      </w:r>
      <w:r>
        <w:rPr>
          <w:rFonts w:ascii="Times New Roman" w:hAnsi="Times New Roman"/>
          <w:color w:val="000000"/>
          <w:sz w:val="28"/>
        </w:rPr>
        <w:t xml:space="preserve">22 ноября </w:t>
      </w:r>
      <w:r>
        <w:rPr>
          <w:rFonts w:ascii="Times New Roman" w:hAnsi="Times New Roman"/>
          <w:color w:val="000000"/>
          <w:sz w:val="28"/>
        </w:rPr>
        <w:t>1995</w:t>
      </w:r>
      <w:r>
        <w:rPr>
          <w:rFonts w:ascii="Times New Roman" w:hAnsi="Times New Roman"/>
          <w:color w:val="000000"/>
          <w:sz w:val="28"/>
        </w:rPr>
        <w:t xml:space="preserve"> года</w:t>
      </w:r>
      <w:r>
        <w:rPr>
          <w:rFonts w:ascii="Times New Roman" w:hAnsi="Times New Roman"/>
          <w:color w:val="000000"/>
          <w:sz w:val="28"/>
        </w:rPr>
        <w:t xml:space="preserve">  № 171 - ФЗ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О государственном регулировании производства и обор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та этилового спирта, алкогольной и спиртосодержащей продукции и об о</w:t>
      </w:r>
      <w:r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раничении потребления (</w:t>
      </w:r>
      <w:r>
        <w:rPr>
          <w:rFonts w:ascii="Times New Roman" w:hAnsi="Times New Roman"/>
          <w:color w:val="000000"/>
          <w:sz w:val="28"/>
        </w:rPr>
        <w:t>распития) алкогольной продукции»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Правилами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утвержденными постановлением Правительства Российской Федерации                      от 10 апреля 2026 года № 394, администрация Беловского городского округа</w:t>
      </w:r>
    </w:p>
    <w:p w14:paraId="11000000">
      <w:pPr>
        <w:spacing w:after="0"/>
        <w:ind w:firstLine="709" w:left="0"/>
        <w:jc w:val="both"/>
        <w:rPr>
          <w:sz w:val="28"/>
        </w:rPr>
      </w:pPr>
    </w:p>
    <w:p w14:paraId="12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    </w:t>
      </w:r>
    </w:p>
    <w:p w14:paraId="13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>ПОСТАНОВЛЯЕТ:</w:t>
      </w:r>
      <w:r>
        <w:rPr>
          <w:sz w:val="28"/>
        </w:rPr>
        <w:t xml:space="preserve"> </w:t>
      </w:r>
    </w:p>
    <w:p w14:paraId="14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В</w:t>
      </w:r>
      <w:r>
        <w:rPr>
          <w:sz w:val="28"/>
        </w:rPr>
        <w:t>нести изменения в постановление а</w:t>
      </w:r>
      <w:r>
        <w:rPr>
          <w:sz w:val="28"/>
        </w:rPr>
        <w:t>дминистрации Беловск</w:t>
      </w:r>
      <w:r>
        <w:rPr>
          <w:sz w:val="28"/>
        </w:rPr>
        <w:t xml:space="preserve">ого городского округа </w:t>
      </w:r>
      <w:r>
        <w:rPr>
          <w:sz w:val="28"/>
        </w:rPr>
        <w:t>от 01 июля 2024 года № 2727-п «</w:t>
      </w:r>
      <w:r>
        <w:rPr>
          <w:sz w:val="28"/>
        </w:rPr>
        <w:t xml:space="preserve">Об определении границ прилегающих  </w:t>
      </w:r>
      <w:r>
        <w:rPr>
          <w:sz w:val="28"/>
        </w:rPr>
        <w:t xml:space="preserve">к организациям и объектам территорий, </w:t>
      </w:r>
      <w:r>
        <w:rPr>
          <w:sz w:val="28"/>
        </w:rPr>
        <w:t xml:space="preserve">на которых не допускается розничная продажа </w:t>
      </w:r>
      <w:r>
        <w:rPr>
          <w:sz w:val="28"/>
        </w:rPr>
        <w:t>алкогольной проду</w:t>
      </w:r>
      <w:r>
        <w:rPr>
          <w:sz w:val="28"/>
        </w:rPr>
        <w:t>к</w:t>
      </w:r>
      <w:r>
        <w:rPr>
          <w:sz w:val="28"/>
        </w:rPr>
        <w:t>ции</w:t>
      </w:r>
      <w:r>
        <w:rPr>
          <w:spacing w:val="2"/>
          <w:sz w:val="28"/>
          <w:highlight w:val="white"/>
        </w:rPr>
        <w:t>»</w:t>
      </w:r>
      <w:r>
        <w:rPr>
          <w:sz w:val="28"/>
        </w:rPr>
        <w:t>:</w:t>
      </w:r>
    </w:p>
    <w:p w14:paraId="15000000">
      <w:pPr>
        <w:spacing w:after="0"/>
        <w:ind w:firstLine="709" w:left="0"/>
        <w:jc w:val="both"/>
        <w:rPr>
          <w:sz w:val="28"/>
        </w:rPr>
      </w:pPr>
    </w:p>
    <w:p w14:paraId="16000000">
      <w:pPr>
        <w:tabs>
          <w:tab w:leader="none" w:pos="1134" w:val="left"/>
        </w:tabs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Преамбулу постановления администрации Беловского городского округа от 01 июля 2024 года № 2727‑п изложить в следующей редакции:                   «</w:t>
      </w:r>
      <w:r>
        <w:rPr>
          <w:rFonts w:ascii="Times New Roman" w:hAnsi="Times New Roman"/>
          <w:color w:val="000000"/>
          <w:sz w:val="28"/>
        </w:rPr>
        <w:t>В соответствии со статьей 16 Фед</w:t>
      </w:r>
      <w:r>
        <w:rPr>
          <w:rFonts w:ascii="Times New Roman" w:hAnsi="Times New Roman"/>
          <w:color w:val="000000"/>
          <w:sz w:val="28"/>
        </w:rPr>
        <w:t>ерального з</w:t>
      </w:r>
      <w:r>
        <w:rPr>
          <w:rFonts w:ascii="Times New Roman" w:hAnsi="Times New Roman"/>
          <w:color w:val="000000"/>
          <w:sz w:val="28"/>
        </w:rPr>
        <w:t xml:space="preserve">акона от </w:t>
      </w:r>
      <w:r>
        <w:rPr>
          <w:rFonts w:ascii="Times New Roman" w:hAnsi="Times New Roman"/>
          <w:color w:val="000000"/>
          <w:sz w:val="28"/>
        </w:rPr>
        <w:t xml:space="preserve">22 ноября </w:t>
      </w:r>
      <w:r>
        <w:rPr>
          <w:rFonts w:ascii="Times New Roman" w:hAnsi="Times New Roman"/>
          <w:color w:val="000000"/>
          <w:sz w:val="28"/>
        </w:rPr>
        <w:t>1995</w:t>
      </w:r>
      <w:r>
        <w:rPr>
          <w:rFonts w:ascii="Times New Roman" w:hAnsi="Times New Roman"/>
          <w:color w:val="000000"/>
          <w:sz w:val="28"/>
        </w:rPr>
        <w:t xml:space="preserve"> года</w:t>
      </w:r>
      <w:r>
        <w:rPr>
          <w:rFonts w:ascii="Times New Roman" w:hAnsi="Times New Roman"/>
          <w:color w:val="000000"/>
          <w:sz w:val="28"/>
        </w:rPr>
        <w:t xml:space="preserve">               № 171 - ФЗ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О государственном регулировании производства и обор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та этилового спирта, алкогольной и спиртосодержащей продукции и об о</w:t>
      </w:r>
      <w:r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раничении потребления (</w:t>
      </w:r>
      <w:r>
        <w:rPr>
          <w:rFonts w:ascii="Times New Roman" w:hAnsi="Times New Roman"/>
          <w:color w:val="000000"/>
          <w:sz w:val="28"/>
        </w:rPr>
        <w:t>распития) алкогольной продукции»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Правилами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утвержденными постановлением Правительства Российской Федерации                       от 10 апреля 2026 года № 394, администрация Беловского городского округа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17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Управлению по работе со средствами </w:t>
      </w:r>
      <w:r>
        <w:rPr>
          <w:sz w:val="28"/>
        </w:rPr>
        <w:t xml:space="preserve">массовой информации                 </w:t>
      </w:r>
      <w:r>
        <w:rPr>
          <w:sz w:val="28"/>
        </w:rPr>
        <w:t>(Школина Л.А</w:t>
      </w:r>
      <w:r>
        <w:rPr>
          <w:sz w:val="28"/>
        </w:rPr>
        <w:t>.</w:t>
      </w:r>
      <w:r>
        <w:rPr>
          <w:sz w:val="28"/>
        </w:rPr>
        <w:t>), о</w:t>
      </w:r>
      <w:r>
        <w:rPr>
          <w:sz w:val="28"/>
        </w:rPr>
        <w:t>т</w:t>
      </w:r>
      <w:r>
        <w:rPr>
          <w:sz w:val="28"/>
        </w:rPr>
        <w:t>делу информационных технологий (</w:t>
      </w:r>
      <w:r>
        <w:rPr>
          <w:sz w:val="28"/>
        </w:rPr>
        <w:t>Александрова</w:t>
      </w:r>
      <w:r>
        <w:rPr>
          <w:sz w:val="28"/>
        </w:rPr>
        <w:t xml:space="preserve"> С.А.</w:t>
      </w:r>
      <w:r>
        <w:rPr>
          <w:sz w:val="28"/>
        </w:rPr>
        <w:t>) обеспечить размещение настоящего п</w:t>
      </w:r>
      <w:r>
        <w:rPr>
          <w:sz w:val="28"/>
        </w:rPr>
        <w:t>о</w:t>
      </w:r>
      <w:r>
        <w:rPr>
          <w:sz w:val="28"/>
        </w:rPr>
        <w:t>с</w:t>
      </w:r>
      <w:r>
        <w:rPr>
          <w:sz w:val="28"/>
        </w:rPr>
        <w:t>тановления в средствах массовой</w:t>
      </w:r>
      <w:r>
        <w:rPr>
          <w:sz w:val="28"/>
        </w:rPr>
        <w:t xml:space="preserve"> </w:t>
      </w:r>
      <w:r>
        <w:rPr>
          <w:sz w:val="28"/>
        </w:rPr>
        <w:t>информации и на официальном сайт</w:t>
      </w:r>
      <w:r>
        <w:rPr>
          <w:sz w:val="28"/>
        </w:rPr>
        <w:t>е а</w:t>
      </w:r>
      <w:r>
        <w:rPr>
          <w:sz w:val="28"/>
        </w:rPr>
        <w:t>дминистрации Бело</w:t>
      </w:r>
      <w:r>
        <w:rPr>
          <w:sz w:val="28"/>
        </w:rPr>
        <w:t>в</w:t>
      </w:r>
      <w:r>
        <w:rPr>
          <w:sz w:val="28"/>
        </w:rPr>
        <w:t>ского городского округа в информационно-телекоммуникационной сети «Инте</w:t>
      </w:r>
      <w:r>
        <w:rPr>
          <w:sz w:val="28"/>
        </w:rPr>
        <w:t>р</w:t>
      </w:r>
      <w:r>
        <w:rPr>
          <w:sz w:val="28"/>
        </w:rPr>
        <w:t>нет».</w:t>
      </w:r>
    </w:p>
    <w:p w14:paraId="18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Настоящее постановление вступает в силу после официального опубликования.</w:t>
      </w:r>
    </w:p>
    <w:p w14:paraId="19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Контроль за исполнением</w:t>
      </w:r>
      <w:r>
        <w:rPr>
          <w:sz w:val="28"/>
        </w:rPr>
        <w:t xml:space="preserve"> настоящего</w:t>
      </w:r>
      <w:r>
        <w:rPr>
          <w:sz w:val="28"/>
        </w:rPr>
        <w:t xml:space="preserve"> </w:t>
      </w:r>
      <w:r>
        <w:rPr>
          <w:sz w:val="28"/>
        </w:rPr>
        <w:t>постановления</w:t>
      </w:r>
      <w:r>
        <w:rPr>
          <w:sz w:val="28"/>
        </w:rPr>
        <w:t xml:space="preserve"> возложить на заместите</w:t>
      </w:r>
      <w:r>
        <w:rPr>
          <w:sz w:val="28"/>
        </w:rPr>
        <w:t xml:space="preserve">ля </w:t>
      </w:r>
      <w:r>
        <w:rPr>
          <w:sz w:val="28"/>
        </w:rPr>
        <w:t>Г</w:t>
      </w:r>
      <w:r>
        <w:rPr>
          <w:sz w:val="28"/>
        </w:rPr>
        <w:t>лавы Беловского городского округа по промышленности, развити</w:t>
      </w:r>
      <w:r>
        <w:rPr>
          <w:sz w:val="28"/>
        </w:rPr>
        <w:t>ю потребительского рынка и услуг</w:t>
      </w:r>
      <w:r>
        <w:rPr>
          <w:sz w:val="28"/>
        </w:rPr>
        <w:t xml:space="preserve"> </w:t>
      </w:r>
      <w:r>
        <w:rPr>
          <w:sz w:val="28"/>
        </w:rPr>
        <w:t xml:space="preserve">А.В. </w:t>
      </w:r>
      <w:r>
        <w:rPr>
          <w:sz w:val="28"/>
        </w:rPr>
        <w:t>Колесника</w:t>
      </w:r>
      <w:r>
        <w:rPr>
          <w:sz w:val="28"/>
        </w:rPr>
        <w:t>.</w:t>
      </w:r>
    </w:p>
    <w:p w14:paraId="1A000000">
      <w:pPr>
        <w:tabs>
          <w:tab w:leader="none" w:pos="1260" w:val="left"/>
          <w:tab w:leader="none" w:pos="8556" w:val="left"/>
        </w:tabs>
        <w:ind w:firstLine="0" w:left="0"/>
        <w:rPr>
          <w:sz w:val="28"/>
        </w:rPr>
      </w:pPr>
    </w:p>
    <w:p w14:paraId="1B000000">
      <w:pPr>
        <w:tabs>
          <w:tab w:leader="none" w:pos="1260" w:val="left"/>
          <w:tab w:leader="none" w:pos="8556" w:val="left"/>
        </w:tabs>
        <w:ind w:firstLine="0" w:left="0"/>
        <w:rPr>
          <w:sz w:val="28"/>
        </w:rPr>
      </w:pPr>
    </w:p>
    <w:p w14:paraId="1C000000">
      <w:pPr>
        <w:tabs>
          <w:tab w:leader="none" w:pos="1260" w:val="left"/>
          <w:tab w:leader="none" w:pos="8556" w:val="left"/>
        </w:tabs>
        <w:ind w:firstLine="0" w:left="0"/>
        <w:rPr>
          <w:sz w:val="28"/>
        </w:rPr>
      </w:pPr>
    </w:p>
    <w:p w14:paraId="1D000000">
      <w:pPr>
        <w:tabs>
          <w:tab w:leader="none" w:pos="1260" w:val="left"/>
          <w:tab w:leader="none" w:pos="8556" w:val="left"/>
        </w:tabs>
        <w:ind w:firstLine="0" w:left="0"/>
        <w:rPr>
          <w:sz w:val="28"/>
        </w:rPr>
      </w:pPr>
      <w:r>
        <w:rPr>
          <w:sz w:val="28"/>
        </w:rPr>
        <w:t xml:space="preserve"> Глава Беловского                                                                                      </w:t>
      </w:r>
    </w:p>
    <w:p w14:paraId="1E000000">
      <w:pPr>
        <w:tabs>
          <w:tab w:leader="none" w:pos="1260" w:val="left"/>
        </w:tabs>
        <w:ind w:firstLine="0" w:left="0"/>
        <w:jc w:val="both"/>
        <w:rPr>
          <w:sz w:val="28"/>
        </w:rPr>
      </w:pPr>
      <w:r>
        <w:rPr>
          <w:sz w:val="28"/>
        </w:rPr>
        <w:t>городского округа</w:t>
      </w:r>
      <w:r>
        <w:rPr>
          <w:sz w:val="28"/>
        </w:rPr>
        <w:t xml:space="preserve">                                                                                     С.И. Алексеев</w:t>
      </w:r>
    </w:p>
    <w:p w14:paraId="1F000000">
      <w:pPr>
        <w:tabs>
          <w:tab w:leader="none" w:pos="1260" w:val="left"/>
        </w:tabs>
        <w:ind w:firstLine="0" w:left="0"/>
        <w:jc w:val="both"/>
        <w:rPr>
          <w:sz w:val="28"/>
        </w:rPr>
      </w:pPr>
    </w:p>
    <w:p w14:paraId="20000000">
      <w:pPr>
        <w:tabs>
          <w:tab w:leader="none" w:pos="1260" w:val="left"/>
        </w:tabs>
        <w:ind w:firstLine="0" w:left="0"/>
        <w:jc w:val="both"/>
        <w:rPr>
          <w:sz w:val="28"/>
        </w:rPr>
      </w:pPr>
    </w:p>
    <w:p w14:paraId="21000000">
      <w:pPr>
        <w:tabs>
          <w:tab w:leader="none" w:pos="1260" w:val="left"/>
        </w:tabs>
        <w:ind w:firstLine="0" w:left="0"/>
        <w:jc w:val="both"/>
        <w:rPr>
          <w:sz w:val="28"/>
        </w:rPr>
      </w:pPr>
    </w:p>
    <w:p w14:paraId="22000000">
      <w:pPr>
        <w:tabs>
          <w:tab w:leader="none" w:pos="1260" w:val="left"/>
        </w:tabs>
        <w:ind w:firstLine="0" w:left="0"/>
        <w:jc w:val="both"/>
        <w:rPr>
          <w:sz w:val="28"/>
        </w:rPr>
      </w:pPr>
    </w:p>
    <w:p w14:paraId="23000000">
      <w:pPr>
        <w:tabs>
          <w:tab w:leader="none" w:pos="1260" w:val="left"/>
        </w:tabs>
        <w:ind w:firstLine="0" w:left="0"/>
        <w:jc w:val="both"/>
        <w:rPr>
          <w:sz w:val="28"/>
        </w:rPr>
      </w:pPr>
    </w:p>
    <w:p w14:paraId="24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5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6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7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8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9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A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B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C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D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E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F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30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sectPr>
      <w:headerReference r:id="rId1" w:type="first"/>
      <w:headerReference r:id="rId2" w:type="default"/>
      <w:type w:val="continuous"/>
      <w:pgSz w:h="16838" w:orient="portrait" w:w="11906"/>
      <w:pgMar w:bottom="851" w:footer="720" w:gutter="0" w:header="720" w:left="1134" w:right="849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60"/>
      <w:ind w:firstLine="567" w:left="0"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Strong"/>
    <w:link w:val="Style_8_ch"/>
    <w:rPr>
      <w:b w:val="1"/>
    </w:rPr>
  </w:style>
  <w:style w:styleId="Style_8_ch" w:type="character">
    <w:name w:val="Strong"/>
    <w:link w:val="Style_8"/>
    <w:rPr>
      <w:b w:val="1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Normal"/>
    <w:link w:val="Style_10_ch"/>
    <w:pPr>
      <w:widowControl w:val="0"/>
      <w:ind/>
    </w:pPr>
    <w:rPr>
      <w:sz w:val="24"/>
    </w:rPr>
  </w:style>
  <w:style w:styleId="Style_10_ch" w:type="character">
    <w:name w:val="ConsPlusNormal"/>
    <w:link w:val="Style_10"/>
    <w:rPr>
      <w:sz w:val="24"/>
    </w:rPr>
  </w:style>
  <w:style w:styleId="Style_11" w:type="paragraph">
    <w:name w:val="Balloon Text"/>
    <w:basedOn w:val="Style_3"/>
    <w:link w:val="Style_11_ch"/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page number"/>
    <w:basedOn w:val="Style_15"/>
    <w:link w:val="Style_14_ch"/>
  </w:style>
  <w:style w:styleId="Style_14_ch" w:type="character">
    <w:name w:val="page number"/>
    <w:basedOn w:val="Style_15_ch"/>
    <w:link w:val="Style_14"/>
  </w:style>
  <w:style w:styleId="Style_2" w:type="paragraph">
    <w:name w:val="heading 1"/>
    <w:basedOn w:val="Style_3"/>
    <w:next w:val="Style_3"/>
    <w:link w:val="Style_2_ch"/>
    <w:uiPriority w:val="9"/>
    <w:qFormat/>
    <w:pPr>
      <w:keepNext w:val="1"/>
      <w:ind/>
      <w:jc w:val="center"/>
      <w:outlineLvl w:val="0"/>
    </w:pPr>
    <w:rPr>
      <w:b w:val="1"/>
      <w:sz w:val="74"/>
    </w:rPr>
  </w:style>
  <w:style w:styleId="Style_2_ch" w:type="character">
    <w:name w:val="heading 1"/>
    <w:basedOn w:val="Style_3_ch"/>
    <w:link w:val="Style_2"/>
    <w:rPr>
      <w:b w:val="1"/>
      <w:sz w:val="7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footer"/>
    <w:basedOn w:val="Style_3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3_ch"/>
    <w:link w:val="Style_22"/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4" w:type="paragraph">
    <w:name w:val="Document Map"/>
    <w:basedOn w:val="Style_3"/>
    <w:link w:val="Style_24_ch"/>
    <w:rPr>
      <w:rFonts w:ascii="Tahoma" w:hAnsi="Tahoma"/>
    </w:rPr>
  </w:style>
  <w:style w:styleId="Style_24_ch" w:type="character">
    <w:name w:val="Document Map"/>
    <w:basedOn w:val="Style_3_ch"/>
    <w:link w:val="Style_24"/>
    <w:rPr>
      <w:rFonts w:ascii="Tahoma" w:hAnsi="Tahoma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line number"/>
    <w:basedOn w:val="Style_15"/>
    <w:link w:val="Style_26_ch"/>
  </w:style>
  <w:style w:styleId="Style_26_ch" w:type="character">
    <w:name w:val="line number"/>
    <w:basedOn w:val="Style_15_ch"/>
    <w:link w:val="Style_26"/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Normal (Web)"/>
    <w:basedOn w:val="Style_3"/>
    <w:link w:val="Style_29_ch"/>
    <w:pPr>
      <w:spacing w:afterAutospacing="on" w:beforeAutospacing="on"/>
      <w:ind w:firstLine="0" w:left="0"/>
    </w:pPr>
    <w:rPr>
      <w:sz w:val="24"/>
    </w:rPr>
  </w:style>
  <w:style w:styleId="Style_29_ch" w:type="character">
    <w:name w:val="Normal (Web)"/>
    <w:basedOn w:val="Style_3_ch"/>
    <w:link w:val="Style_29"/>
    <w:rPr>
      <w:sz w:val="24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31"/>
    <w:pPr>
      <w:spacing w:after="60"/>
      <w:ind w:firstLine="567" w:left="0"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media/1.png" Type="http://schemas.openxmlformats.org/officeDocument/2006/relationships/imag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MyOffice-CoreFramework-Linux/29-1028.734.7326.662.0@DESKTOP-CASSIOPEIA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2026-08-03T06:26:52Z</dcterms:modified>
</cp:coreProperties>
</file>