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contextualSpacing w:val="1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02000000">
      <w:pPr>
        <w:spacing w:after="0" w:line="240" w:lineRule="auto"/>
        <w:ind/>
        <w:contextualSpacing w:val="1"/>
        <w:jc w:val="center"/>
        <w:outlineLvl w:val="0"/>
        <w:rPr>
          <w:rFonts w:ascii="Serif" w:hAnsi="Serif"/>
          <w:b w:val="0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проекту </w:t>
      </w:r>
      <w:r>
        <w:rPr>
          <w:rFonts w:ascii="Serif" w:hAnsi="Serif"/>
          <w:b w:val="0"/>
          <w:color w:themeColor="text1" w:val="000000"/>
          <w:sz w:val="28"/>
        </w:rPr>
        <w:t xml:space="preserve"> Административного регламента</w:t>
      </w:r>
    </w:p>
    <w:p w14:paraId="03000000">
      <w:pPr>
        <w:pStyle w:val="Style_1"/>
        <w:spacing w:after="0" w:before="0" w:line="240" w:lineRule="auto"/>
        <w:ind w:firstLine="0" w:left="0" w:right="0"/>
        <w:jc w:val="center"/>
        <w:rPr>
          <w:rFonts w:ascii="Serif" w:hAnsi="Serif"/>
          <w:b w:val="0"/>
          <w:color w:themeColor="text1" w:val="000000"/>
          <w:sz w:val="28"/>
        </w:rPr>
      </w:pPr>
      <w:r>
        <w:rPr>
          <w:rFonts w:ascii="Serif" w:hAnsi="Serif"/>
          <w:b w:val="0"/>
          <w:color w:themeColor="text1" w:val="000000"/>
          <w:sz w:val="28"/>
        </w:rPr>
        <w:t xml:space="preserve">предоставления муниципальной услуги </w:t>
      </w:r>
    </w:p>
    <w:p w14:paraId="04000000">
      <w:pPr>
        <w:pStyle w:val="Style_1"/>
        <w:spacing w:after="0" w:before="0" w:line="240" w:lineRule="auto"/>
        <w:ind w:firstLine="0" w:left="0" w:right="0"/>
        <w:jc w:val="center"/>
        <w:rPr>
          <w:rFonts w:ascii="Serif" w:hAnsi="Serif"/>
          <w:b w:val="0"/>
          <w:color w:themeColor="text1" w:val="000000"/>
          <w:sz w:val="28"/>
        </w:rPr>
      </w:pPr>
      <w:r>
        <w:rPr>
          <w:rFonts w:ascii="Serif" w:hAnsi="Serif"/>
          <w:b w:val="0"/>
          <w:sz w:val="28"/>
        </w:rPr>
        <w:t>«</w:t>
      </w:r>
      <w:r>
        <w:rPr>
          <w:rFonts w:ascii="Serif" w:hAnsi="Serif"/>
          <w:b w:val="0"/>
          <w:sz w:val="28"/>
        </w:rPr>
        <w:t xml:space="preserve">Реализация дополнительных общеразвивающих программ (ДОП) </w:t>
      </w:r>
    </w:p>
    <w:p w14:paraId="05000000">
      <w:pPr>
        <w:pStyle w:val="Style_1"/>
        <w:spacing w:after="0" w:before="0" w:line="240" w:lineRule="auto"/>
        <w:ind w:firstLine="0" w:left="0" w:right="0"/>
        <w:jc w:val="center"/>
        <w:rPr>
          <w:rFonts w:ascii="Serif" w:hAnsi="Serif"/>
          <w:b w:val="0"/>
          <w:color w:themeColor="text1" w:val="000000"/>
          <w:sz w:val="28"/>
        </w:rPr>
      </w:pPr>
      <w:r>
        <w:rPr>
          <w:rFonts w:ascii="Serif" w:hAnsi="Serif"/>
          <w:b w:val="0"/>
          <w:sz w:val="28"/>
        </w:rPr>
        <w:t>в области искусств»</w:t>
      </w:r>
    </w:p>
    <w:p w14:paraId="06000000">
      <w:pPr>
        <w:ind/>
        <w:jc w:val="both"/>
        <w:rPr>
          <w:rFonts w:ascii="Times New Roman" w:hAnsi="Times New Roman"/>
          <w:color w:val="000000"/>
          <w:sz w:val="28"/>
        </w:rPr>
      </w:pPr>
    </w:p>
    <w:p w14:paraId="0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Административного  регламента  разработан  в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с Федеральным законом от 27 июля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0210 года  № 210-ФЗ «Об организации предоставления государственных и муниципальных услуг», Порядком разработки  и утверждения административных регламентов предоставления муни</w:t>
      </w:r>
      <w:r>
        <w:rPr>
          <w:rFonts w:ascii="Times New Roman" w:hAnsi="Times New Roman"/>
          <w:sz w:val="28"/>
        </w:rPr>
        <w:t>ципальных услуг, утвержденным  П</w:t>
      </w:r>
      <w:r>
        <w:rPr>
          <w:rFonts w:ascii="Times New Roman" w:hAnsi="Times New Roman"/>
          <w:sz w:val="28"/>
        </w:rPr>
        <w:t>остановле</w:t>
      </w:r>
      <w:r>
        <w:rPr>
          <w:rFonts w:ascii="Times New Roman" w:hAnsi="Times New Roman"/>
          <w:sz w:val="28"/>
        </w:rPr>
        <w:t xml:space="preserve">нием  Правительства РФ от 16 мая </w:t>
      </w:r>
      <w:r>
        <w:rPr>
          <w:rFonts w:ascii="Times New Roman" w:hAnsi="Times New Roman"/>
          <w:sz w:val="28"/>
        </w:rPr>
        <w:t xml:space="preserve">2011 года № 373 « О разработке и утверждении административных регламентов исполнения </w:t>
      </w:r>
      <w:r>
        <w:rPr>
          <w:rFonts w:ascii="Times New Roman" w:hAnsi="Times New Roman"/>
          <w:sz w:val="28"/>
        </w:rPr>
        <w:t>государственных функций и административных регламентов предоставления государственных услуг», Порядком разработки</w:t>
      </w:r>
      <w:r>
        <w:rPr>
          <w:rFonts w:ascii="Times New Roman" w:hAnsi="Times New Roman"/>
          <w:sz w:val="28"/>
        </w:rPr>
        <w:t xml:space="preserve"> и утверждения</w:t>
      </w:r>
      <w:r>
        <w:rPr>
          <w:rFonts w:ascii="Times New Roman" w:hAnsi="Times New Roman"/>
          <w:sz w:val="28"/>
        </w:rPr>
        <w:t xml:space="preserve"> административных регламентов предоставления муниципальных услуг  </w:t>
      </w:r>
      <w:r>
        <w:rPr>
          <w:rFonts w:ascii="Times New Roman" w:hAnsi="Times New Roman"/>
          <w:sz w:val="28"/>
        </w:rPr>
        <w:t xml:space="preserve">органами местного самоуправления Беловского городского округа, </w:t>
      </w:r>
      <w:r>
        <w:rPr>
          <w:rFonts w:ascii="Times New Roman" w:hAnsi="Times New Roman"/>
          <w:sz w:val="28"/>
        </w:rPr>
        <w:t xml:space="preserve">утвержденным Постановлением  Администрации Беловского городского округа от </w:t>
      </w:r>
      <w:r>
        <w:rPr>
          <w:rFonts w:ascii="Times New Roman" w:hAnsi="Times New Roman"/>
          <w:sz w:val="28"/>
        </w:rPr>
        <w:t>06 июля 2020 года № 1725-п.</w:t>
      </w:r>
    </w:p>
    <w:p w14:paraId="08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процедур).</w:t>
      </w:r>
    </w:p>
    <w:p w14:paraId="09000000">
      <w:pPr>
        <w:pStyle w:val="Style_1"/>
        <w:spacing w:after="0" w:before="0" w:line="240" w:lineRule="auto"/>
        <w:ind w:firstLine="709" w:left="0" w:right="0"/>
        <w:jc w:val="both"/>
        <w:rPr>
          <w:rFonts w:ascii="Serif" w:hAnsi="Serif"/>
          <w:b w:val="0"/>
          <w:color w:themeColor="text1" w:val="000000"/>
          <w:sz w:val="28"/>
        </w:rPr>
      </w:pPr>
      <w:r>
        <w:rPr>
          <w:rFonts w:ascii="Serif" w:hAnsi="Serif"/>
          <w:b w:val="0"/>
          <w:color w:themeColor="text1" w:val="000000"/>
          <w:sz w:val="28"/>
        </w:rPr>
        <w:t xml:space="preserve">Административный регламент </w:t>
      </w:r>
      <w:r>
        <w:rPr>
          <w:rFonts w:ascii="Serif" w:hAnsi="Serif"/>
          <w:b w:val="0"/>
          <w:color w:themeColor="text1" w:val="000000"/>
          <w:sz w:val="28"/>
        </w:rPr>
        <w:t xml:space="preserve">предоставления муниципальной услуги </w:t>
      </w:r>
      <w:r>
        <w:rPr>
          <w:rFonts w:ascii="Serif" w:hAnsi="Serif"/>
          <w:b w:val="0"/>
          <w:sz w:val="28"/>
        </w:rPr>
        <w:t xml:space="preserve"> «</w:t>
      </w:r>
      <w:r>
        <w:rPr>
          <w:rFonts w:ascii="Serif" w:hAnsi="Serif"/>
          <w:b w:val="0"/>
          <w:sz w:val="28"/>
        </w:rPr>
        <w:t xml:space="preserve">Реализация дополнительных общеразвивающих программ (ДОП)  </w:t>
      </w:r>
      <w:r>
        <w:rPr>
          <w:rFonts w:ascii="Serif" w:hAnsi="Serif"/>
          <w:b w:val="0"/>
          <w:sz w:val="28"/>
        </w:rPr>
        <w:t>в области искусств»</w:t>
      </w:r>
      <w:r>
        <w:rPr>
          <w:rFonts w:ascii="Times New Roman" w:hAnsi="Times New Roman"/>
          <w:sz w:val="28"/>
        </w:rPr>
        <w:t xml:space="preserve"> (далее по тексту - административный регламент, муниципальная услуга) – нормативно правовой акт, устанавливающий порядок предоставления и стандарт предоставления муниципальной услуги.</w:t>
      </w:r>
    </w:p>
    <w:p w14:paraId="0A000000">
      <w:pPr>
        <w:pStyle w:val="Style_1"/>
        <w:spacing w:after="0" w:before="0" w:line="240" w:lineRule="auto"/>
        <w:ind w:firstLine="709" w:left="0" w:right="0"/>
        <w:jc w:val="both"/>
        <w:rPr>
          <w:rFonts w:ascii="Serif" w:hAnsi="Serif"/>
          <w:b w:val="0"/>
          <w:color w:themeColor="text1" w:val="000000"/>
          <w:sz w:val="28"/>
        </w:rPr>
      </w:pPr>
    </w:p>
    <w:p w14:paraId="0B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устанавливает состав, последовательность и сроки выполнения административных процедур, </w:t>
      </w:r>
      <w:r>
        <w:rPr>
          <w:rFonts w:ascii="Times New Roman" w:hAnsi="Times New Roman"/>
          <w:sz w:val="28"/>
        </w:rPr>
        <w:t>требования  к порядку их выполнения.</w:t>
      </w:r>
    </w:p>
    <w:p w14:paraId="0C000000">
      <w:pPr>
        <w:ind w:firstLine="708" w:left="0"/>
        <w:jc w:val="both"/>
        <w:rPr>
          <w:rFonts w:ascii="Serif" w:hAnsi="Serif"/>
          <w:b w:val="0"/>
          <w:color w:themeColor="text1" w:val="000000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Проект Административного регламента </w:t>
      </w:r>
      <w:r>
        <w:rPr>
          <w:rFonts w:ascii="Serif" w:hAnsi="Serif"/>
          <w:b w:val="0"/>
          <w:color w:themeColor="text1" w:val="000000"/>
          <w:sz w:val="28"/>
        </w:rPr>
        <w:t xml:space="preserve">Об утверждении Административного регламента </w:t>
      </w:r>
      <w:r>
        <w:rPr>
          <w:rFonts w:ascii="Serif" w:hAnsi="Serif"/>
          <w:b w:val="0"/>
          <w:color w:themeColor="text1" w:val="000000"/>
          <w:sz w:val="28"/>
        </w:rPr>
        <w:t xml:space="preserve">предоставления муниципальной услуги </w:t>
      </w:r>
      <w:r>
        <w:rPr>
          <w:rFonts w:ascii="Serif" w:hAnsi="Serif"/>
          <w:b w:val="0"/>
          <w:sz w:val="28"/>
        </w:rPr>
        <w:t>«</w:t>
      </w:r>
      <w:r>
        <w:rPr>
          <w:rFonts w:ascii="Serif" w:hAnsi="Serif"/>
          <w:b w:val="0"/>
          <w:sz w:val="28"/>
        </w:rPr>
        <w:t xml:space="preserve">Реализация дополнительных общеразвивающих программ (ДОП) </w:t>
      </w:r>
      <w:r>
        <w:rPr>
          <w:rFonts w:ascii="Serif" w:hAnsi="Serif"/>
          <w:b w:val="0"/>
          <w:sz w:val="28"/>
        </w:rPr>
        <w:t>в области искусств»</w:t>
      </w:r>
      <w:r>
        <w:rPr>
          <w:rFonts w:ascii="Times New Roman" w:hAnsi="Times New Roman"/>
          <w:sz w:val="28"/>
        </w:rPr>
        <w:t xml:space="preserve"> Белово»</w:t>
      </w:r>
      <w:r>
        <w:rPr>
          <w:rFonts w:ascii="Times New Roman" w:hAnsi="Times New Roman"/>
          <w:sz w:val="28"/>
        </w:rPr>
        <w:t xml:space="preserve"> размещен </w:t>
      </w:r>
      <w:r>
        <w:rPr>
          <w:rFonts w:ascii="Times New Roman" w:hAnsi="Times New Roman"/>
          <w:sz w:val="28"/>
        </w:rPr>
        <w:t>на официальном сайте Администрации Беловского городского округа https://www.belovo42.ru/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2025-03-24T09:26:27Z</dcterms:modified>
</cp:coreProperties>
</file>