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народных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депутатов Беловского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              №  </w:t>
      </w:r>
    </w:p>
    <w:p>
      <w:pPr>
        <w:pStyle w:val="Normal"/>
        <w:tabs>
          <w:tab w:val="clear" w:pos="709"/>
          <w:tab w:val="left" w:pos="5700" w:leader="none"/>
        </w:tabs>
        <w:ind w:right="-3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09"/>
          <w:tab w:val="left" w:pos="5700" w:leader="none"/>
        </w:tabs>
        <w:ind w:right="-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1485265" cy="235394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 xml:space="preserve">ПОЛОЖЕНИЕ О ТЕРРИТОРИАЛЬНОМ ПЛАНИРОВАНИИ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Том 1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ГЕНЕРАЛЬНЫЙ ПЛАН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БЕЛОВСКОГО ГОРОДСКОГО ОКРУГА</w:t>
      </w:r>
    </w:p>
    <w:p>
      <w:pPr>
        <w:pStyle w:val="Normal"/>
        <w:jc w:val="center"/>
        <w:rPr>
          <w:rFonts w:ascii="Times New Roman" w:hAnsi="Times New Roman"/>
        </w:rPr>
      </w:pPr>
      <w:bookmarkStart w:id="0" w:name="_Hlk141700398"/>
      <w:r>
        <w:rPr>
          <w:rFonts w:ascii="Times New Roman" w:hAnsi="Times New Roman"/>
          <w:b/>
          <w:sz w:val="28"/>
        </w:rPr>
        <w:t>КЕМЕРОВСКОЙ ОБЛАСТИ - КУЗБАССА</w:t>
      </w:r>
      <w:bookmarkEnd w:id="0"/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Белово, 202</w:t>
      </w:r>
      <w:r>
        <w:rPr>
          <w:rFonts w:ascii="Times New Roman" w:hAnsi="Times New Roman"/>
          <w:sz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СОДЕРЖАНИЕ</w:t>
      </w:r>
    </w:p>
    <w:p>
      <w:pPr>
        <w:pStyle w:val="Normal"/>
        <w:jc w:val="center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spacing w:before="12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Состав генерального плана Беловского городского округа</w:t>
      </w:r>
    </w:p>
    <w:tbl>
      <w:tblPr>
        <w:tblW w:w="9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1"/>
        <w:gridCol w:w="7121"/>
        <w:gridCol w:w="1245"/>
      </w:tblGrid>
      <w:tr>
        <w:trPr>
          <w:tblHeader w:val="true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hd w:fill="auto" w:val="clear"/>
              </w:rPr>
              <w:t>п/п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Наименование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Масштаб</w:t>
            </w:r>
          </w:p>
        </w:tc>
      </w:tr>
      <w:tr>
        <w:trPr/>
        <w:tc>
          <w:tcPr>
            <w:tcW w:w="9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Генеральный план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Положение о территориальном планировании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1.1.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Положение о территориальном планировании. Том 1.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функциональных зон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Материалы по обоснованию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Материалы по обоснованию. Том 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зон с особыми условиями использования территорий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анализа комплексного развития территории и размещения объектов местного значения в области транспортной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2.2.4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анализа комплексного развития территории и размещения объектов местного значения в области социальной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2.2.5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анализа комплексного развития территории и размещения объектов местного значения в области инженерной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2.2.6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объектов культурного наследия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</w:tbl>
    <w:p>
      <w:pPr>
        <w:pStyle w:val="Normal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Введение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В соответствии с Градостроительным кодексом Российской Федерации </w:t>
      </w:r>
      <w:r>
        <w:rPr>
          <w:rFonts w:ascii="Times New Roman" w:hAnsi="Times New Roman"/>
          <w:sz w:val="28"/>
          <w:shd w:fill="auto" w:val="clear"/>
        </w:rPr>
        <w:t>г</w:t>
      </w:r>
      <w:r>
        <w:rPr>
          <w:rFonts w:ascii="Times New Roman" w:hAnsi="Times New Roman"/>
          <w:sz w:val="28"/>
          <w:shd w:fill="auto" w:val="clear"/>
        </w:rPr>
        <w:t>енеральный план муниципального образования «Беловский городской округ Кемеровской области - Кузбасса» (далее – генеральный план) является документом территориального планирования.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Основной целью территориального планирования Муниципального образования «Беловский городской округ Кемеровской области - Кузбасса» (далее Беловский городской округ) является определение назначения территорий Беловского городского округа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Кемеровской области - Кузбасса, Беловского городского округа.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Нормативно-правовая база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Кемеровской области - Кузбасса, Уставом муниципального образования «Беловский городской округ Кемеровской области - Кузбасса», нормативно-правовыми актами органов местного самоуправления Беловского городского округа.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Состав, порядок подготовки документа территориального планирования определен Градостроительным кодексом Российской Федерации и иными нормативными правовыми актами.</w:t>
      </w:r>
    </w:p>
    <w:p>
      <w:pPr>
        <w:pStyle w:val="Normal"/>
        <w:ind w:firstLine="709"/>
        <w:jc w:val="both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Генеральный план состоит из текстовой и графической части и включает в себя: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Том 1.</w:t>
      </w:r>
      <w:r>
        <w:rPr>
          <w:rFonts w:ascii="Times New Roman" w:hAnsi="Times New Roman"/>
          <w:sz w:val="28"/>
          <w:shd w:fill="auto" w:val="clear"/>
        </w:rPr>
        <w:t xml:space="preserve"> Положение о территориальном планировании (Приложение 1 к генеральному плану):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-текстовая часть;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hd w:fill="auto" w:val="clear"/>
        </w:rPr>
        <w:t>графическая часть.</w:t>
      </w:r>
    </w:p>
    <w:p>
      <w:pPr>
        <w:pStyle w:val="Normal"/>
        <w:ind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Том 2.</w:t>
      </w:r>
      <w:r>
        <w:rPr>
          <w:rFonts w:ascii="Times New Roman" w:hAnsi="Times New Roman"/>
          <w:sz w:val="28"/>
          <w:shd w:fill="auto" w:val="clear"/>
        </w:rPr>
        <w:t xml:space="preserve"> Материалы по обоснованию (Приложение 1 к генеральному плану):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-текстовая часть;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- графическая часть.</w:t>
      </w:r>
    </w:p>
    <w:p>
      <w:pPr>
        <w:pStyle w:val="Normal"/>
        <w:ind w:left="720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36"/>
          <w:highlight w:val="none"/>
          <w:shd w:fill="auto" w:val="clear"/>
        </w:rPr>
      </w:pPr>
      <w:r>
        <w:rPr>
          <w:rFonts w:ascii="Times New Roman" w:hAnsi="Times New Roman"/>
          <w:sz w:val="36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36"/>
          <w:highlight w:val="none"/>
          <w:shd w:fill="auto" w:val="clear"/>
        </w:rPr>
      </w:pPr>
      <w:r>
        <w:rPr>
          <w:rFonts w:ascii="Times New Roman" w:hAnsi="Times New Roman"/>
          <w:sz w:val="36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36"/>
          <w:highlight w:val="none"/>
          <w:shd w:fill="auto" w:val="clear"/>
        </w:rPr>
      </w:pPr>
      <w:r>
        <w:rPr>
          <w:rFonts w:ascii="Times New Roman" w:hAnsi="Times New Roman"/>
          <w:sz w:val="36"/>
          <w:shd w:fill="auto" w:val="clear"/>
        </w:rPr>
      </w:r>
    </w:p>
    <w:p>
      <w:pPr>
        <w:pStyle w:val="Normal"/>
        <w:ind w:left="7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Том 1.  ПОЛОЖЕНИЕ О ТЕРРИТОРИАЛЬНОМ ПЛАНИРОВАНИИ </w:t>
      </w:r>
    </w:p>
    <w:p>
      <w:pPr>
        <w:pStyle w:val="Normal"/>
        <w:rPr>
          <w:rFonts w:ascii="Times New Roman" w:hAnsi="Times New Roman"/>
          <w:b/>
          <w:highlight w:val="none"/>
          <w:shd w:fill="auto" w:val="clear"/>
        </w:rPr>
      </w:pPr>
      <w:r>
        <w:rPr>
          <w:rFonts w:ascii="Times New Roman" w:hAnsi="Times New Roman"/>
          <w:b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Глава 1. Положения о территориальном планировании генерального плана в текстовом формате</w:t>
      </w:r>
    </w:p>
    <w:p>
      <w:pPr>
        <w:pStyle w:val="Normal"/>
        <w:spacing w:before="120" w:after="120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spacing w:before="120" w:after="120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Раздел 1. Состав положения о территориальном планировании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Положение о территориальном планировании разработано в соответствии с пунктом 4 статьи 23 Градостроительного кодекса Российской Федерация и включает в себя: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1) </w:t>
      </w:r>
      <w:bookmarkStart w:id="1" w:name="dst101684"/>
      <w:bookmarkEnd w:id="1"/>
      <w:r>
        <w:rPr>
          <w:rFonts w:ascii="Times New Roman" w:hAnsi="Times New Roman"/>
          <w:sz w:val="28"/>
          <w:shd w:fill="auto" w:val="clear"/>
        </w:rPr>
        <w:t>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>
      <w:pPr>
        <w:pStyle w:val="Normal"/>
        <w:spacing w:before="12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Этапы реализации генерального плана Беловского городского округа:</w:t>
      </w:r>
    </w:p>
    <w:p>
      <w:pPr>
        <w:pStyle w:val="Normal"/>
        <w:numPr>
          <w:ilvl w:val="0"/>
          <w:numId w:val="1"/>
        </w:numPr>
        <w:ind w:hanging="357" w:left="1064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1 очередь – 2033 год;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1"/>
        </w:numPr>
        <w:ind w:hanging="357" w:left="1064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расчетный срок – 2043 год.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Раздел 2 Сведения о видах, назначении и наименованиях планируемых для размещения объектов местного значения их основные характеристики, их местоположение (кроме линейных объектов)</w:t>
      </w:r>
    </w:p>
    <w:p>
      <w:pPr>
        <w:pStyle w:val="Normal"/>
        <w:jc w:val="center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680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68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В соответствии с законом Кемеровской области – Кузбасса от 12.07.2006 №98-ОЗ «О градостроительстве комплексном развитии территорий и благоустройстве Кузбасса» генеральным планом предусмотрено размещение объектов местного значения в области физической культуры и массового спорта, дошкольного и общего образования, объектов инженерной инфраструктуры.</w:t>
      </w:r>
    </w:p>
    <w:p>
      <w:pPr>
        <w:pStyle w:val="Normal"/>
        <w:ind w:firstLine="68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объектов местного значения определены в таблице 1.1 тома 1 генерального плана.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Таблица 1.1</w:t>
      </w:r>
    </w:p>
    <w:p>
      <w:pPr>
        <w:pStyle w:val="Normal"/>
        <w:keepNext w:val="tru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объектах местного значения </w:t>
      </w:r>
    </w:p>
    <w:tbl>
      <w:tblPr>
        <w:tblW w:w="14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98"/>
        <w:gridCol w:w="1364"/>
        <w:gridCol w:w="2151"/>
        <w:gridCol w:w="3400"/>
        <w:gridCol w:w="1875"/>
        <w:gridCol w:w="2100"/>
        <w:gridCol w:w="2495"/>
      </w:tblGrid>
      <w:tr>
        <w:trPr>
          <w:tblHeader w:val="true"/>
          <w:trHeight w:val="20" w:hRule="atLeast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Код объекта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Вид объекта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Основные характеристики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Статус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Местоположение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Функциональная зона (для объектов, не являющихся линейными объектами)</w:t>
            </w:r>
          </w:p>
        </w:tc>
      </w:tr>
      <w:tr>
        <w:trPr>
          <w:trHeight w:val="20" w:hRule="atLeast"/>
        </w:trPr>
        <w:tc>
          <w:tcPr>
            <w:tcW w:w="1428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Объекты инженерной инфраструктуры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7,65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Новый Городок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8,51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3,54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Водопровод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2,43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Грамотеино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Зоны сельскохозяйственного использования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Производственная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Зоны рекреационного назначения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с. Заречное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Коммунально-складская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Производственная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Жилые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Магистральный водовод (диаметр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720 мм) п.Уроп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7 гидроузел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60,503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570" w:hRule="atLeast"/>
        </w:trPr>
        <w:tc>
          <w:tcPr>
            <w:tcW w:w="1428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Объекты социальной инфраструктуры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пгт. Бачатский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Новой городок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пгт. Грамотеино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602010101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Дошкольная образовательная организация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180 чел.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Общеобразовательная организация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1100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602010102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Общеобразовательная организация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Вместимость 500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 Инской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Общественно-деловые зоны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ru-RU"/>
              </w:rPr>
              <w:t>Организация дополнительного образования (Дворец творчества детей и молодежи)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Вместимость 3153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Белово,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ул. Советская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,44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Общественно-деловые зоны</w:t>
            </w:r>
          </w:p>
        </w:tc>
      </w:tr>
    </w:tbl>
    <w:p>
      <w:pPr>
        <w:sectPr>
          <w:type w:val="nextPage"/>
          <w:pgSz w:orient="landscape" w:w="16838" w:h="11906"/>
          <w:pgMar w:left="1701" w:right="851" w:gutter="0" w:header="0" w:top="680" w:footer="0" w:bottom="6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Раздел 3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>
      <w:pPr>
        <w:pStyle w:val="Normal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Генеральным планом установлены следующие функциональные зоны: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Жилые зоны -</w:t>
      </w:r>
      <w:r>
        <w:rPr>
          <w:rFonts w:ascii="Times New Roman" w:hAnsi="Times New Roman"/>
          <w:sz w:val="28"/>
          <w:shd w:fill="auto" w:val="clear"/>
        </w:rPr>
        <w:t xml:space="preserve"> предназначены для размещения жилых домов.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Общественно-деловые зоны -</w:t>
      </w:r>
      <w:r>
        <w:rPr>
          <w:rFonts w:ascii="Times New Roman" w:hAnsi="Times New Roman"/>
          <w:sz w:val="28"/>
          <w:shd w:fill="auto" w:val="clear"/>
        </w:rPr>
        <w:t xml:space="preserve">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граждан;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Производственная зона</w:t>
      </w:r>
      <w:r>
        <w:rPr>
          <w:rFonts w:ascii="Times New Roman" w:hAnsi="Times New Roman"/>
          <w:sz w:val="28"/>
          <w:shd w:fill="auto" w:val="clear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Коммунально-складская зона</w:t>
      </w:r>
      <w:r>
        <w:rPr>
          <w:rFonts w:ascii="Times New Roman" w:hAnsi="Times New Roman"/>
          <w:sz w:val="28"/>
          <w:shd w:fill="auto" w:val="clear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транспортной инфраструктуры</w:t>
      </w:r>
      <w:r>
        <w:rPr>
          <w:rFonts w:ascii="Times New Roman" w:hAnsi="Times New Roman"/>
          <w:sz w:val="28"/>
          <w:shd w:fill="auto" w:val="clear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 xml:space="preserve">Зона сельскохозяйственного использования - </w:t>
      </w:r>
      <w:r>
        <w:rPr>
          <w:rFonts w:ascii="Times New Roman" w:hAnsi="Times New Roman"/>
          <w:spacing w:val="2"/>
          <w:sz w:val="28"/>
          <w:shd w:fill="auto" w:val="clear"/>
        </w:rPr>
        <w:t>территории, используемые для содержания и выгула сельскохозяйственных животных или выращивания сельскохозяйственных культур;</w:t>
      </w:r>
    </w:p>
    <w:p>
      <w:pPr>
        <w:pStyle w:val="Normal"/>
        <w:spacing w:before="0" w:after="80"/>
        <w:ind w:firstLine="60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сельскохозяйственных угодий</w:t>
      </w:r>
      <w:r>
        <w:rPr>
          <w:rFonts w:ascii="Times New Roman" w:hAnsi="Times New Roman"/>
          <w:sz w:val="28"/>
          <w:shd w:fill="auto" w:val="clear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2"/>
          <w:sz w:val="28"/>
          <w:u w:val="single"/>
          <w:shd w:fill="auto" w:val="clear"/>
        </w:rPr>
        <w:t>Зоны рекреационного назначения</w:t>
      </w:r>
      <w:r>
        <w:rPr>
          <w:rFonts w:ascii="Times New Roman" w:hAnsi="Times New Roman"/>
          <w:spacing w:val="2"/>
          <w:sz w:val="28"/>
          <w:shd w:fill="auto" w:val="clear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/>
          <w:sz w:val="28"/>
          <w:shd w:fill="auto" w:val="clear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лесов</w:t>
      </w:r>
      <w:r>
        <w:rPr>
          <w:rFonts w:ascii="Times New Roman" w:hAnsi="Times New Roman"/>
          <w:sz w:val="28"/>
          <w:shd w:fill="auto" w:val="clear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 xml:space="preserve">Зона специального назначения - </w:t>
      </w:r>
      <w:r>
        <w:rPr>
          <w:rFonts w:ascii="Times New Roman" w:hAnsi="Times New Roman"/>
          <w:sz w:val="28"/>
          <w:shd w:fill="auto" w:val="clear"/>
        </w:rPr>
        <w:t>предназначена для размещения кладбищ и режимных объектов.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линейных объектов регионального значения, определены в таблице 2.1 тома 1 генерального плана. 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Функциональное зонирование территории графически отображено на картографических материалах генерального плана Беловского городского округа.</w:t>
      </w:r>
    </w:p>
    <w:p>
      <w:pPr>
        <w:sectPr>
          <w:type w:val="nextPage"/>
          <w:pgSz w:w="11906" w:h="16838"/>
          <w:pgMar w:left="1701" w:right="851" w:gutter="0" w:header="0" w:top="680" w:footer="0" w:bottom="680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Данные положения являются основой для разработки правил землепользования и застройки.</w:t>
      </w:r>
    </w:p>
    <w:p>
      <w:pPr>
        <w:pStyle w:val="Normal"/>
        <w:spacing w:before="12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Таблица 2.1</w:t>
      </w:r>
    </w:p>
    <w:p>
      <w:pPr>
        <w:pStyle w:val="Normal"/>
        <w:keepNext w:val="tru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Сведения о планируемых для размещения на территории Беловского городского округа линейных объектах регионального значения</w:t>
      </w:r>
    </w:p>
    <w:tbl>
      <w:tblPr>
        <w:tblW w:w="145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05"/>
        <w:gridCol w:w="4686"/>
        <w:gridCol w:w="3660"/>
        <w:gridCol w:w="2286"/>
        <w:gridCol w:w="3433"/>
      </w:tblGrid>
      <w:tr>
        <w:trPr>
          <w:tblHeader w:val="true"/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hd w:fill="auto" w:val="clear"/>
              </w:rPr>
              <w:t>п\п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Местоположение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Основные характеристики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Основное назначение</w:t>
            </w:r>
          </w:p>
        </w:tc>
      </w:tr>
      <w:tr>
        <w:trPr>
          <w:trHeight w:val="1596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Реконструкция участка автомобильной дороги Ленинск-Кузнецкий - Новокузнецк - Междуреченск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Беловский городской округ, Беловский муниципальный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Категория III,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протяженность 15,9 км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Организация транспортного обслуживания населения, увеличение пропускной способности автомобильной дороги, ликвидация опасных участков</w:t>
            </w:r>
          </w:p>
        </w:tc>
      </w:tr>
      <w:tr>
        <w:trPr>
          <w:trHeight w:val="1567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Строительство ВЛ 110 кВ Беловская ГРЭС - Угольная 1, 2 с отпайками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Полысаевский городской округ, Ленинск-Кузнецкий муниципальный округ, 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Электроснабжение</w:t>
            </w:r>
          </w:p>
        </w:tc>
      </w:tr>
      <w:tr>
        <w:trPr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Строительство одной двухцепной отпайки ВЛ 110 кВ от проектируемых двух одноцепных ВЛ 110 кВ Беловская ГРЭС - Угольная (I, II цепь) до существующей отпайки от ВЛ 110 кВ от ВЛ Беловская ГРЭС - Уропская-1, 2 с отпайкой на ПС "Караканская" до ПС 110 кВ "КеНоТЭК"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Электроснабжение</w:t>
            </w:r>
          </w:p>
        </w:tc>
      </w:tr>
      <w:tr>
        <w:trPr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Реконструкция сооружения - ВЛ 110 кВ отходящие от подстанции Беловская: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1) воздушная линия электропередачи напряжением 110 кВ Беловская - Новоленинская-1-2 (Белово - Ленинск) с отпайками на ПС Заречная, ПС Моховская: от ПС Беловская до ПС Новоленинская;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2) воздушная линия электропередачи напряжением 110 кВ Красный Брод - Беловская-1-2 (КББ-1-2) с отпайкой на ПС Новочертинская: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от ПС Красный Брод до ПС Беловская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Ленинск-Кузнецкий городской округ, Ленинск-Кузнецкий муниципальный округ, Беловский муниципальный округ, Полысаевский городской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Электроснабжение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округа, определены в таблице 2.2 тома 1 генерального плана.</w:t>
      </w:r>
    </w:p>
    <w:p>
      <w:pPr>
        <w:pStyle w:val="Normal"/>
        <w:spacing w:before="12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Таблица 2.2</w:t>
      </w:r>
    </w:p>
    <w:p>
      <w:pPr>
        <w:pStyle w:val="Normal"/>
        <w:widowControl w:val="fals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 </w:t>
      </w:r>
    </w:p>
    <w:tbl>
      <w:tblPr>
        <w:tblW w:w="142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1212"/>
        <w:gridCol w:w="2597"/>
        <w:gridCol w:w="4972"/>
        <w:gridCol w:w="5502"/>
      </w:tblGrid>
      <w:tr>
        <w:trPr>
          <w:tblHeader w:val="true"/>
          <w:trHeight w:val="322" w:hRule="atLeast"/>
        </w:trPr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hd w:fill="auto" w:val="clear"/>
              </w:rPr>
              <w:t>п/п</w:t>
            </w:r>
          </w:p>
        </w:tc>
        <w:tc>
          <w:tcPr>
            <w:tcW w:w="2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Наименование функциональной зоны</w:t>
            </w:r>
          </w:p>
        </w:tc>
        <w:tc>
          <w:tcPr>
            <w:tcW w:w="4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Параметры функциональной зоны</w:t>
            </w:r>
          </w:p>
        </w:tc>
        <w:tc>
          <w:tcPr>
            <w:tcW w:w="5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>
        <w:trPr>
          <w:tblHeader w:val="true"/>
          <w:trHeight w:val="322" w:hRule="atLeast"/>
        </w:trPr>
        <w:tc>
          <w:tcPr>
            <w:tcW w:w="12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5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97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55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>
          <w:tblHeader w:val="true"/>
          <w:trHeight w:val="322" w:hRule="atLeast"/>
        </w:trPr>
        <w:tc>
          <w:tcPr>
            <w:tcW w:w="12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5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97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55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268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Жилые зоны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701010100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Жилые зоны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зданий, строений, сооружений на территории земельного участка - 8 этажа.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0,3.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0,6.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4723,4 га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Канализационная насосная станция (КНС) пгт. Инской.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268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Общественно-деловые зоны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55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701010300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 – 5 этажей.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1,0.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3,0.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высота зданий – 16 м.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548,07 га.</w:t>
            </w:r>
          </w:p>
        </w:tc>
        <w:tc>
          <w:tcPr>
            <w:tcW w:w="55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регионального значения: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Детская поликлиника г. Белово.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Дворец творчества детей и молодежи в г. Белово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Канализационная насосная станция (КНС)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пгт. Бачатский;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 Новой городок;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пгт. Инской;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пгт. Грамотеино;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Детский сад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Школа г. Белово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Школа пгт Инской.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Производственные зоны, зоны инженерной и транспортной инфраструктур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701010401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Производственная зона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 – не установлена.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Минимальная этажность – 5 этажей.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высота – 16 м.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0,8.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2,4.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6256,31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пгт. Инской;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Канализационная насосная станция (КНС) г. Белово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701010402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Коммунально-складская зона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 – не установлена.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Минимальная этажность – 5 этажей.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высота – 16 м.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0,8.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2,4.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99,65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с. Заречное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701010405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Зона транспортной инфраструктуры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1918,03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41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Зоны сельскохозяйственного использования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701010500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сельскохозяйственного использования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2131,42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пгт. Грамотеино;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701010501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сельскохозяйственный угодий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646,18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41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Зоны рекреационного назначения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701010600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рекреационного назначения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3592,26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г. Белово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701010601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площади озеленения – 0,6.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1495,31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701010605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Зона лесов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187,92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ind w:left="26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Зона специального назначения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701010700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специального назначения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416,35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11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Итого:</w:t>
            </w:r>
          </w:p>
        </w:tc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22014,9 га</w:t>
            </w:r>
          </w:p>
        </w:tc>
      </w:tr>
    </w:tbl>
    <w:p>
      <w:pPr>
        <w:pStyle w:val="Normal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Глава 2 Положения о территориальном планировании генерального плана в графическом формате</w:t>
      </w:r>
    </w:p>
    <w:p>
      <w:pPr>
        <w:pStyle w:val="Normal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Раздел 1 Графические материалы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Графические материалы положения о территориальном планирования состоят из: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1. Карта границ населенных пунктов (в том числе границ образуемых населенных пунктов).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2. . Карта функциональных зон.</w:t>
      </w:r>
    </w:p>
    <w:p>
      <w:pPr>
        <w:pStyle w:val="Normal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sectPr>
      <w:type w:val="nextPage"/>
      <w:pgSz w:orient="landscape" w:w="16838" w:h="11906"/>
      <w:pgMar w:left="1134" w:right="1134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Courier New">
    <w:charset w:val="01"/>
    <w:family w:val="roman"/>
    <w:pitch w:val="default"/>
  </w:font>
  <w:font w:name="Trebuchet MS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2"/>
  <w:defaultTabStop w:val="709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oto Serif CJK SC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oto Serif CJK SC" w:cs="Mangal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oto Serif CJK SC" w:cs="Mangal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oto Serif CJK SC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oto Serif CJK SC" w:cs="Mang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Heading11" w:customStyle="1">
    <w:name w:val="Heading 11"/>
    <w:link w:val="Heading111"/>
    <w:qFormat/>
    <w:rPr>
      <w:rFonts w:ascii="XO Thames" w:hAnsi="XO Thames"/>
      <w:b/>
      <w:sz w:val="32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Заголовок таблицы"/>
    <w:basedOn w:val="Style10"/>
    <w:link w:val="17"/>
    <w:qFormat/>
    <w:rPr>
      <w:b/>
    </w:rPr>
  </w:style>
  <w:style w:type="character" w:styleId="Contents9" w:customStyle="1">
    <w:name w:val="Contents 9"/>
    <w:link w:val="Contents92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Subtitle1" w:customStyle="1">
    <w:name w:val="Subtitle1"/>
    <w:link w:val="Subtitle11"/>
    <w:qFormat/>
    <w:rPr>
      <w:rFonts w:ascii="XO Thames" w:hAnsi="XO Thames"/>
      <w:i/>
      <w:sz w:val="24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5" w:customStyle="1">
    <w:name w:val="Contents 5"/>
    <w:link w:val="Contents52"/>
    <w:qFormat/>
    <w:rPr>
      <w:rFonts w:ascii="XO Thames" w:hAnsi="XO Thames"/>
      <w:sz w:val="28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Heading21" w:customStyle="1">
    <w:name w:val="Heading 21"/>
    <w:link w:val="Heading211"/>
    <w:qFormat/>
    <w:rPr>
      <w:rFonts w:ascii="XO Thames" w:hAnsi="XO Thames"/>
      <w:b/>
      <w:sz w:val="28"/>
    </w:rPr>
  </w:style>
  <w:style w:type="character" w:styleId="Contents61" w:customStyle="1">
    <w:name w:val="Contents 61"/>
    <w:link w:val="Contents62"/>
    <w:qFormat/>
    <w:rPr>
      <w:rFonts w:ascii="XO Thames" w:hAnsi="XO Thames"/>
      <w:sz w:val="28"/>
    </w:rPr>
  </w:style>
  <w:style w:type="character" w:styleId="Style10" w:customStyle="1">
    <w:name w:val="Содержимое таблицы"/>
    <w:link w:val="16"/>
    <w:qFormat/>
    <w:rPr/>
  </w:style>
  <w:style w:type="character" w:styleId="Style11" w:customStyle="1">
    <w:name w:val="Колонтитул"/>
    <w:link w:val="18"/>
    <w:qFormat/>
    <w:rPr>
      <w:rFonts w:ascii="XO Thames" w:hAnsi="XO Thames"/>
      <w:color w:val="000000"/>
      <w:spacing w:val="0"/>
      <w:sz w:val="20"/>
    </w:rPr>
  </w:style>
  <w:style w:type="character" w:styleId="Contents71" w:customStyle="1">
    <w:name w:val="Contents 71"/>
    <w:link w:val="Contents72"/>
    <w:qFormat/>
    <w:rPr>
      <w:rFonts w:ascii="XO Thames" w:hAnsi="XO Thames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Heading51" w:customStyle="1">
    <w:name w:val="Heading 51"/>
    <w:link w:val="Heading511"/>
    <w:qFormat/>
    <w:rPr>
      <w:rFonts w:ascii="XO Thames" w:hAnsi="XO Thames"/>
      <w:b/>
      <w:sz w:val="22"/>
    </w:rPr>
  </w:style>
  <w:style w:type="character" w:styleId="Contents1" w:customStyle="1">
    <w:name w:val="Contents 1"/>
    <w:link w:val="Contents12"/>
    <w:qFormat/>
    <w:rPr>
      <w:rFonts w:ascii="XO Thames" w:hAnsi="XO Thames"/>
      <w:b/>
      <w:sz w:val="28"/>
    </w:rPr>
  </w:style>
  <w:style w:type="character" w:styleId="Heading52" w:customStyle="1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 w:customStyle="1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Footnote1" w:customStyle="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  <w:sz w:val="22"/>
    </w:rPr>
  </w:style>
  <w:style w:type="character" w:styleId="Contents11" w:customStyle="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41" w:customStyle="1">
    <w:name w:val="Contents 41"/>
    <w:link w:val="Contents42"/>
    <w:qFormat/>
    <w:rPr>
      <w:rFonts w:ascii="XO Thames" w:hAnsi="XO Thames"/>
      <w:sz w:val="28"/>
    </w:rPr>
  </w:style>
  <w:style w:type="character" w:styleId="Internetlink" w:customStyle="1">
    <w:name w:val="Internet link"/>
    <w:link w:val="Internetlink2"/>
    <w:qFormat/>
    <w:rPr>
      <w:rFonts w:ascii="XO Thames" w:hAnsi="XO Thames"/>
      <w:color w:val="0000FF"/>
      <w:spacing w:val="0"/>
      <w:sz w:val="24"/>
      <w:u w:val="single"/>
    </w:rPr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Textbody" w:customStyle="1">
    <w:name w:val="Text body"/>
    <w:qFormat/>
    <w:rPr/>
  </w:style>
  <w:style w:type="character" w:styleId="Contents31" w:customStyle="1">
    <w:name w:val="Contents 31"/>
    <w:link w:val="Contents32"/>
    <w:qFormat/>
    <w:rPr>
      <w:rFonts w:ascii="XO Thames" w:hAnsi="XO Thames"/>
      <w:sz w:val="28"/>
    </w:rPr>
  </w:style>
  <w:style w:type="character" w:styleId="Title1" w:customStyle="1">
    <w:name w:val="Title1"/>
    <w:link w:val="Title11"/>
    <w:qFormat/>
    <w:rPr>
      <w:rFonts w:ascii="XO Thames" w:hAnsi="XO Thames"/>
      <w:b/>
      <w:caps/>
      <w:sz w:val="40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Heading311" w:customStyle="1">
    <w:name w:val="Heading 311"/>
    <w:link w:val="Heading312"/>
    <w:qFormat/>
    <w:rPr>
      <w:rFonts w:ascii="XO Thames" w:hAnsi="XO Thames"/>
      <w:b/>
      <w:sz w:val="26"/>
    </w:rPr>
  </w:style>
  <w:style w:type="character" w:styleId="1" w:customStyle="1">
    <w:name w:val="Заголовок1"/>
    <w:link w:val="1111111111111111111"/>
    <w:qFormat/>
    <w:rPr>
      <w:rFonts w:ascii="PT Astra Serif" w:hAnsi="PT Astra Serif"/>
      <w:sz w:val="28"/>
    </w:rPr>
  </w:style>
  <w:style w:type="character" w:styleId="Contents51" w:customStyle="1">
    <w:name w:val="Contents 51"/>
    <w:qFormat/>
    <w:rPr>
      <w:rFonts w:ascii="XO Thames" w:hAnsi="XO Thames"/>
      <w:color w:val="000000"/>
      <w:spacing w:val="0"/>
      <w:sz w:val="28"/>
    </w:rPr>
  </w:style>
  <w:style w:type="character" w:styleId="Heading41" w:customStyle="1">
    <w:name w:val="Heading 41"/>
    <w:link w:val="Heading411"/>
    <w:qFormat/>
    <w:rPr>
      <w:rFonts w:ascii="XO Thames" w:hAnsi="XO Thames"/>
      <w:b/>
      <w:sz w:val="24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Contents81" w:customStyle="1">
    <w:name w:val="Contents 81"/>
    <w:link w:val="Contents82"/>
    <w:qFormat/>
    <w:rPr>
      <w:rFonts w:ascii="XO Thames" w:hAnsi="XO Thames"/>
      <w:sz w:val="28"/>
    </w:rPr>
  </w:style>
  <w:style w:type="character" w:styleId="Subtitle2" w:customStyle="1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2" w:customStyle="1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 w:customStyle="1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 w:customStyle="1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11" w:customStyle="1">
    <w:name w:val="Указатель1"/>
    <w:link w:val="1111111111111111112"/>
    <w:qFormat/>
    <w:rPr>
      <w:rFonts w:ascii="PT Astra Serif" w:hAnsi="PT Astra Serif"/>
    </w:rPr>
  </w:style>
  <w:style w:type="character" w:styleId="ConsPlusNormal" w:customStyle="1">
    <w:name w:val="ConsPlusNormal Знак"/>
    <w:qFormat/>
    <w:rPr>
      <w:rFonts w:ascii="Arial" w:hAnsi="Arial" w:eastAsia="SimSun" w:cs="Arial"/>
      <w:sz w:val="20"/>
      <w:szCs w:val="20"/>
      <w:lang w:eastAsia="ru-RU"/>
    </w:rPr>
  </w:style>
  <w:style w:type="character" w:styleId="Style12" w:customStyle="1">
    <w:name w:val="Основной текст_"/>
    <w:qFormat/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character" w:styleId="Linenumber">
    <w:name w:val="lin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 w:customStyle="1">
    <w:name w:val="Абзац списк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rNar" w:customStyle="1">
    <w:name w:val="Обычный ArNar Знак"/>
    <w:qFormat/>
    <w:rPr>
      <w:rFonts w:ascii="Arial Narrow" w:hAnsi="Arial Narrow" w:eastAsia="Times New Roman" w:cs="Times New Roman"/>
      <w:color w:val="000000"/>
      <w:sz w:val="24"/>
      <w:szCs w:val="24"/>
    </w:rPr>
  </w:style>
  <w:style w:type="character" w:styleId="111" w:customStyle="1">
    <w:name w:val="Табличный_боковик_11 Знак"/>
    <w:qFormat/>
    <w:rPr>
      <w:rFonts w:ascii="Times New Roman" w:hAnsi="Times New Roman" w:eastAsia="Times New Roman" w:cs="Times New Roman"/>
      <w:szCs w:val="24"/>
      <w:lang w:eastAsia="ru-RU"/>
    </w:rPr>
  </w:style>
  <w:style w:type="character" w:styleId="S" w:customStyle="1">
    <w:name w:val="S_Обычный жирный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2" w:customStyle="1">
    <w:name w:val="Заголовок (Уровень 2) Знак"/>
    <w:qFormat/>
    <w:rPr>
      <w:rFonts w:ascii="Times New Roman" w:hAnsi="Times New Roman" w:eastAsia="Times New Roman" w:cs="Times New Roman"/>
      <w:bCs/>
      <w:i/>
      <w:color w:val="000000"/>
    </w:rPr>
  </w:style>
  <w:style w:type="character" w:styleId="Style14" w:customStyle="1">
    <w:name w:val="Обычный текст Знак"/>
    <w:qFormat/>
    <w:rPr>
      <w:rFonts w:ascii="Times New Roman" w:hAnsi="Times New Roman" w:eastAsia="Times New Roman" w:cs="Times New Roman"/>
      <w:color w:val="000000"/>
      <w:lang w:val="en-US" w:eastAsia="ar-SA" w:bidi="en-US"/>
    </w:rPr>
  </w:style>
  <w:style w:type="character" w:styleId="Style15" w:customStyle="1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16" w:customStyle="1">
    <w:name w:val="Текст примечания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atuswrk" w:customStyle="1">
    <w:name w:val="status_wr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6" w:customStyle="1">
    <w:name w:val="c6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ighlight" w:customStyle="1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 w:customStyle="1">
    <w:name w:val="осн.текст 12 Знак"/>
    <w:qFormat/>
    <w:rPr>
      <w:rFonts w:ascii="Arial" w:hAnsi="Arial" w:eastAsia="Times New Roman" w:cs="Times New Roman"/>
      <w:color w:val="000000"/>
      <w:szCs w:val="20"/>
    </w:rPr>
  </w:style>
  <w:style w:type="character" w:styleId="FontStyle38" w:customStyle="1">
    <w:name w:val="Font Style38"/>
    <w:qFormat/>
    <w:rPr>
      <w:rFonts w:ascii="Arial" w:hAnsi="Arial" w:cs="Arial"/>
      <w:sz w:val="22"/>
      <w:szCs w:val="22"/>
    </w:rPr>
  </w:style>
  <w:style w:type="character" w:styleId="HTML" w:customStyle="1">
    <w:name w:val="Стандартный HTML Знак"/>
    <w:qFormat/>
    <w:rPr>
      <w:rFonts w:ascii="Courier New" w:hAnsi="Courier New" w:eastAsia="Times New Roman" w:cs="Courier New"/>
      <w:color w:val="000000"/>
      <w:sz w:val="20"/>
      <w:szCs w:val="20"/>
      <w:lang w:eastAsia="ar-SA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Style17" w:customStyle="1">
    <w:name w:val="Основной текст Знак"/>
    <w:qFormat/>
    <w:rPr>
      <w:rFonts w:ascii="Times New Roman" w:hAnsi="Times New Roman" w:eastAsia="SimSun" w:cs="Times New Roman"/>
      <w:color w:val="000000"/>
      <w:sz w:val="24"/>
      <w:szCs w:val="24"/>
    </w:rPr>
  </w:style>
  <w:style w:type="character" w:styleId="Blk" w:customStyle="1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Main" w:customStyle="1">
    <w:name w:val="Main Знак"/>
    <w:qFormat/>
    <w:rPr>
      <w:rFonts w:ascii="Times New Roman" w:hAnsi="Times New Roman" w:eastAsia="Times New Roman" w:cs="Tahoma"/>
      <w:color w:val="000000"/>
      <w:szCs w:val="16"/>
    </w:rPr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FontStyle80" w:customStyle="1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styleId="Tabn2" w:customStyle="1">
    <w:name w:val="Tab_n Знак2"/>
    <w:qFormat/>
    <w:rPr>
      <w:rFonts w:ascii="Trebuchet MS" w:hAnsi="Trebuchet MS" w:eastAsia="Times New Roman" w:cs="Times New Roman"/>
      <w:i/>
      <w:w w:val="103"/>
      <w:sz w:val="24"/>
      <w:szCs w:val="24"/>
    </w:rPr>
  </w:style>
  <w:style w:type="character" w:styleId="S1" w:customStyle="1">
    <w:name w:val="S_Маркированный Знак"/>
    <w:qFormat/>
    <w:rPr>
      <w:rFonts w:ascii="Times New Roman" w:hAnsi="Times New Roman" w:eastAsia="Calibri" w:cs="Times New Roman"/>
      <w:color w:val="FF0000"/>
      <w:sz w:val="26"/>
      <w:szCs w:val="26"/>
    </w:rPr>
  </w:style>
  <w:style w:type="character" w:styleId="Style18" w:customStyle="1">
    <w:name w:val="Заголовок Знак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21" w:customStyle="1">
    <w:name w:val="Егор2 Знак"/>
    <w:qFormat/>
    <w:rPr>
      <w:rFonts w:ascii="Times New Roman" w:hAnsi="Times New Roman" w:eastAsia="Times New Roman" w:cs="Times New Roman"/>
      <w:bCs/>
      <w:i/>
      <w:sz w:val="24"/>
      <w:szCs w:val="26"/>
    </w:rPr>
  </w:style>
  <w:style w:type="character" w:styleId="22" w:customStyle="1">
    <w:name w:val="Новый абзац Знак2"/>
    <w:qFormat/>
    <w:rPr>
      <w:rFonts w:ascii="Arial" w:hAnsi="Arial" w:eastAsia="Times New Roman" w:cs="Times New Roman"/>
      <w:sz w:val="24"/>
      <w:szCs w:val="20"/>
      <w:lang w:eastAsia="ru-RU"/>
    </w:rPr>
  </w:style>
  <w:style w:type="character" w:styleId="Style19" w:customStyle="1">
    <w:name w:val="Текст сноски Знак"/>
    <w:qFormat/>
    <w:rPr>
      <w:rFonts w:ascii="Calibri" w:hAnsi="Calibri" w:eastAsia="Calibri" w:cs="Times New Roman"/>
      <w:color w:val="000000"/>
      <w:sz w:val="20"/>
      <w:szCs w:val="20"/>
    </w:rPr>
  </w:style>
  <w:style w:type="character" w:styleId="13" w:customStyle="1">
    <w:name w:val="Текст концевой сноски Знак1"/>
    <w:qFormat/>
    <w:rPr>
      <w:rFonts w:ascii="Times New Roman" w:hAnsi="Times New Roman" w:eastAsia="SimSun" w:cs="Times New Roman"/>
      <w:color w:val="000000"/>
      <w:sz w:val="20"/>
      <w:szCs w:val="20"/>
    </w:rPr>
  </w:style>
  <w:style w:type="character" w:styleId="Style20" w:customStyle="1">
    <w:name w:val="Текст концевой сноски Знак"/>
    <w:qFormat/>
    <w:rPr>
      <w:rFonts w:ascii="Calibri" w:hAnsi="Calibri" w:eastAsia="Calibri" w:cs="Times New Roman"/>
      <w:sz w:val="20"/>
      <w:szCs w:val="2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3" w:customStyle="1">
    <w:name w:val="Цитата 2 Знак"/>
    <w:qFormat/>
    <w:rPr>
      <w:rFonts w:ascii="Calibri" w:hAnsi="Calibri" w:eastAsia="Calibri" w:cs="Times New Roman"/>
      <w:i/>
      <w:iCs/>
      <w:color w:val="000000"/>
      <w:sz w:val="24"/>
      <w:szCs w:val="24"/>
    </w:rPr>
  </w:style>
  <w:style w:type="character" w:styleId="Style21" w:customStyle="1">
    <w:name w:val="Подзаголовок Знак"/>
    <w:qFormat/>
    <w:rPr>
      <w:rFonts w:ascii="Cambria" w:hAnsi="Cambria" w:eastAsia="Times New Roman" w:cs="Times New Roman"/>
      <w:color w:val="000000"/>
    </w:rPr>
  </w:style>
  <w:style w:type="character" w:styleId="Style22" w:customStyle="1">
    <w:name w:val="Основной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23" w:customStyle="1">
    <w:name w:val="заголовок таблицы Знак"/>
    <w:qFormat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14" w:customStyle="1">
    <w:name w:val="Схема документа Знак1"/>
    <w:qFormat/>
    <w:rPr>
      <w:rFonts w:ascii="Tahoma" w:hAnsi="Tahoma" w:eastAsia="SimSun" w:cs="Tahoma"/>
      <w:color w:val="000000"/>
      <w:sz w:val="16"/>
      <w:szCs w:val="16"/>
    </w:rPr>
  </w:style>
  <w:style w:type="character" w:styleId="Style24" w:customStyle="1">
    <w:name w:val="Схема документа Знак"/>
    <w:qFormat/>
    <w:rPr>
      <w:rFonts w:ascii="Tahoma" w:hAnsi="Tahoma" w:eastAsia="Calibri" w:cs="Tahoma"/>
      <w:sz w:val="20"/>
      <w:szCs w:val="20"/>
      <w:shd w:fill="000080" w:val="clear"/>
    </w:rPr>
  </w:style>
  <w:style w:type="character" w:styleId="3" w:customStyle="1">
    <w:name w:val="Основной текст с отступом 3 Знак"/>
    <w:qFormat/>
    <w:rPr>
      <w:rFonts w:ascii="Calibri" w:hAnsi="Calibri" w:eastAsia="Calibri" w:cs="Times New Roman"/>
      <w:color w:val="000000"/>
      <w:sz w:val="16"/>
      <w:szCs w:val="16"/>
    </w:rPr>
  </w:style>
  <w:style w:type="character" w:styleId="Style25" w:customStyle="1">
    <w:name w:val="Нижний колонтитул Знак"/>
    <w:qFormat/>
    <w:rPr>
      <w:rFonts w:ascii="Times New Roman" w:hAnsi="Times New Roman" w:eastAsia="SimSun" w:cs="Times New Roman"/>
      <w:color w:val="000000"/>
      <w:sz w:val="20"/>
      <w:szCs w:val="24"/>
    </w:rPr>
  </w:style>
  <w:style w:type="character" w:styleId="Style26" w:customStyle="1">
    <w:name w:val="Верхний колонтитул Знак"/>
    <w:qFormat/>
    <w:rPr>
      <w:rFonts w:ascii="Times New Roman" w:hAnsi="Times New Roman" w:eastAsia="SimSun" w:cs="Times New Roman"/>
      <w:color w:val="000000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eastAsia="Times New Roman" w:cs="Times New Roman"/>
      <w:color w:val="000000"/>
      <w:sz w:val="26"/>
      <w:szCs w:val="26"/>
    </w:rPr>
  </w:style>
  <w:style w:type="character" w:styleId="Style27" w:customStyle="1">
    <w:name w:val="Текст Знак"/>
    <w:qFormat/>
    <w:rPr>
      <w:rFonts w:ascii="Courier New" w:hAnsi="Courier New" w:eastAsia="Times New Roman" w:cs="Times New Roman"/>
      <w:color w:val="000000"/>
      <w:sz w:val="20"/>
      <w:szCs w:val="20"/>
    </w:rPr>
  </w:style>
  <w:style w:type="character" w:styleId="31" w:customStyle="1">
    <w:name w:val="Основной текст 3 Знак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color w:val="000000"/>
    </w:rPr>
  </w:style>
  <w:style w:type="character" w:styleId="Style28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color w:val="000000"/>
    </w:rPr>
  </w:style>
  <w:style w:type="character" w:styleId="FontStyle31" w:customStyle="1">
    <w:name w:val="Font Style31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0" w:customStyle="1">
    <w:name w:val="КК0 Знак"/>
    <w:qFormat/>
    <w:rPr>
      <w:rFonts w:ascii="Times New Roman" w:hAnsi="Times New Roman" w:eastAsia="Times New Roman" w:cs="Times New Roman"/>
      <w:color w:val="000000"/>
      <w:sz w:val="26"/>
      <w:szCs w:val="26"/>
    </w:rPr>
  </w:style>
  <w:style w:type="character" w:styleId="Style29" w:customStyle="1">
    <w:name w:val="Красная строка Знак"/>
    <w:qFormat/>
    <w:rPr>
      <w:rFonts w:ascii="Times New Roman" w:hAnsi="Times New Roman" w:eastAsia="SimSun" w:cs="Times New Roman"/>
      <w:color w:val="000000"/>
      <w:sz w:val="24"/>
      <w:szCs w:val="24"/>
    </w:rPr>
  </w:style>
  <w:style w:type="character" w:styleId="Style30" w:customStyle="1">
    <w:name w:val="Обычный (Интернет)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1" w:customStyle="1">
    <w:name w:val="Текст выноски Знак"/>
    <w:qFormat/>
    <w:rPr>
      <w:rFonts w:ascii="Tahoma" w:hAnsi="Tahoma" w:eastAsia="SimSun" w:cs="Tahoma"/>
      <w:color w:val="000000"/>
      <w:sz w:val="16"/>
      <w:szCs w:val="16"/>
    </w:rPr>
  </w:style>
  <w:style w:type="character" w:styleId="Style32" w:customStyle="1">
    <w:name w:val="Без интервала Знак"/>
    <w:qFormat/>
    <w:rPr>
      <w:rFonts w:ascii="Times New Roman" w:hAnsi="Times New Roman" w:eastAsia="Calibri" w:cs="Times New Roman"/>
      <w:color w:val="000000"/>
      <w:sz w:val="24"/>
      <w:szCs w:val="24"/>
    </w:rPr>
  </w:style>
  <w:style w:type="character" w:styleId="7" w:customStyle="1">
    <w:name w:val="Заголовок 7 Знак"/>
    <w:qFormat/>
    <w:rPr>
      <w:rFonts w:ascii="Calibri" w:hAnsi="Calibri" w:eastAsia="Times New Roman" w:cs="Times New Roman"/>
      <w:color w:val="000000"/>
    </w:rPr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color w:val="000000"/>
      <w:sz w:val="26"/>
      <w:szCs w:val="26"/>
    </w:rPr>
  </w:style>
  <w:style w:type="character" w:styleId="4" w:customStyle="1">
    <w:name w:val="Заголовок 4 Знак"/>
    <w:qFormat/>
    <w:rPr>
      <w:rFonts w:ascii="Times New Roman" w:hAnsi="Times New Roman" w:eastAsia="Times New Roman" w:cs="Times New Roman"/>
      <w:bCs/>
      <w:color w:val="000000"/>
      <w:sz w:val="28"/>
      <w:szCs w:val="28"/>
      <w:u w:val="single"/>
    </w:rPr>
  </w:style>
  <w:style w:type="character" w:styleId="32" w:customStyle="1">
    <w:name w:val="Заголовок 3 Знак"/>
    <w:qFormat/>
    <w:rPr>
      <w:rFonts w:ascii="Times New Roman" w:hAnsi="Times New Roman" w:eastAsia="Times New Roman" w:cs="Arial"/>
      <w:bCs/>
      <w:i/>
      <w:color w:val="000000"/>
      <w:szCs w:val="26"/>
    </w:rPr>
  </w:style>
  <w:style w:type="character" w:styleId="26" w:customStyle="1">
    <w:name w:val="Заголовок 2 Знак"/>
    <w:qFormat/>
    <w:rPr>
      <w:rFonts w:ascii="Times New Roman" w:hAnsi="Times New Roman" w:eastAsia="Times New Roman" w:cs="Arial"/>
      <w:b/>
      <w:bCs/>
      <w:i/>
      <w:iCs/>
      <w:color w:val="000000"/>
      <w:szCs w:val="28"/>
    </w:rPr>
  </w:style>
  <w:style w:type="character" w:styleId="15" w:customStyle="1">
    <w:name w:val="Заголовок 1 Знак"/>
    <w:qFormat/>
    <w:rPr>
      <w:rFonts w:ascii="Times New Roman" w:hAnsi="Times New Roman" w:eastAsia="SimSun"/>
      <w:b/>
      <w:bCs/>
      <w:caps/>
      <w:color w:val="000000"/>
      <w:szCs w:val="28"/>
    </w:rPr>
  </w:style>
  <w:style w:type="character" w:styleId="Style33" w:customStyle="1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12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Caption2">
    <w:name w:val="caption2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113" w:customStyle="1">
    <w:name w:val="Указатель11"/>
    <w:basedOn w:val="Normal"/>
    <w:qFormat/>
    <w:pPr>
      <w:suppressLineNumbers/>
    </w:pPr>
    <w:rPr>
      <w:rFonts w:ascii="PT Astra Serif" w:hAnsi="PT Astra Serif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>
      <w:rFonts w:ascii="PT Astra Serif" w:hAnsi="PT Astra Serif"/>
    </w:rPr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2" w:customStyle="1">
    <w:name w:val="Указатель1111"/>
    <w:basedOn w:val="Normal"/>
    <w:qFormat/>
    <w:pPr>
      <w:suppressLineNumbers/>
    </w:pPr>
    <w:rPr>
      <w:rFonts w:ascii="PT Astra Serif" w:hAnsi="PT Astra Serif"/>
    </w:rPr>
  </w:style>
  <w:style w:type="paragraph" w:styleId="111111" w:customStyle="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2" w:customStyle="1">
    <w:name w:val="Указатель11111"/>
    <w:basedOn w:val="Normal"/>
    <w:qFormat/>
    <w:pPr>
      <w:suppressLineNumbers/>
    </w:pPr>
    <w:rPr>
      <w:rFonts w:ascii="PT Astra Serif" w:hAnsi="PT Astra Serif"/>
    </w:rPr>
  </w:style>
  <w:style w:type="paragraph" w:styleId="1111111" w:customStyle="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2" w:customStyle="1">
    <w:name w:val="Указатель111111"/>
    <w:basedOn w:val="Normal"/>
    <w:qFormat/>
    <w:pPr>
      <w:suppressLineNumbers/>
    </w:pPr>
    <w:rPr>
      <w:rFonts w:ascii="PT Astra Serif" w:hAnsi="PT Astra Serif"/>
    </w:rPr>
  </w:style>
  <w:style w:type="paragraph" w:styleId="11111111" w:customStyle="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2" w:customStyle="1">
    <w:name w:val="Указатель1111111"/>
    <w:basedOn w:val="Normal"/>
    <w:qFormat/>
    <w:pPr>
      <w:suppressLineNumbers/>
    </w:pPr>
    <w:rPr>
      <w:rFonts w:ascii="PT Astra Serif" w:hAnsi="PT Astra Serif"/>
    </w:rPr>
  </w:style>
  <w:style w:type="paragraph" w:styleId="111111111" w:customStyle="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2" w:customStyle="1">
    <w:name w:val="Указатель11111111"/>
    <w:basedOn w:val="Normal"/>
    <w:qFormat/>
    <w:pPr>
      <w:suppressLineNumbers/>
    </w:pPr>
    <w:rPr>
      <w:rFonts w:ascii="PT Astra Serif" w:hAnsi="PT Astra Serif"/>
    </w:rPr>
  </w:style>
  <w:style w:type="paragraph" w:styleId="1111111111" w:customStyle="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2" w:customStyle="1">
    <w:name w:val="Указатель111111111"/>
    <w:basedOn w:val="Normal"/>
    <w:qFormat/>
    <w:pPr>
      <w:suppressLineNumbers/>
    </w:pPr>
    <w:rPr>
      <w:rFonts w:ascii="PT Astra Serif" w:hAnsi="PT Astra Serif"/>
    </w:rPr>
  </w:style>
  <w:style w:type="paragraph" w:styleId="11111111111" w:customStyle="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2" w:customStyle="1">
    <w:name w:val="Указатель1111111111"/>
    <w:basedOn w:val="Normal"/>
    <w:qFormat/>
    <w:pPr>
      <w:suppressLineNumbers/>
    </w:pPr>
    <w:rPr>
      <w:rFonts w:ascii="PT Astra Serif" w:hAnsi="PT Astra Serif"/>
    </w:rPr>
  </w:style>
  <w:style w:type="paragraph" w:styleId="111111111111" w:customStyle="1">
    <w:name w:val="Заголовок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2" w:customStyle="1">
    <w:name w:val="Указатель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" w:customStyle="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2" w:customStyle="1">
    <w:name w:val="Указатель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" w:customStyle="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2" w:customStyle="1">
    <w:name w:val="Указатель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" w:customStyle="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2" w:customStyle="1">
    <w:name w:val="Указатель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" w:customStyle="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12" w:customStyle="1">
    <w:name w:val="Указатель1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1" w:customStyle="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112" w:customStyle="1">
    <w:name w:val="Указатель11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11" w:customStyle="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1112" w:customStyle="1">
    <w:name w:val="Указатель111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111" w:customStyle="1">
    <w:name w:val="Заголовок1111111111111111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11111112" w:customStyle="1">
    <w:name w:val="Указатель111111111111111111"/>
    <w:basedOn w:val="Normal"/>
    <w:link w:val="11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111" w:customStyle="1">
    <w:name w:val="Heading 111"/>
    <w:link w:val="Heading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3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16" w:customStyle="1">
    <w:name w:val="Содержимое таблицы1"/>
    <w:basedOn w:val="Normal"/>
    <w:link w:val="Style10"/>
    <w:qFormat/>
    <w:pPr>
      <w:widowControl w:val="false"/>
    </w:pPr>
    <w:rPr/>
  </w:style>
  <w:style w:type="paragraph" w:styleId="17" w:customStyle="1">
    <w:name w:val="Заголовок таблицы1"/>
    <w:basedOn w:val="16"/>
    <w:link w:val="Style9"/>
    <w:qFormat/>
    <w:pPr>
      <w:jc w:val="center"/>
    </w:pPr>
    <w:rPr>
      <w:b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Subtitle11" w:customStyle="1">
    <w:name w:val="Subtitle11"/>
    <w:link w:val="Sub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i/>
      <w:color w:val="00000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Contents52" w:customStyle="1">
    <w:name w:val="Contents 52"/>
    <w:link w:val="Contents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211" w:customStyle="1">
    <w:name w:val="Heading 211"/>
    <w:link w:val="Heading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Колонтитул1"/>
    <w:link w:val="Style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0"/>
      <w:szCs w:val="20"/>
      <w:lang w:val="ru-RU" w:eastAsia="zh-CN" w:bidi="hi-IN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511" w:customStyle="1">
    <w:name w:val="Heading 511"/>
    <w:link w:val="Heading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2"/>
      <w:szCs w:val="20"/>
      <w:lang w:val="ru-RU" w:eastAsia="zh-CN" w:bidi="hi-IN"/>
    </w:rPr>
  </w:style>
  <w:style w:type="paragraph" w:styleId="Contents12" w:customStyle="1">
    <w:name w:val="Contents 12"/>
    <w:link w:val="Contents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Footnote11" w:customStyle="1">
    <w:name w:val="Footnote11"/>
    <w:link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oto Serif CJK SC" w:cs="Mangal"/>
      <w:color w:val="000000"/>
      <w:kern w:val="0"/>
      <w:sz w:val="22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FF"/>
      <w:kern w:val="0"/>
      <w:sz w:val="24"/>
      <w:szCs w:val="20"/>
      <w:u w:val="single"/>
      <w:lang w:val="ru-RU" w:eastAsia="zh-CN" w:bidi="hi-IN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oto Serif CJK SC" w:cs="Mang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FF"/>
      <w:kern w:val="0"/>
      <w:sz w:val="24"/>
      <w:szCs w:val="20"/>
      <w:u w:val="single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Title11" w:customStyle="1">
    <w:name w:val="Title11"/>
    <w:link w:val="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312" w:customStyle="1">
    <w:name w:val="Heading 312"/>
    <w:link w:val="Heading3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411" w:customStyle="1">
    <w:name w:val="Heading 411"/>
    <w:link w:val="Heading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4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Mangal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oto Serif CJK SC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19" w:customStyle="1">
    <w:name w:val="Основной текст1"/>
    <w:basedOn w:val="Normal"/>
    <w:qFormat/>
    <w:pPr>
      <w:widowControl w:val="false"/>
      <w:spacing w:before="0" w:after="110"/>
      <w:ind w:firstLine="400"/>
    </w:pPr>
    <w:rPr>
      <w:b/>
      <w:bCs/>
      <w:sz w:val="28"/>
      <w:szCs w:val="28"/>
      <w:lang w:eastAsia="en-US"/>
    </w:rPr>
  </w:style>
  <w:style w:type="paragraph" w:styleId="110" w:customStyle="1">
    <w:name w:val="Список маркированный 1"/>
    <w:basedOn w:val="Normal"/>
    <w:qFormat/>
    <w:pPr>
      <w:tabs>
        <w:tab w:val="clear" w:pos="709"/>
        <w:tab w:val="left" w:pos="357" w:leader="none"/>
      </w:tabs>
      <w:spacing w:lineRule="auto" w:line="312"/>
      <w:jc w:val="both"/>
    </w:pPr>
    <w:rPr>
      <w:lang w:eastAsia="ar-SA"/>
    </w:rPr>
  </w:style>
  <w:style w:type="paragraph" w:styleId="34" w:customStyle="1">
    <w:name w:val="Основной текст 34"/>
    <w:basedOn w:val="Normal"/>
    <w:qFormat/>
    <w:pPr>
      <w:spacing w:before="0" w:after="120"/>
    </w:pPr>
    <w:rPr>
      <w:sz w:val="16"/>
      <w:szCs w:val="16"/>
      <w:lang w:eastAsia="ar-SA"/>
    </w:rPr>
  </w:style>
  <w:style w:type="paragraph" w:styleId="Style36" w:customStyle="1">
    <w:name w:val="Мария"/>
    <w:basedOn w:val="Normal"/>
    <w:qFormat/>
    <w:pPr>
      <w:spacing w:before="240" w:after="120"/>
      <w:ind w:firstLine="709"/>
      <w:jc w:val="both"/>
    </w:pPr>
    <w:rPr>
      <w:sz w:val="26"/>
      <w:szCs w:val="26"/>
      <w:lang w:eastAsia="ru-RU"/>
    </w:rPr>
  </w:style>
  <w:style w:type="paragraph" w:styleId="114" w:customStyle="1">
    <w:name w:val="Основной текст с отступом.Основной текст 1.Нумерованный список !!.Надин стиль"/>
    <w:basedOn w:val="Normal"/>
    <w:qFormat/>
    <w:pPr>
      <w:spacing w:before="0" w:after="120"/>
      <w:ind w:firstLine="709"/>
      <w:jc w:val="both"/>
    </w:pPr>
    <w:rPr>
      <w:rFonts w:ascii="Arial" w:hAnsi="Arial" w:cs="Calibri"/>
      <w:sz w:val="26"/>
      <w:lang w:eastAsia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hi-IN"/>
    </w:rPr>
  </w:style>
  <w:style w:type="paragraph" w:styleId="27" w:customStyle="1">
    <w:name w:val="Текст с интервалом 2"/>
    <w:qFormat/>
    <w:pPr>
      <w:widowControl/>
      <w:suppressAutoHyphens w:val="true"/>
      <w:bidi w:val="0"/>
      <w:spacing w:before="60" w:after="0"/>
      <w:ind w:firstLine="709"/>
      <w:jc w:val="both"/>
    </w:pPr>
    <w:rPr>
      <w:rFonts w:ascii="Arial Narrow" w:hAnsi="Arial Narrow" w:eastAsia="Calibri" w:cs="0"/>
      <w:color w:val="000000"/>
      <w:kern w:val="0"/>
      <w:sz w:val="22"/>
      <w:szCs w:val="22"/>
      <w:lang w:val="ru-RU" w:eastAsia="en-US" w:bidi="hi-IN"/>
    </w:rPr>
  </w:style>
  <w:style w:type="paragraph" w:styleId="ArNar1" w:customStyle="1">
    <w:name w:val="Обычный ArNar"/>
    <w:basedOn w:val="Normal"/>
    <w:qFormat/>
    <w:pPr>
      <w:ind w:firstLine="709"/>
      <w:jc w:val="both"/>
    </w:pPr>
    <w:rPr>
      <w:rFonts w:ascii="Arial Narrow" w:hAnsi="Arial Narrow" w:eastAsia="Calibri" w:cs="0"/>
      <w:sz w:val="22"/>
      <w:szCs w:val="22"/>
      <w:lang w:eastAsia="en-US"/>
    </w:rPr>
  </w:style>
  <w:style w:type="paragraph" w:styleId="115" w:customStyle="1">
    <w:name w:val="Табличный_боковик_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hi-IN"/>
    </w:rPr>
  </w:style>
  <w:style w:type="paragraph" w:styleId="S2" w:customStyle="1">
    <w:name w:val="S_Обычный жирный"/>
    <w:basedOn w:val="Normal"/>
    <w:qFormat/>
    <w:pPr>
      <w:ind w:firstLine="709"/>
      <w:jc w:val="both"/>
    </w:pPr>
    <w:rPr>
      <w:sz w:val="28"/>
      <w:lang w:eastAsia="ru-RU"/>
    </w:rPr>
  </w:style>
  <w:style w:type="paragraph" w:styleId="28" w:customStyle="1">
    <w:name w:val="Заголовок (Уровень 2)"/>
    <w:basedOn w:val="Normal"/>
    <w:qFormat/>
    <w:pPr>
      <w:ind w:firstLine="709"/>
      <w:jc w:val="center"/>
    </w:pPr>
    <w:rPr>
      <w:bCs/>
      <w:i/>
      <w:lang w:eastAsia="ru-RU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Courier New"/>
      <w:color w:val="auto"/>
      <w:kern w:val="2"/>
      <w:sz w:val="20"/>
      <w:szCs w:val="20"/>
      <w:lang w:val="ru-RU" w:eastAsia="ru-RU" w:bidi="hi-IN"/>
    </w:rPr>
  </w:style>
  <w:style w:type="paragraph" w:styleId="Title3" w:customStyle="1">
    <w:name w:val="Title!Название НПА"/>
    <w:basedOn w:val="Normal"/>
    <w:qFormat/>
    <w:pPr>
      <w:spacing w:before="240" w:after="60"/>
      <w:jc w:val="center"/>
    </w:pPr>
    <w:rPr>
      <w:rFonts w:eastAsia="Calibri"/>
      <w:b/>
      <w:bCs/>
      <w:kern w:val="2"/>
      <w:sz w:val="32"/>
      <w:szCs w:val="32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Mangal"/>
      <w:b/>
      <w:bCs/>
      <w:color w:val="000000"/>
      <w:kern w:val="0"/>
      <w:sz w:val="20"/>
      <w:szCs w:val="20"/>
      <w:lang w:val="ru-RU" w:eastAsia="ru-RU" w:bidi="hi-IN"/>
    </w:rPr>
  </w:style>
  <w:style w:type="paragraph" w:styleId="Annotationtext">
    <w:name w:val="annotation text"/>
    <w:basedOn w:val="Normal"/>
    <w:qFormat/>
    <w:pPr>
      <w:jc w:val="both"/>
    </w:pPr>
    <w:rPr>
      <w:sz w:val="20"/>
      <w:lang w:eastAsia="ru-RU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Times New Roman"/>
      <w:color w:val="000000"/>
      <w:kern w:val="2"/>
      <w:sz w:val="24"/>
      <w:szCs w:val="24"/>
      <w:lang w:val="ru-RU" w:eastAsia="zh-CN" w:bidi="hi-IN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lang w:eastAsia="ru-RU"/>
    </w:rPr>
  </w:style>
  <w:style w:type="paragraph" w:styleId="121" w:customStyle="1">
    <w:name w:val="осн.текст 12"/>
    <w:basedOn w:val="Normal"/>
    <w:qFormat/>
    <w:pPr>
      <w:ind w:firstLine="851"/>
      <w:jc w:val="both"/>
    </w:pPr>
    <w:rPr>
      <w:rFonts w:ascii="Arial" w:hAnsi="Arial"/>
      <w:lang w:eastAsia="ru-RU"/>
    </w:rPr>
  </w:style>
  <w:style w:type="paragraph" w:styleId="Osntext" w:customStyle="1">
    <w:name w:val="osn_text"/>
    <w:basedOn w:val="Normal"/>
    <w:qFormat/>
    <w:pPr>
      <w:spacing w:beforeAutospacing="1" w:afterAutospacing="1"/>
    </w:pPr>
    <w:rPr>
      <w:lang w:eastAsia="ru-RU"/>
    </w:rPr>
  </w:style>
  <w:style w:type="paragraph" w:styleId="Style37" w:customStyle="1">
    <w:name w:val="Основной стиль записки"/>
    <w:basedOn w:val="Normal"/>
    <w:qFormat/>
    <w:pPr>
      <w:ind w:firstLine="709"/>
      <w:jc w:val="both"/>
    </w:pPr>
    <w:rPr>
      <w:lang w:eastAsia="ru-RU"/>
    </w:rPr>
  </w:style>
  <w:style w:type="paragraph" w:styleId="Style3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  <w:lang w:eastAsia="ru-RU"/>
    </w:rPr>
  </w:style>
  <w:style w:type="paragraph" w:styleId="Style3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  <w:sz w:val="26"/>
      <w:szCs w:val="26"/>
      <w:lang w:eastAsia="ru-RU"/>
    </w:rPr>
  </w:style>
  <w:style w:type="paragraph" w:styleId="Unip" w:customStyle="1">
    <w:name w:val="unip"/>
    <w:basedOn w:val="Normal"/>
    <w:qFormat/>
    <w:pPr>
      <w:spacing w:beforeAutospacing="1" w:afterAutospacing="1"/>
    </w:pPr>
    <w:rPr>
      <w:lang w:eastAsia="ru-RU"/>
    </w:rPr>
  </w:style>
  <w:style w:type="paragraph" w:styleId="Uni" w:customStyle="1">
    <w:name w:val="uni"/>
    <w:basedOn w:val="Normal"/>
    <w:qFormat/>
    <w:pPr>
      <w:spacing w:beforeAutospacing="1" w:afterAutospacing="1"/>
    </w:pPr>
    <w:rPr>
      <w:lang w:eastAsia="ru-RU"/>
    </w:rPr>
  </w:style>
  <w:style w:type="paragraph" w:styleId="HTMLPreformatted">
    <w:name w:val="HTML Preformatted"/>
    <w:basedOn w:val="Normal"/>
    <w:qFormat/>
    <w:pPr>
      <w:ind w:left="612"/>
    </w:pPr>
    <w:rPr>
      <w:rFonts w:ascii="Courier New" w:hAnsi="Courier New" w:cs="Courier New"/>
      <w:sz w:val="20"/>
      <w:lang w:eastAsia="ar-SA"/>
    </w:rPr>
  </w:style>
  <w:style w:type="paragraph" w:styleId="S3" w:customStyle="1">
    <w:name w:val="S_Обычный"/>
    <w:basedOn w:val="Normal"/>
    <w:qFormat/>
    <w:pPr>
      <w:spacing w:lineRule="auto" w:line="360"/>
      <w:ind w:firstLine="709"/>
      <w:jc w:val="both"/>
    </w:pPr>
    <w:rPr>
      <w:lang w:eastAsia="ar-SA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lang w:eastAsia="ru-RU"/>
    </w:rPr>
  </w:style>
  <w:style w:type="paragraph" w:styleId="U" w:customStyle="1">
    <w:name w:val="u"/>
    <w:basedOn w:val="Normal"/>
    <w:qFormat/>
    <w:pPr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both"/>
    </w:pPr>
    <w:rPr>
      <w:lang w:eastAsia="ru-RU"/>
    </w:rPr>
  </w:style>
  <w:style w:type="paragraph" w:styleId="Imp" w:customStyle="1">
    <w:name w:val="imp"/>
    <w:basedOn w:val="Normal"/>
    <w:qFormat/>
    <w:pPr>
      <w:spacing w:beforeAutospacing="1" w:afterAutospacing="1"/>
    </w:pPr>
    <w:rPr>
      <w:lang w:eastAsia="ru-RU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color w:val="auto"/>
      <w:kern w:val="2"/>
      <w:sz w:val="20"/>
      <w:szCs w:val="20"/>
      <w:lang w:val="ru-RU" w:eastAsia="ru-RU" w:bidi="hi-IN"/>
    </w:rPr>
  </w:style>
  <w:style w:type="paragraph" w:styleId="Font10" w:customStyle="1">
    <w:name w:val="font10"/>
    <w:basedOn w:val="Normal"/>
    <w:qFormat/>
    <w:pPr>
      <w:spacing w:beforeAutospacing="1" w:afterAutospacing="1"/>
    </w:pPr>
    <w:rPr>
      <w:lang w:eastAsia="ru-RU"/>
    </w:rPr>
  </w:style>
  <w:style w:type="paragraph" w:styleId="33" w:customStyle="1">
    <w:name w:val="Обычный3"/>
    <w:qFormat/>
    <w:pPr>
      <w:widowControl/>
      <w:suppressAutoHyphens w:val="true"/>
      <w:bidi w:val="0"/>
      <w:spacing w:before="120" w:after="0"/>
      <w:ind w:left="221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hi-IN"/>
    </w:rPr>
  </w:style>
  <w:style w:type="paragraph" w:styleId="211" w:customStyle="1">
    <w:name w:val="Основной текст с отступом 21"/>
    <w:basedOn w:val="Normal"/>
    <w:qFormat/>
    <w:pPr>
      <w:ind w:firstLine="720"/>
      <w:jc w:val="both"/>
    </w:pPr>
    <w:rPr>
      <w:lang w:eastAsia="ar-SA"/>
    </w:rPr>
  </w:style>
  <w:style w:type="paragraph" w:styleId="063" w:customStyle="1">
    <w:name w:val="Стиль Первая строка:  063 см"/>
    <w:basedOn w:val="Normal"/>
    <w:qFormat/>
    <w:pPr>
      <w:ind w:firstLine="360"/>
      <w:jc w:val="both"/>
    </w:pPr>
    <w:rPr>
      <w:rFonts w:ascii="Arial" w:hAnsi="Arial"/>
      <w:lang w:eastAsia="ru-RU"/>
    </w:rPr>
  </w:style>
  <w:style w:type="paragraph" w:styleId="Main1" w:customStyle="1">
    <w:name w:val="Main"/>
    <w:qFormat/>
    <w:pPr>
      <w:widowControl w:val="false"/>
      <w:suppressAutoHyphens w:val="true"/>
      <w:bidi w:val="0"/>
      <w:spacing w:lineRule="auto" w:line="360" w:before="120" w:after="0"/>
      <w:ind w:firstLine="709" w:left="221"/>
      <w:jc w:val="both"/>
    </w:pPr>
    <w:rPr>
      <w:rFonts w:ascii="Times New Roman" w:hAnsi="Times New Roman" w:eastAsia="Times New Roman" w:cs="Tahoma"/>
      <w:color w:val="auto"/>
      <w:kern w:val="2"/>
      <w:sz w:val="24"/>
      <w:szCs w:val="16"/>
      <w:lang w:val="ru-RU" w:eastAsia="ru-RU" w:bidi="hi-IN"/>
    </w:rPr>
  </w:style>
  <w:style w:type="paragraph" w:styleId="116" w:customStyle="1">
    <w:name w:val="Маркированный список1"/>
    <w:basedOn w:val="Normal"/>
    <w:qFormat/>
    <w:pPr>
      <w:widowControl w:val="false"/>
      <w:jc w:val="both"/>
    </w:pPr>
    <w:rPr>
      <w:sz w:val="26"/>
      <w:lang w:eastAsia="ar-SA"/>
    </w:rPr>
  </w:style>
  <w:style w:type="paragraph" w:styleId="S4" w:customStyle="1">
    <w:name w:val="S_Таблица"/>
    <w:basedOn w:val="Normal"/>
    <w:qFormat/>
    <w:pPr>
      <w:tabs>
        <w:tab w:val="clear" w:pos="709"/>
        <w:tab w:val="left" w:pos="720" w:leader="none"/>
      </w:tabs>
      <w:spacing w:lineRule="auto" w:line="360"/>
      <w:jc w:val="right"/>
    </w:pPr>
    <w:rPr>
      <w:rFonts w:cs="Calibri"/>
      <w:lang w:eastAsia="ar-SA"/>
    </w:rPr>
  </w:style>
  <w:style w:type="paragraph" w:styleId="29" w:customStyle="1">
    <w:name w:val="Текст2"/>
    <w:basedOn w:val="Normal"/>
    <w:qFormat/>
    <w:pPr>
      <w:jc w:val="both"/>
    </w:pPr>
    <w:rPr>
      <w:rFonts w:ascii="Courier New" w:hAnsi="Courier New"/>
      <w:sz w:val="20"/>
      <w:lang w:eastAsia="ru-RU"/>
    </w:rPr>
  </w:style>
  <w:style w:type="paragraph" w:styleId="Style40" w:customStyle="1">
    <w:name w:val="в таблице"/>
    <w:basedOn w:val="Normal"/>
    <w:qFormat/>
    <w:pPr>
      <w:jc w:val="both"/>
    </w:pPr>
    <w:rPr>
      <w:rFonts w:cs="Calibri"/>
      <w:sz w:val="20"/>
      <w:lang w:eastAsia="ar-SA"/>
    </w:rPr>
  </w:style>
  <w:style w:type="paragraph" w:styleId="DecimalAligned" w:customStyle="1">
    <w:name w:val="Decimal Aligned"/>
    <w:basedOn w:val="Normal"/>
    <w:qFormat/>
    <w:pPr>
      <w:tabs>
        <w:tab w:val="clear" w:pos="709"/>
        <w:tab w:val="decimal" w:pos="360" w:leader="none"/>
      </w:tabs>
      <w:jc w:val="both"/>
    </w:pPr>
    <w:rPr>
      <w:rFonts w:eastAsia="Calibri"/>
      <w:lang w:eastAsia="ru-RU"/>
    </w:rPr>
  </w:style>
  <w:style w:type="paragraph" w:styleId="Style41" w:customStyle="1">
    <w:name w:val="Style4"/>
    <w:basedOn w:val="Normal"/>
    <w:qFormat/>
    <w:pPr>
      <w:widowControl w:val="false"/>
      <w:spacing w:lineRule="exact" w:line="334"/>
      <w:ind w:firstLine="746"/>
      <w:jc w:val="both"/>
    </w:pPr>
    <w:rPr>
      <w:lang w:eastAsia="ru-RU"/>
    </w:rPr>
  </w:style>
  <w:style w:type="paragraph" w:styleId="Oblasttxt" w:customStyle="1">
    <w:name w:val="oblasttxt"/>
    <w:basedOn w:val="Normal"/>
    <w:qFormat/>
    <w:pPr>
      <w:spacing w:beforeAutospacing="1" w:afterAutospacing="1"/>
      <w:jc w:val="both"/>
    </w:pPr>
    <w:rPr>
      <w:lang w:eastAsia="ru-RU"/>
    </w:rPr>
  </w:style>
  <w:style w:type="paragraph" w:styleId="F" w:customStyle="1">
    <w:name w:val="f"/>
    <w:basedOn w:val="Normal"/>
    <w:qFormat/>
    <w:pPr>
      <w:spacing w:beforeAutospacing="1" w:afterAutospacing="1"/>
      <w:jc w:val="both"/>
    </w:pPr>
    <w:rPr>
      <w:lang w:eastAsia="ru-RU"/>
    </w:rPr>
  </w:style>
  <w:style w:type="paragraph" w:styleId="41" w:customStyle="1">
    <w:name w:val="Егор4"/>
    <w:basedOn w:val="Normal"/>
    <w:qFormat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styleId="Tabn" w:customStyle="1">
    <w:name w:val="Tab_n"/>
    <w:basedOn w:val="Normal"/>
    <w:qFormat/>
    <w:pPr>
      <w:keepNext w:val="true"/>
      <w:jc w:val="center"/>
    </w:pPr>
    <w:rPr>
      <w:rFonts w:ascii="Trebuchet MS" w:hAnsi="Trebuchet MS"/>
      <w:i/>
      <w:w w:val="103"/>
      <w:lang w:eastAsia="en-US"/>
    </w:rPr>
  </w:style>
  <w:style w:type="paragraph" w:styleId="Tabl" w:customStyle="1">
    <w:name w:val="Tabl"/>
    <w:basedOn w:val="Normal"/>
    <w:qFormat/>
    <w:pPr>
      <w:keepNext w:val="true"/>
      <w:jc w:val="right"/>
    </w:pPr>
    <w:rPr>
      <w:rFonts w:ascii="Trebuchet MS" w:hAnsi="Trebuchet MS"/>
      <w:i/>
      <w:lang w:eastAsia="ru-RU"/>
    </w:rPr>
  </w:style>
  <w:style w:type="paragraph" w:styleId="117" w:customStyle="1">
    <w:name w:val="Абзац списка1"/>
    <w:basedOn w:val="Normal"/>
    <w:qFormat/>
    <w:pPr>
      <w:spacing w:beforeAutospacing="1" w:afterAutospacing="1"/>
      <w:ind w:firstLine="709"/>
      <w:contextualSpacing/>
      <w:jc w:val="both"/>
    </w:pPr>
    <w:rPr>
      <w:rFonts w:ascii="Arial Narrow" w:hAnsi="Arial Narrow" w:eastAsia="Calibri"/>
      <w:sz w:val="28"/>
      <w:lang w:eastAsia="en-US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120" w:after="0"/>
      <w:ind w:firstLine="720" w:left="221" w:right="19772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hi-IN"/>
    </w:rPr>
  </w:style>
  <w:style w:type="paragraph" w:styleId="S5" w:customStyle="1">
    <w:name w:val="S_Маркированный"/>
    <w:basedOn w:val="ListBullet"/>
    <w:qFormat/>
    <w:pPr>
      <w:spacing w:before="0" w:after="140"/>
      <w:ind w:left="1429"/>
      <w:contextualSpacing/>
      <w:jc w:val="both"/>
    </w:pPr>
    <w:rPr>
      <w:rFonts w:eastAsia="Calibri"/>
      <w:color w:val="FF0000"/>
      <w:sz w:val="26"/>
      <w:szCs w:val="26"/>
      <w:lang w:eastAsia="ru-RU"/>
    </w:rPr>
  </w:style>
  <w:style w:type="paragraph" w:styleId="ListBullet">
    <w:name w:val="List Bullet"/>
    <w:basedOn w:val="List"/>
    <w:pPr>
      <w:spacing w:before="0" w:after="120"/>
      <w:ind w:hanging="360" w:left="360"/>
    </w:pPr>
    <w:rPr/>
  </w:style>
  <w:style w:type="paragraph" w:styleId="210" w:customStyle="1">
    <w:name w:val="Егор2"/>
    <w:basedOn w:val="Heading3"/>
    <w:qFormat/>
    <w:pPr>
      <w:keepNext w:val="true"/>
      <w:keepLines/>
      <w:ind w:hanging="720" w:left="1429"/>
      <w:jc w:val="center"/>
    </w:pPr>
    <w:rPr>
      <w:rFonts w:cs="Times New Roman"/>
      <w:bCs/>
      <w:i/>
      <w:szCs w:val="26"/>
      <w:lang w:eastAsia="en-US"/>
    </w:rPr>
  </w:style>
  <w:style w:type="paragraph" w:styleId="118" w:customStyle="1">
    <w:name w:val="Подзаголовок1катя"/>
    <w:qFormat/>
    <w:pPr>
      <w:widowControl/>
      <w:suppressAutoHyphens w:val="true"/>
      <w:bidi w:val="0"/>
      <w:spacing w:before="0" w:after="120"/>
      <w:ind w:firstLine="709"/>
      <w:jc w:val="center"/>
    </w:pPr>
    <w:rPr>
      <w:rFonts w:ascii="Times New Roman" w:hAnsi="Times New Roman" w:eastAsia="Noto Serif CJK SC" w:cs="Mangal"/>
      <w:color w:val="000000"/>
      <w:kern w:val="0"/>
      <w:sz w:val="26"/>
      <w:szCs w:val="26"/>
      <w:u w:val="single"/>
      <w:lang w:val="ru-RU" w:eastAsia="ru-RU" w:bidi="hi-IN"/>
    </w:rPr>
  </w:style>
  <w:style w:type="paragraph" w:styleId="Style42" w:customStyle="1">
    <w:name w:val="Новый абзац"/>
    <w:basedOn w:val="Normal"/>
    <w:qFormat/>
    <w:pPr>
      <w:ind w:firstLine="567"/>
      <w:jc w:val="both"/>
    </w:pPr>
    <w:rPr>
      <w:rFonts w:ascii="Arial" w:hAnsi="Arial"/>
      <w:lang w:eastAsia="ru-RU"/>
    </w:rPr>
  </w:style>
  <w:style w:type="paragraph" w:styleId="Style43" w:customStyle="1">
    <w:name w:val="ПодзаголовокКАТЯ"/>
    <w:qFormat/>
    <w:pPr>
      <w:widowControl/>
      <w:suppressAutoHyphens w:val="true"/>
      <w:bidi w:val="0"/>
      <w:spacing w:before="0" w:after="60"/>
      <w:jc w:val="center"/>
    </w:pPr>
    <w:rPr>
      <w:rFonts w:ascii="Times New Roman" w:hAnsi="Times New Roman" w:eastAsia="Noto Serif CJK SC" w:cs="Mangal"/>
      <w:i/>
      <w:color w:val="000000"/>
      <w:kern w:val="0"/>
      <w:sz w:val="26"/>
      <w:szCs w:val="26"/>
      <w:lang w:val="ru-RU" w:eastAsia="en-US" w:bidi="hi-IN"/>
    </w:rPr>
  </w:style>
  <w:style w:type="paragraph" w:styleId="Quote">
    <w:name w:val="Quote"/>
    <w:basedOn w:val="Normal"/>
    <w:next w:val="Normal"/>
    <w:qFormat/>
    <w:pPr>
      <w:jc w:val="both"/>
    </w:pPr>
    <w:rPr>
      <w:rFonts w:ascii="Calibri" w:hAnsi="Calibri" w:eastAsia="Calibri"/>
      <w:i/>
      <w:iCs/>
      <w:lang w:eastAsia="en-US"/>
    </w:rPr>
  </w:style>
  <w:style w:type="paragraph" w:styleId="Style44" w:customStyle="1">
    <w:name w:val="Основной"/>
    <w:basedOn w:val="Normal"/>
    <w:qFormat/>
    <w:pPr>
      <w:spacing w:lineRule="auto" w:line="312"/>
      <w:ind w:firstLine="720"/>
      <w:jc w:val="both"/>
    </w:pPr>
    <w:rPr>
      <w:sz w:val="28"/>
      <w:lang w:eastAsia="ru-RU"/>
    </w:rPr>
  </w:style>
  <w:style w:type="paragraph" w:styleId="Style45" w:customStyle="1">
    <w:name w:val="заголовок таблицы"/>
    <w:basedOn w:val="Normal"/>
    <w:qFormat/>
    <w:pPr>
      <w:spacing w:lineRule="auto" w:line="312"/>
      <w:jc w:val="center"/>
    </w:pPr>
    <w:rPr>
      <w:b/>
      <w:sz w:val="26"/>
      <w:lang w:eastAsia="ru-RU"/>
    </w:rPr>
  </w:style>
  <w:style w:type="paragraph" w:styleId="DocumentMap">
    <w:name w:val="Document Map"/>
    <w:basedOn w:val="Normal"/>
    <w:qFormat/>
    <w:pPr>
      <w:shd w:val="clear" w:color="auto" w:fill="000080"/>
      <w:jc w:val="both"/>
    </w:pPr>
    <w:rPr>
      <w:rFonts w:ascii="Tahoma" w:hAnsi="Tahoma" w:eastAsia="Calibri" w:cs="Tahoma"/>
      <w:sz w:val="20"/>
      <w:lang w:eastAsia="en-US"/>
    </w:rPr>
  </w:style>
  <w:style w:type="paragraph" w:styleId="BodyTextIndent3">
    <w:name w:val="Body Text Indent 3"/>
    <w:basedOn w:val="Normal"/>
    <w:qFormat/>
    <w:pPr>
      <w:ind w:left="283"/>
      <w:jc w:val="both"/>
    </w:pPr>
    <w:rPr>
      <w:rFonts w:ascii="Calibri" w:hAnsi="Calibri" w:eastAsia="Calibri"/>
      <w:sz w:val="16"/>
      <w:szCs w:val="16"/>
      <w:lang w:eastAsia="en-US"/>
    </w:rPr>
  </w:style>
  <w:style w:type="paragraph" w:styleId="Caption11" w:customStyle="1">
    <w:name w:val="caption11"/>
    <w:basedOn w:val="Normal"/>
    <w:next w:val="Normal"/>
    <w:qFormat/>
    <w:pPr>
      <w:ind w:left="709"/>
      <w:jc w:val="center"/>
    </w:pPr>
    <w:rPr>
      <w:rFonts w:ascii="Calibri" w:hAnsi="Calibri" w:eastAsia="Calibri"/>
      <w:b/>
      <w:bCs/>
      <w:sz w:val="20"/>
      <w:lang w:eastAsia="en-US"/>
    </w:rPr>
  </w:style>
  <w:style w:type="paragraph" w:styleId="212" w:customStyle="1">
    <w:name w:val="Знак Знак Знак2 Знак Знак Знак Знак Знак Знак Знак"/>
    <w:basedOn w:val="Normal"/>
    <w:qFormat/>
    <w:pPr>
      <w:jc w:val="both"/>
    </w:pPr>
    <w:rPr>
      <w:rFonts w:ascii="Verdana" w:hAnsi="Verdana" w:cs="Verdana"/>
      <w:sz w:val="20"/>
      <w:lang w:val="en-US" w:eastAsia="en-US"/>
    </w:rPr>
  </w:style>
  <w:style w:type="paragraph" w:styleId="PlainText">
    <w:name w:val="Plain Text"/>
    <w:basedOn w:val="Normal"/>
    <w:qFormat/>
    <w:pPr>
      <w:jc w:val="both"/>
    </w:pPr>
    <w:rPr>
      <w:rFonts w:ascii="Courier New" w:hAnsi="Courier New"/>
      <w:sz w:val="20"/>
      <w:lang w:eastAsia="ru-RU"/>
    </w:rPr>
  </w:style>
  <w:style w:type="paragraph" w:styleId="BodyText3">
    <w:name w:val="Body Text 3"/>
    <w:basedOn w:val="Normal"/>
    <w:qFormat/>
    <w:pPr>
      <w:jc w:val="both"/>
    </w:pPr>
    <w:rPr>
      <w:sz w:val="16"/>
      <w:szCs w:val="16"/>
      <w:lang w:eastAsia="ru-RU"/>
    </w:rPr>
  </w:style>
  <w:style w:type="paragraph" w:styleId="BodyTextIndent2">
    <w:name w:val="Body Text Indent 2"/>
    <w:basedOn w:val="Normal"/>
    <w:qFormat/>
    <w:pPr>
      <w:spacing w:lineRule="auto" w:line="480"/>
      <w:ind w:left="283"/>
      <w:jc w:val="both"/>
    </w:pPr>
    <w:rPr>
      <w:lang w:eastAsia="ru-RU"/>
    </w:rPr>
  </w:style>
  <w:style w:type="paragraph" w:styleId="BodyText2">
    <w:name w:val="Body Text 2"/>
    <w:basedOn w:val="Normal"/>
    <w:qFormat/>
    <w:pPr>
      <w:spacing w:lineRule="auto" w:line="480"/>
      <w:jc w:val="both"/>
    </w:pPr>
    <w:rPr>
      <w:lang w:eastAsia="ru-RU"/>
    </w:rPr>
  </w:style>
  <w:style w:type="paragraph" w:styleId="35" w:customStyle="1">
    <w:name w:val="Егор3"/>
    <w:qFormat/>
    <w:pPr>
      <w:widowControl/>
      <w:suppressAutoHyphens w:val="true"/>
      <w:bidi w:val="0"/>
      <w:spacing w:lineRule="auto" w:line="276" w:before="0" w:after="200"/>
      <w:ind w:firstLine="851"/>
      <w:jc w:val="center"/>
    </w:pPr>
    <w:rPr>
      <w:rFonts w:ascii="XO Thames" w:hAnsi="XO Thames" w:eastAsia="Calibri" w:cs="Times New Roman"/>
      <w:i/>
      <w:caps/>
      <w:color w:val="000000"/>
      <w:kern w:val="0"/>
      <w:sz w:val="26"/>
      <w:szCs w:val="22"/>
      <w:lang w:val="ru-RU" w:eastAsia="en-US" w:bidi="hi-IN"/>
    </w:rPr>
  </w:style>
  <w:style w:type="paragraph" w:styleId="01" w:customStyle="1">
    <w:name w:val="КК0"/>
    <w:basedOn w:val="Normal"/>
    <w:qFormat/>
    <w:pPr>
      <w:ind w:firstLine="709"/>
      <w:jc w:val="both"/>
    </w:pPr>
    <w:rPr>
      <w:sz w:val="26"/>
      <w:szCs w:val="26"/>
      <w:lang w:eastAsia="ru-RU"/>
    </w:rPr>
  </w:style>
  <w:style w:type="paragraph" w:styleId="119" w:customStyle="1">
    <w:name w:val="Обычный1"/>
    <w:qFormat/>
    <w:pPr>
      <w:widowControl w:val="false"/>
      <w:suppressAutoHyphens w:val="true"/>
      <w:bidi w:val="0"/>
      <w:spacing w:before="120" w:after="0"/>
      <w:ind w:left="221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n-GB" w:eastAsia="ru-RU" w:bidi="hi-IN"/>
    </w:rPr>
  </w:style>
  <w:style w:type="paragraph" w:styleId="NormalWeb">
    <w:name w:val="Normal (Web)"/>
    <w:basedOn w:val="Normal"/>
    <w:qFormat/>
    <w:pPr>
      <w:jc w:val="both"/>
    </w:pPr>
    <w:rPr>
      <w:lang w:eastAsia="ru-RU"/>
    </w:rPr>
  </w:style>
  <w:style w:type="paragraph" w:styleId="BalloonText">
    <w:name w:val="Balloon Text"/>
    <w:basedOn w:val="Normal"/>
    <w:qFormat/>
    <w:pPr>
      <w:jc w:val="both"/>
    </w:pPr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basedOn w:val="Normal"/>
    <w:qFormat/>
    <w:pPr>
      <w:jc w:val="both"/>
    </w:pPr>
    <w:rPr>
      <w:rFonts w:eastAsia="Calibri"/>
      <w:lang w:eastAsia="en-US"/>
    </w:rPr>
  </w:style>
  <w:style w:type="paragraph" w:styleId="Z2" w:customStyle="1">
    <w:name w:val="z2"/>
    <w:basedOn w:val="Normal"/>
    <w:qFormat/>
    <w:pPr>
      <w:spacing w:before="150" w:after="30"/>
      <w:jc w:val="center"/>
    </w:pPr>
    <w:rPr>
      <w:b/>
      <w:bCs/>
      <w:sz w:val="18"/>
      <w:szCs w:val="18"/>
      <w:lang w:eastAsia="ru-RU"/>
    </w:rPr>
  </w:style>
  <w:style w:type="paragraph" w:styleId="Style46" w:customStyle="1">
    <w:name w:val="Егор"/>
    <w:basedOn w:val="Heading1"/>
    <w:qFormat/>
    <w:pPr>
      <w:jc w:val="center"/>
    </w:pPr>
    <w:rPr>
      <w:rFonts w:eastAsia="Times New Roman" w:cs="Times New Roman"/>
      <w:bCs/>
      <w:caps/>
      <w:kern w:val="2"/>
      <w:szCs w:val="32"/>
      <w:lang w:eastAsia="ru-RU"/>
    </w:rPr>
  </w:style>
  <w:style w:type="paragraph" w:styleId="Style47" w:customStyle="1">
    <w:name w:val="Обычный текст"/>
    <w:basedOn w:val="Normal"/>
    <w:qFormat/>
    <w:pPr>
      <w:ind w:firstLine="709"/>
      <w:jc w:val="both"/>
    </w:pPr>
    <w:rPr>
      <w:lang w:val="en-US" w:eastAsia="ar-SA" w:bidi="en-US"/>
    </w:rPr>
  </w:style>
  <w:style w:type="paragraph" w:styleId="213" w:customStyle="1">
    <w:name w:val="Содержимое таблицы2"/>
    <w:basedOn w:val="Normal"/>
    <w:qFormat/>
    <w:pPr>
      <w:widowControl w:val="false"/>
      <w:suppressLineNumbers/>
    </w:pPr>
    <w:rPr/>
  </w:style>
  <w:style w:type="paragraph" w:styleId="214" w:customStyle="1">
    <w:name w:val="Заголовок таблицы2"/>
    <w:basedOn w:val="213"/>
    <w:qFormat/>
    <w:pPr>
      <w:jc w:val="center"/>
    </w:pPr>
    <w:rPr>
      <w:b/>
      <w:bCs/>
    </w:rPr>
  </w:style>
  <w:style w:type="paragraph" w:styleId="36" w:customStyle="1">
    <w:name w:val="Содержимое таблицы3"/>
    <w:basedOn w:val="Normal"/>
    <w:qFormat/>
    <w:pPr>
      <w:widowControl w:val="false"/>
      <w:suppressLineNumbers/>
    </w:pPr>
    <w:rPr/>
  </w:style>
  <w:style w:type="paragraph" w:styleId="37" w:customStyle="1">
    <w:name w:val="Заголовок таблицы3"/>
    <w:basedOn w:val="36"/>
    <w:qFormat/>
    <w:pPr>
      <w:jc w:val="center"/>
    </w:pPr>
    <w:rPr>
      <w:b/>
      <w:bCs/>
    </w:rPr>
  </w:style>
  <w:style w:type="paragraph" w:styleId="42" w:customStyle="1">
    <w:name w:val="Содержимое таблицы4"/>
    <w:basedOn w:val="Normal"/>
    <w:qFormat/>
    <w:pPr>
      <w:widowControl w:val="false"/>
      <w:suppressLineNumbers/>
    </w:pPr>
    <w:rPr/>
  </w:style>
  <w:style w:type="paragraph" w:styleId="43" w:customStyle="1">
    <w:name w:val="Заголовок таблицы4"/>
    <w:basedOn w:val="4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Application>LibreOffice/7.6.7.2$Linux_X86_64 LibreOffice_project/60$Build-2</Application>
  <AppVersion>15.0000</AppVersion>
  <Pages>13</Pages>
  <Words>2211</Words>
  <Characters>16171</Characters>
  <CharactersWithSpaces>18029</CharactersWithSpaces>
  <Paragraphs>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2025-11-01T06:13:00Z</dcterms:created>
  <dc:creator/>
  <dc:description/>
  <dc:language>ru-RU</dc:language>
  <cp:lastModifiedBy/>
  <dcterms:modified xsi:type="dcterms:W3CDTF">2026-06-18T11:51:26Z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