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oter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settings.xml" ContentType="application/vnd.openxmlformats-officedocument.wordprocessingml.settings+xml"/>
  <Override PartName="/word/footer27.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sz w:val="26"/>
        </w:rPr>
      </w:pPr>
      <w:r>
        <w:rPr>
          <w:rFonts w:ascii="Times New Roman" w:hAnsi="Times New Roman"/>
          <w:sz w:val="26"/>
        </w:rPr>
      </w:r>
    </w:p>
    <w:p>
      <w:pPr>
        <w:pStyle w:val="Normal"/>
        <w:jc w:val="right"/>
        <w:rPr>
          <w:rFonts w:ascii="Times New Roman" w:hAnsi="Times New Roman"/>
          <w:sz w:val="26"/>
        </w:rPr>
      </w:pPr>
      <w:r>
        <w:rPr>
          <w:rFonts w:ascii="Times New Roman" w:hAnsi="Times New Roman"/>
          <w:sz w:val="26"/>
        </w:rPr>
      </w:r>
    </w:p>
    <w:p>
      <w:pPr>
        <w:pStyle w:val="Normal"/>
        <w:jc w:val="center"/>
        <w:rPr>
          <w:sz w:val="28"/>
        </w:rPr>
      </w:pPr>
      <w:r>
        <w:rPr>
          <w:sz w:val="28"/>
        </w:rPr>
      </w:r>
    </w:p>
    <w:p>
      <w:pPr>
        <w:pStyle w:val="Normal"/>
        <w:rPr>
          <w:sz w:val="28"/>
        </w:rPr>
      </w:pPr>
      <w:r>
        <w:rPr>
          <w:sz w:val="28"/>
        </w:rPr>
      </w:r>
    </w:p>
    <w:p>
      <w:pPr>
        <w:pStyle w:val="Normal"/>
        <w:jc w:val="center"/>
        <w:rPr>
          <w:sz w:val="28"/>
        </w:rPr>
      </w:pPr>
      <w:r>
        <w:rPr>
          <w:sz w:val="28"/>
        </w:rPr>
      </w:r>
    </w:p>
    <w:p>
      <w:pPr>
        <w:pStyle w:val="Normal"/>
        <w:jc w:val="center"/>
        <w:rPr>
          <w:sz w:val="28"/>
        </w:rPr>
      </w:pPr>
      <w:r>
        <w:rPr/>
        <w:drawing>
          <wp:inline distT="0" distB="0" distL="0" distR="0">
            <wp:extent cx="1485265" cy="2353945"/>
            <wp:effectExtent l="0" t="0" r="0" b="0"/>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rFonts w:ascii="Times New Roman" w:hAnsi="Times New Roman"/>
          <w:b/>
          <w:bCs/>
          <w:sz w:val="28"/>
        </w:rPr>
      </w:pPr>
      <w:r>
        <w:rPr>
          <w:rFonts w:ascii="Times New Roman" w:hAnsi="Times New Roman"/>
          <w:b/>
          <w:bCs/>
          <w:sz w:val="28"/>
        </w:rPr>
      </w:r>
    </w:p>
    <w:p>
      <w:pPr>
        <w:pStyle w:val="Normal"/>
        <w:jc w:val="center"/>
        <w:rPr>
          <w:rFonts w:ascii="Times New Roman" w:hAnsi="Times New Roman"/>
        </w:rPr>
      </w:pPr>
      <w:r>
        <w:rPr>
          <w:rFonts w:ascii="Times New Roman" w:hAnsi="Times New Roman"/>
          <w:b/>
          <w:bCs/>
          <w:szCs w:val="28"/>
        </w:rPr>
        <w:t>МАТЕРИАЛЫ ПО ОБОСНОВАНИЮ</w:t>
      </w:r>
    </w:p>
    <w:p>
      <w:pPr>
        <w:pStyle w:val="Normal"/>
        <w:ind w:hanging="57" w:left="57"/>
        <w:jc w:val="center"/>
        <w:rPr>
          <w:rFonts w:ascii="Times New Roman" w:hAnsi="Times New Roman"/>
        </w:rPr>
      </w:pPr>
      <w:r>
        <w:rPr>
          <w:rFonts w:ascii="Times New Roman" w:hAnsi="Times New Roman"/>
          <w:b/>
          <w:bCs/>
          <w:sz w:val="28"/>
        </w:rPr>
        <w:t>Том 2</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b/>
          <w:sz w:val="28"/>
        </w:rPr>
        <w:t>ГЕНЕРАЛЬНОГО  ПЛАНА</w:t>
      </w:r>
    </w:p>
    <w:p>
      <w:pPr>
        <w:pStyle w:val="Normal"/>
        <w:jc w:val="center"/>
        <w:rPr>
          <w:rFonts w:ascii="Times New Roman" w:hAnsi="Times New Roman"/>
        </w:rPr>
      </w:pPr>
      <w:r>
        <w:rPr>
          <w:rFonts w:ascii="Times New Roman" w:hAnsi="Times New Roman"/>
          <w:b/>
          <w:sz w:val="28"/>
        </w:rPr>
        <w:t>БЕЛОВСКОГО ГОРОДСКОГО ОКРУГА</w:t>
      </w:r>
    </w:p>
    <w:p>
      <w:pPr>
        <w:pStyle w:val="Normal"/>
        <w:jc w:val="center"/>
        <w:rPr>
          <w:rFonts w:ascii="Times New Roman" w:hAnsi="Times New Roman"/>
        </w:rPr>
      </w:pPr>
      <w:bookmarkStart w:id="0" w:name="_Hlk141700398"/>
      <w:r>
        <w:rPr>
          <w:rFonts w:ascii="Times New Roman" w:hAnsi="Times New Roman"/>
          <w:b/>
          <w:sz w:val="28"/>
        </w:rPr>
        <w:t>КЕМЕРОВСКОЙ ОБЛАСТИ - КУЗБАССА</w:t>
      </w:r>
      <w:bookmarkEnd w:id="0"/>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rPr>
        <w:t xml:space="preserve">Белово, 2025 </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r>
    </w:p>
    <w:p>
      <w:pPr>
        <w:pStyle w:val="Normal"/>
        <w:spacing w:before="120" w:after="0"/>
        <w:rPr>
          <w:rFonts w:ascii="Times New Roman" w:hAnsi="Times New Roman"/>
        </w:rPr>
      </w:pPr>
      <w:r>
        <w:rPr>
          <w:rFonts w:ascii="Times New Roman" w:hAnsi="Times New Roman"/>
          <w:b/>
          <w:sz w:val="28"/>
        </w:rPr>
        <w:t>Список принятых сокращений</w:t>
      </w:r>
    </w:p>
    <w:p>
      <w:pPr>
        <w:pStyle w:val="Normal"/>
        <w:ind w:firstLine="709"/>
        <w:rPr>
          <w:rFonts w:ascii="Times New Roman" w:hAnsi="Times New Roman"/>
        </w:rPr>
      </w:pPr>
      <w:r>
        <w:rPr>
          <w:rFonts w:ascii="Times New Roman" w:hAnsi="Times New Roman"/>
          <w:sz w:val="28"/>
        </w:rPr>
        <w:t>г.</w:t>
        <w:tab/>
        <w:tab/>
        <w:t>город;</w:t>
      </w:r>
    </w:p>
    <w:p>
      <w:pPr>
        <w:pStyle w:val="Normal"/>
        <w:ind w:firstLine="709"/>
        <w:rPr>
          <w:rFonts w:ascii="Times New Roman" w:hAnsi="Times New Roman"/>
        </w:rPr>
      </w:pPr>
      <w:r>
        <w:rPr>
          <w:rFonts w:ascii="Times New Roman" w:hAnsi="Times New Roman"/>
          <w:sz w:val="28"/>
        </w:rPr>
        <w:t>пгт.</w:t>
        <w:tab/>
        <w:tab/>
        <w:t>поселок городского типа;</w:t>
      </w:r>
    </w:p>
    <w:p>
      <w:pPr>
        <w:pStyle w:val="Normal"/>
        <w:ind w:firstLine="709"/>
        <w:rPr>
          <w:rFonts w:ascii="Times New Roman" w:hAnsi="Times New Roman"/>
        </w:rPr>
      </w:pPr>
      <w:r>
        <w:rPr>
          <w:rFonts w:ascii="Times New Roman" w:hAnsi="Times New Roman"/>
          <w:sz w:val="28"/>
        </w:rPr>
        <w:t>с.</w:t>
        <w:tab/>
        <w:tab/>
        <w:t>село;</w:t>
      </w:r>
    </w:p>
    <w:p>
      <w:pPr>
        <w:pStyle w:val="Normal"/>
        <w:ind w:firstLine="709"/>
        <w:rPr>
          <w:rFonts w:ascii="Times New Roman" w:hAnsi="Times New Roman"/>
        </w:rPr>
      </w:pPr>
      <w:r>
        <w:rPr>
          <w:rFonts w:ascii="Times New Roman" w:hAnsi="Times New Roman"/>
          <w:sz w:val="28"/>
        </w:rPr>
        <w:t>п.</w:t>
        <w:tab/>
        <w:tab/>
        <w:t>поселок;</w:t>
      </w:r>
    </w:p>
    <w:p>
      <w:pPr>
        <w:pStyle w:val="Normal"/>
        <w:ind w:firstLine="709"/>
        <w:rPr>
          <w:rFonts w:ascii="Times New Roman" w:hAnsi="Times New Roman"/>
        </w:rPr>
      </w:pPr>
      <w:r>
        <w:rPr>
          <w:rFonts w:ascii="Times New Roman" w:hAnsi="Times New Roman"/>
          <w:sz w:val="28"/>
        </w:rPr>
        <w:t>ул.</w:t>
        <w:tab/>
        <w:tab/>
        <w:t>улица;</w:t>
      </w:r>
    </w:p>
    <w:p>
      <w:pPr>
        <w:pStyle w:val="Normal"/>
        <w:ind w:firstLine="709"/>
        <w:rPr>
          <w:rFonts w:ascii="Times New Roman" w:hAnsi="Times New Roman"/>
        </w:rPr>
      </w:pPr>
      <w:r>
        <w:rPr>
          <w:rFonts w:ascii="Times New Roman" w:hAnsi="Times New Roman"/>
          <w:sz w:val="28"/>
        </w:rPr>
        <w:t>чел.</w:t>
        <w:tab/>
        <w:tab/>
        <w:t>человек;</w:t>
      </w:r>
    </w:p>
    <w:p>
      <w:pPr>
        <w:pStyle w:val="Normal"/>
        <w:ind w:firstLine="709"/>
        <w:rPr>
          <w:rFonts w:ascii="Times New Roman" w:hAnsi="Times New Roman"/>
        </w:rPr>
      </w:pPr>
      <w:r>
        <w:rPr>
          <w:rFonts w:ascii="Times New Roman" w:hAnsi="Times New Roman"/>
          <w:sz w:val="28"/>
        </w:rPr>
        <w:t>МБОУ</w:t>
        <w:tab/>
        <w:tab/>
        <w:t>муниципальное бюджетное общеобразовательное учреждение;</w:t>
      </w:r>
    </w:p>
    <w:p>
      <w:pPr>
        <w:pStyle w:val="Normal"/>
        <w:ind w:firstLine="709"/>
        <w:rPr>
          <w:rFonts w:ascii="Times New Roman" w:hAnsi="Times New Roman"/>
        </w:rPr>
      </w:pPr>
      <w:r>
        <w:rPr>
          <w:rFonts w:ascii="Times New Roman" w:hAnsi="Times New Roman"/>
          <w:sz w:val="28"/>
        </w:rPr>
        <w:t>СОШ</w:t>
        <w:tab/>
        <w:tab/>
        <w:t>средняя общеобразовательная школа;</w:t>
      </w:r>
    </w:p>
    <w:p>
      <w:pPr>
        <w:pStyle w:val="Normal"/>
        <w:ind w:firstLine="709"/>
        <w:rPr>
          <w:rFonts w:ascii="Times New Roman" w:hAnsi="Times New Roman"/>
        </w:rPr>
      </w:pPr>
      <w:r>
        <w:rPr>
          <w:rFonts w:ascii="Times New Roman" w:hAnsi="Times New Roman"/>
          <w:sz w:val="28"/>
        </w:rPr>
        <w:t>МБУ</w:t>
        <w:tab/>
        <w:tab/>
        <w:t>муниципальное бюджетное учреждение;</w:t>
      </w:r>
    </w:p>
    <w:p>
      <w:pPr>
        <w:pStyle w:val="Normal"/>
        <w:ind w:firstLine="709"/>
        <w:rPr>
          <w:rFonts w:ascii="Times New Roman" w:hAnsi="Times New Roman"/>
        </w:rPr>
      </w:pPr>
      <w:r>
        <w:rPr>
          <w:rFonts w:ascii="Times New Roman" w:hAnsi="Times New Roman"/>
          <w:sz w:val="28"/>
        </w:rPr>
        <w:t xml:space="preserve">ОПС </w:t>
        <w:tab/>
        <w:tab/>
        <w:t>отделение почтовой связи;</w:t>
      </w:r>
    </w:p>
    <w:p>
      <w:pPr>
        <w:pStyle w:val="Normal"/>
        <w:ind w:firstLine="709"/>
        <w:rPr>
          <w:rFonts w:ascii="Times New Roman" w:hAnsi="Times New Roman"/>
        </w:rPr>
      </w:pPr>
      <w:r>
        <w:rPr>
          <w:rFonts w:ascii="Times New Roman" w:hAnsi="Times New Roman"/>
          <w:sz w:val="28"/>
        </w:rPr>
        <w:t>СТП</w:t>
        <w:tab/>
        <w:tab/>
        <w:t>схема территориального планирования;</w:t>
      </w:r>
    </w:p>
    <w:p>
      <w:pPr>
        <w:pStyle w:val="Normal"/>
        <w:ind w:firstLine="709"/>
        <w:rPr>
          <w:rFonts w:ascii="Times New Roman" w:hAnsi="Times New Roman"/>
        </w:rPr>
      </w:pPr>
      <w:r>
        <w:rPr>
          <w:rFonts w:ascii="Times New Roman" w:hAnsi="Times New Roman"/>
          <w:sz w:val="28"/>
        </w:rPr>
        <w:t>ТКО</w:t>
        <w:tab/>
        <w:tab/>
        <w:t>твердые коммунальные отходы;</w:t>
      </w:r>
    </w:p>
    <w:p>
      <w:pPr>
        <w:pStyle w:val="Normal"/>
        <w:ind w:firstLine="709"/>
        <w:rPr>
          <w:rFonts w:ascii="Times New Roman" w:hAnsi="Times New Roman"/>
        </w:rPr>
      </w:pPr>
      <w:r>
        <w:rPr>
          <w:rFonts w:ascii="Times New Roman" w:hAnsi="Times New Roman"/>
          <w:sz w:val="28"/>
        </w:rPr>
        <w:t>ООО</w:t>
        <w:tab/>
        <w:tab/>
        <w:t>общество с ограниченной ответственностью;</w:t>
      </w:r>
    </w:p>
    <w:p>
      <w:pPr>
        <w:pStyle w:val="Normal"/>
        <w:ind w:firstLine="709"/>
        <w:rPr>
          <w:rFonts w:ascii="Times New Roman" w:hAnsi="Times New Roman"/>
        </w:rPr>
      </w:pPr>
      <w:r>
        <w:rPr>
          <w:rFonts w:ascii="Times New Roman" w:hAnsi="Times New Roman"/>
          <w:sz w:val="28"/>
        </w:rPr>
        <w:t>ПАО</w:t>
        <w:tab/>
        <w:tab/>
        <w:t>публичное акционерное общество;</w:t>
      </w:r>
    </w:p>
    <w:p>
      <w:pPr>
        <w:pStyle w:val="Normal"/>
        <w:ind w:firstLine="709"/>
        <w:rPr>
          <w:rFonts w:ascii="Times New Roman" w:hAnsi="Times New Roman"/>
        </w:rPr>
      </w:pPr>
      <w:r>
        <w:rPr>
          <w:rFonts w:ascii="Times New Roman" w:hAnsi="Times New Roman"/>
          <w:sz w:val="28"/>
        </w:rPr>
        <w:t>ФГПУ</w:t>
        <w:tab/>
        <w:tab/>
        <w:t>федеральное государственное унитарное предприятие;</w:t>
      </w:r>
    </w:p>
    <w:p>
      <w:pPr>
        <w:pStyle w:val="Normal"/>
        <w:ind w:firstLine="709"/>
        <w:rPr>
          <w:rFonts w:ascii="Times New Roman" w:hAnsi="Times New Roman"/>
        </w:rPr>
      </w:pPr>
      <w:r>
        <w:rPr>
          <w:rFonts w:ascii="Times New Roman" w:hAnsi="Times New Roman"/>
          <w:sz w:val="28"/>
        </w:rPr>
        <w:t>ЧС</w:t>
        <w:tab/>
        <w:t>чрезвычайная ситуация.</w:t>
      </w:r>
    </w:p>
    <w:p>
      <w:pPr>
        <w:pStyle w:val="Normal"/>
        <w:rPr>
          <w:rFonts w:ascii="Times New Roman" w:hAnsi="Times New Roman"/>
          <w:caps/>
          <w:sz w:val="28"/>
        </w:rPr>
      </w:pPr>
      <w:r>
        <w:rPr>
          <w:rFonts w:ascii="Times New Roman" w:hAnsi="Times New Roman"/>
          <w:caps/>
          <w:sz w:val="28"/>
        </w:rPr>
      </w:r>
      <w:r>
        <w:br w:type="page"/>
      </w:r>
    </w:p>
    <w:p>
      <w:pPr>
        <w:pStyle w:val="Normal"/>
        <w:spacing w:before="0" w:after="0"/>
        <w:ind w:firstLine="709"/>
        <w:jc w:val="center"/>
        <w:rPr>
          <w:rFonts w:ascii="Times New Roman" w:hAnsi="Times New Roman"/>
          <w:sz w:val="28"/>
        </w:rPr>
      </w:pPr>
      <w:r>
        <w:rPr>
          <w:rFonts w:ascii="Times New Roman" w:hAnsi="Times New Roman"/>
          <w:sz w:val="28"/>
        </w:rPr>
      </w:r>
    </w:p>
    <w:p>
      <w:pPr>
        <w:pStyle w:val="Normal"/>
        <w:ind w:left="720"/>
        <w:jc w:val="center"/>
        <w:rPr>
          <w:rFonts w:ascii="Times New Roman" w:hAnsi="Times New Roman"/>
        </w:rPr>
      </w:pPr>
      <w:r>
        <w:rPr>
          <w:rFonts w:ascii="Times New Roman" w:hAnsi="Times New Roman"/>
          <w:b/>
          <w:sz w:val="28"/>
        </w:rPr>
        <w:t>Том 2.</w:t>
      </w:r>
      <w:r>
        <w:rPr>
          <w:rFonts w:ascii="Times New Roman" w:hAnsi="Times New Roman"/>
          <w:b/>
          <w:caps/>
          <w:sz w:val="28"/>
        </w:rPr>
        <w:t xml:space="preserve"> Материалы по обоснованию</w:t>
      </w:r>
    </w:p>
    <w:p>
      <w:pPr>
        <w:pStyle w:val="Normal"/>
        <w:ind w:left="720"/>
        <w:jc w:val="center"/>
        <w:rPr>
          <w:rFonts w:ascii="Times New Roman" w:hAnsi="Times New Roman"/>
        </w:rPr>
      </w:pPr>
      <w:r>
        <w:rPr>
          <w:rFonts w:ascii="Times New Roman" w:hAnsi="Times New Roman"/>
          <w:b/>
          <w:caps/>
          <w:sz w:val="28"/>
        </w:rPr>
        <w:t xml:space="preserve"> </w:t>
      </w:r>
      <w:r>
        <w:rPr>
          <w:rFonts w:ascii="Times New Roman" w:hAnsi="Times New Roman"/>
          <w:b/>
          <w:caps/>
          <w:sz w:val="28"/>
        </w:rPr>
        <w:t>генерального плана</w:t>
      </w:r>
    </w:p>
    <w:p>
      <w:pPr>
        <w:pStyle w:val="Normal"/>
        <w:ind w:firstLine="709"/>
        <w:jc w:val="center"/>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b/>
          <w:sz w:val="28"/>
        </w:rPr>
        <w:t>Глава 1 Материалы по обоснованию генерального плана в текстовом формате</w:t>
      </w:r>
    </w:p>
    <w:p>
      <w:pPr>
        <w:pStyle w:val="Normal"/>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Раздел 1</w:t>
      </w:r>
      <w:r>
        <w:rPr>
          <w:rFonts w:ascii="Times New Roman" w:hAnsi="Times New Roman"/>
          <w:sz w:val="28"/>
        </w:rPr>
        <w:t xml:space="preserve"> </w:t>
      </w:r>
      <w:r>
        <w:rPr>
          <w:rFonts w:ascii="Times New Roman" w:hAnsi="Times New Roman"/>
          <w:b/>
          <w:sz w:val="28"/>
        </w:rPr>
        <w:t xml:space="preserve">Состав материалов по обоснованию генерального плана </w:t>
      </w:r>
    </w:p>
    <w:p>
      <w:pPr>
        <w:pStyle w:val="Normal"/>
        <w:rPr>
          <w:rFonts w:ascii="Times New Roman" w:hAnsi="Times New Roman"/>
          <w:sz w:val="28"/>
        </w:rPr>
      </w:pPr>
      <w:r>
        <w:rPr>
          <w:rFonts w:ascii="Times New Roman" w:hAnsi="Times New Roman"/>
          <w:sz w:val="28"/>
        </w:rPr>
      </w:r>
    </w:p>
    <w:p>
      <w:pPr>
        <w:pStyle w:val="Normal"/>
        <w:ind w:firstLine="510"/>
        <w:jc w:val="both"/>
        <w:rPr>
          <w:rFonts w:ascii="Times New Roman" w:hAnsi="Times New Roman"/>
        </w:rPr>
      </w:pPr>
      <w:r>
        <w:rPr>
          <w:rFonts w:ascii="Times New Roman" w:hAnsi="Times New Roman"/>
          <w:sz w:val="28"/>
          <w:szCs w:val="28"/>
        </w:rPr>
        <w:t>В настоящем томе представлены материалы</w:t>
      </w:r>
      <w:bookmarkStart w:id="1" w:name="_Hlk108445922"/>
      <w:r>
        <w:rPr>
          <w:rFonts w:ascii="Times New Roman" w:hAnsi="Times New Roman"/>
          <w:sz w:val="28"/>
        </w:rPr>
        <w:t xml:space="preserve"> по обоснованию генерального плана, в соответствии с пунктом 7 статьи 23 Градостроительного кодекса Российской Федерации включают в себя:</w:t>
      </w:r>
      <w:bookmarkEnd w:id="1"/>
    </w:p>
    <w:p>
      <w:pPr>
        <w:pStyle w:val="Normal"/>
        <w:ind w:firstLine="709"/>
        <w:jc w:val="both"/>
        <w:rPr>
          <w:rFonts w:ascii="Times New Roman" w:hAnsi="Times New Roman"/>
        </w:rPr>
      </w:pPr>
      <w:r>
        <w:rPr>
          <w:rFonts w:ascii="Times New Roman" w:hAnsi="Times New Roman"/>
          <w:sz w:val="28"/>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округа, иных главных распорядителей средств соответствующих бюджетов, предусматривающих создание объектов местного значения;</w:t>
      </w:r>
    </w:p>
    <w:p>
      <w:pPr>
        <w:pStyle w:val="Normal"/>
        <w:ind w:firstLine="709"/>
        <w:jc w:val="both"/>
        <w:rPr>
          <w:rFonts w:ascii="Times New Roman" w:hAnsi="Times New Roman"/>
        </w:rPr>
      </w:pPr>
      <w:r>
        <w:rPr>
          <w:rFonts w:ascii="Times New Roman" w:hAnsi="Times New Roman"/>
          <w:sz w:val="28"/>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ind w:firstLine="709"/>
        <w:jc w:val="both"/>
        <w:rPr>
          <w:rFonts w:ascii="Times New Roman" w:hAnsi="Times New Roman"/>
        </w:rPr>
      </w:pPr>
      <w:r>
        <w:rPr>
          <w:rFonts w:ascii="Times New Roman" w:hAnsi="Times New Roman"/>
          <w:sz w:val="28"/>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pPr>
        <w:pStyle w:val="Normal"/>
        <w:ind w:firstLine="709"/>
        <w:jc w:val="both"/>
        <w:rPr>
          <w:rFonts w:ascii="Times New Roman" w:hAnsi="Times New Roman"/>
        </w:rPr>
      </w:pPr>
      <w:r>
        <w:rPr>
          <w:rFonts w:ascii="Times New Roman" w:hAnsi="Times New Roman"/>
          <w:sz w:val="28"/>
        </w:rPr>
        <w:t>4) утвержденные документом территориального планирования  Беловского городского округа, сведения о видах, назначении и наименованиях планируемых для размещения на территории Беловского городского округа,,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ind w:firstLine="709"/>
        <w:jc w:val="both"/>
        <w:rPr>
          <w:rFonts w:ascii="Times New Roman" w:hAnsi="Times New Roman"/>
        </w:rPr>
      </w:pPr>
      <w:r>
        <w:rPr>
          <w:rFonts w:ascii="Times New Roman" w:hAnsi="Times New Roman"/>
          <w:sz w:val="28"/>
        </w:rPr>
        <w:t>5) перечень и характеристику основных факторов риска возникновения чрезвычайных ситуаций природного и техногенного характера;</w:t>
      </w:r>
    </w:p>
    <w:p>
      <w:pPr>
        <w:pStyle w:val="Normal"/>
        <w:ind w:firstLine="709"/>
        <w:jc w:val="both"/>
        <w:rPr>
          <w:rFonts w:ascii="Times New Roman" w:hAnsi="Times New Roman"/>
        </w:rPr>
      </w:pPr>
      <w:r>
        <w:rPr>
          <w:rFonts w:ascii="Times New Roman" w:hAnsi="Times New Roman"/>
          <w:sz w:val="28"/>
        </w:rPr>
        <w:t>6) перечень земельных участков, которые включаются в границы населенных пунктов, входящих в состав  Беловского городского округа,,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pPr>
        <w:pStyle w:val="Normal"/>
        <w:ind w:firstLine="709"/>
        <w:jc w:val="both"/>
        <w:rPr>
          <w:rFonts w:ascii="Times New Roman" w:hAnsi="Times New Roman"/>
        </w:rPr>
      </w:pPr>
      <w:r>
        <w:rPr>
          <w:rFonts w:ascii="Times New Roman" w:hAnsi="Times New Roman"/>
          <w:sz w:val="28"/>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Normal"/>
        <w:ind w:firstLine="709"/>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b/>
          <w:sz w:val="28"/>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pPr>
        <w:pStyle w:val="Normal"/>
        <w:ind w:firstLine="709"/>
        <w:jc w:val="both"/>
        <w:rPr>
          <w:rFonts w:ascii="Times New Roman" w:hAnsi="Times New Roman"/>
          <w:sz w:val="28"/>
        </w:rPr>
      </w:pPr>
      <w:r>
        <w:rPr>
          <w:rFonts w:ascii="Times New Roman" w:hAnsi="Times New Roman"/>
          <w:sz w:val="28"/>
        </w:rPr>
      </w:r>
    </w:p>
    <w:p>
      <w:pPr>
        <w:pStyle w:val="Normal"/>
        <w:ind w:firstLine="709"/>
        <w:jc w:val="both"/>
        <w:rPr>
          <w:rFonts w:ascii="Times New Roman" w:hAnsi="Times New Roman"/>
        </w:rPr>
      </w:pPr>
      <w:bookmarkStart w:id="2" w:name="_Toc273554828_Копия_1"/>
      <w:bookmarkStart w:id="3" w:name="_Toc273558607_Копия_1"/>
      <w:bookmarkEnd w:id="2"/>
      <w:bookmarkEnd w:id="3"/>
      <w:r>
        <w:rPr>
          <w:rFonts w:ascii="Times New Roman" w:hAnsi="Times New Roman"/>
          <w:sz w:val="28"/>
        </w:rPr>
        <w:t>Предложения по развитию Беловского городского округа содержатся  в основных стратегических документах Кемеровской области – Кузбасса:</w:t>
      </w:r>
    </w:p>
    <w:p>
      <w:pPr>
        <w:pStyle w:val="Normal"/>
        <w:ind w:firstLine="709"/>
        <w:jc w:val="both"/>
        <w:rPr>
          <w:rFonts w:ascii="Times New Roman" w:hAnsi="Times New Roman"/>
        </w:rPr>
      </w:pPr>
      <w:r>
        <w:rPr>
          <w:rFonts w:ascii="Times New Roman" w:hAnsi="Times New Roman"/>
          <w:sz w:val="28"/>
          <w:szCs w:val="28"/>
        </w:rPr>
        <w:t>Стратегия социально-экономического развития и программы развития Кемеровской области-Кузбасса.</w:t>
      </w:r>
    </w:p>
    <w:p>
      <w:pPr>
        <w:pStyle w:val="Style16"/>
        <w:rPr>
          <w:rFonts w:ascii="Times New Roman" w:hAnsi="Times New Roman"/>
        </w:rPr>
      </w:pPr>
      <w:r>
        <w:rPr>
          <w:rFonts w:ascii="Times New Roman" w:hAnsi="Times New Roman"/>
          <w:sz w:val="28"/>
          <w:szCs w:val="28"/>
          <w:lang w:val="ru-RU"/>
        </w:rPr>
        <w:t>Действующая Стратегия социально-экономического развития Кемеровской области-Кузбасса рассчитана до 2035 года. Стратегия СЭР Кемеровской области утверждена законом Кемеровской области-Кузбасса от 26 декабря 2018г. №122-ОЗ.</w:t>
      </w:r>
    </w:p>
    <w:p>
      <w:pPr>
        <w:pStyle w:val="Style16"/>
        <w:rPr>
          <w:rFonts w:ascii="Times New Roman" w:hAnsi="Times New Roman"/>
          <w:lang w:val="ru-RU"/>
        </w:rPr>
      </w:pPr>
      <w:r>
        <w:rPr>
          <w:rFonts w:ascii="Times New Roman" w:hAnsi="Times New Roman"/>
          <w:sz w:val="28"/>
          <w:szCs w:val="28"/>
          <w:lang w:val="ru-RU"/>
        </w:rPr>
        <w:t>На основе Стратегии разработаны Государственные программы, в том числе в области экономического развития и формирования доступной социальной инфраструктуры.</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«Государственная поддержка агропромышленного комплекса и устойчивого развития сельских территорий Кузбасса» на 2014-2025 годы». Утверждена постановлением коллегии администрации Кемеровской области от 25 октября 2013г. №464.</w:t>
      </w:r>
    </w:p>
    <w:p>
      <w:pPr>
        <w:pStyle w:val="Style16"/>
        <w:rPr>
          <w:rFonts w:ascii="Times New Roman" w:hAnsi="Times New Roman"/>
          <w:lang w:val="ru-RU"/>
        </w:rPr>
      </w:pPr>
      <w:r>
        <w:rPr>
          <w:rFonts w:ascii="Times New Roman" w:hAnsi="Times New Roman"/>
          <w:sz w:val="28"/>
          <w:szCs w:val="28"/>
          <w:lang w:val="ru-RU"/>
        </w:rPr>
        <w:t>«Об утверждении Концепции развития культуры и искусства в Кемеровской области на период до 2030 года». Утверждена распоряжением коллегии администрации Кемеровской области от 18 апреля 2014 г. №287-р.</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«Развитие системы образования Кузбасса» на 2014-2025 годы. Утверждена постановлением коллегии администрации Кемеровской области от 04 сентября 2013г. №367.</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«Развитие здравоохранения Кузбасса» на 2014-2025 годы. Утверждена постановлением коллегии администрации Кемеровской области от 15 октября 2013г. №443.</w:t>
      </w:r>
    </w:p>
    <w:p>
      <w:pPr>
        <w:pStyle w:val="Style16"/>
        <w:rPr>
          <w:rFonts w:ascii="Times New Roman" w:hAnsi="Times New Roman"/>
        </w:rPr>
      </w:pPr>
      <w:r>
        <w:rPr>
          <w:rFonts w:ascii="Times New Roman" w:hAnsi="Times New Roman"/>
          <w:sz w:val="28"/>
          <w:szCs w:val="28"/>
          <w:lang w:val="ru-RU"/>
        </w:rPr>
        <w:t xml:space="preserve"> </w:t>
      </w:r>
      <w:r>
        <w:rPr>
          <w:rFonts w:ascii="Times New Roman" w:hAnsi="Times New Roman"/>
          <w:sz w:val="28"/>
          <w:szCs w:val="28"/>
          <w:lang w:val="ru-RU"/>
        </w:rPr>
        <w:t>«Об утверждении государственной программы Кемеровской области-Кузбасса «Оптимизация развития транспорта Кузбасса» на 2014-2025 годы. Утверждена постановлением коллегии администрации Кемеровской области от 24 сентября 2013г. №405.</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 октября 2013г. №468.</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 октября 2020г. №611.</w:t>
      </w:r>
    </w:p>
    <w:p>
      <w:pPr>
        <w:pStyle w:val="Style16"/>
        <w:rPr>
          <w:rFonts w:ascii="Times New Roman" w:hAnsi="Times New Roman"/>
        </w:rPr>
      </w:pPr>
      <w:r>
        <w:rPr>
          <w:rFonts w:ascii="Times New Roman" w:hAnsi="Times New Roman"/>
          <w:sz w:val="28"/>
          <w:szCs w:val="28"/>
          <w:lang w:val="ru-RU"/>
        </w:rPr>
        <w:t xml:space="preserve"> </w:t>
      </w:r>
      <w:r>
        <w:rPr>
          <w:rFonts w:ascii="Times New Roman" w:hAnsi="Times New Roman"/>
          <w:sz w:val="28"/>
          <w:szCs w:val="28"/>
          <w:lang w:val="ru-RU"/>
        </w:rPr>
        <w:t>«Об утверждении государственной программы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 октября 2013г. №413.</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 сентября 2013г. №400.</w:t>
      </w:r>
    </w:p>
    <w:p>
      <w:pPr>
        <w:pStyle w:val="Style16"/>
        <w:rPr>
          <w:rFonts w:ascii="Times New Roman" w:hAnsi="Times New Roman"/>
        </w:rPr>
      </w:pPr>
      <w:r>
        <w:rPr>
          <w:rFonts w:ascii="Times New Roman" w:hAnsi="Times New Roman"/>
          <w:sz w:val="28"/>
          <w:szCs w:val="28"/>
          <w:lang w:val="ru-RU"/>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 августа 2011г. №379.</w:t>
      </w:r>
    </w:p>
    <w:p>
      <w:pPr>
        <w:pStyle w:val="Style16"/>
        <w:rPr>
          <w:rFonts w:ascii="Times New Roman" w:hAnsi="Times New Roman"/>
        </w:rPr>
      </w:pPr>
      <w:r>
        <w:rPr>
          <w:rFonts w:ascii="Times New Roman" w:hAnsi="Times New Roman"/>
          <w:sz w:val="28"/>
          <w:szCs w:val="28"/>
          <w:lang w:val="ru-RU"/>
        </w:rPr>
        <w:t>«О стратегии развития строительного комплекса Кемеровской области подпрограммы до 2025 года». Утверждена распоряжением коллегии администрации Кемеровской области-Кузбасса от 01 февраля 2012г. №34-р.</w:t>
      </w:r>
    </w:p>
    <w:p>
      <w:pPr>
        <w:pStyle w:val="Style16"/>
        <w:rPr>
          <w:rFonts w:ascii="Times New Roman" w:hAnsi="Times New Roman"/>
        </w:rPr>
      </w:pPr>
      <w:r>
        <w:rPr>
          <w:rFonts w:ascii="Times New Roman" w:hAnsi="Times New Roman"/>
          <w:sz w:val="28"/>
          <w:szCs w:val="28"/>
          <w:lang w:val="ru-RU"/>
        </w:rPr>
        <w:t>«Об утверждении государственной программы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 постановлением коллегии администрации Кемеровской области-Кузбасса от 24 октября 2013г. №458.</w:t>
      </w:r>
    </w:p>
    <w:p>
      <w:pPr>
        <w:pStyle w:val="Style16"/>
        <w:rPr>
          <w:rFonts w:ascii="Times New Roman" w:hAnsi="Times New Roman"/>
          <w:lang w:val="ru-RU"/>
        </w:rPr>
      </w:pPr>
      <w:r>
        <w:rPr>
          <w:rFonts w:ascii="Times New Roman" w:hAnsi="Times New Roman"/>
          <w:sz w:val="28"/>
          <w:szCs w:val="28"/>
          <w:lang w:val="ru-RU"/>
        </w:rPr>
        <w:t>«Об утверждении государственной программы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№375.</w:t>
      </w:r>
    </w:p>
    <w:p>
      <w:pPr>
        <w:pStyle w:val="Style16"/>
        <w:rPr>
          <w:rFonts w:ascii="Times New Roman" w:hAnsi="Times New Roman"/>
          <w:lang w:val="ru-RU"/>
        </w:rPr>
      </w:pPr>
      <w:r>
        <w:rPr>
          <w:rFonts w:ascii="Times New Roman" w:hAnsi="Times New Roman"/>
          <w:sz w:val="28"/>
          <w:szCs w:val="28"/>
          <w:lang w:val="ru-RU"/>
        </w:rPr>
        <w:t>«Об утверждении 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08.11.2016г. №430.</w:t>
      </w:r>
    </w:p>
    <w:p>
      <w:pPr>
        <w:pStyle w:val="Style16"/>
        <w:rPr>
          <w:rFonts w:ascii="Times New Roman" w:hAnsi="Times New Roman"/>
          <w:lang w:val="ru-RU"/>
        </w:rPr>
      </w:pPr>
      <w:r>
        <w:rPr>
          <w:rFonts w:ascii="Times New Roman" w:hAnsi="Times New Roman"/>
          <w:sz w:val="28"/>
          <w:szCs w:val="28"/>
          <w:lang w:val="ru-RU"/>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pPr>
        <w:pStyle w:val="Normal"/>
        <w:ind w:firstLine="709"/>
        <w:jc w:val="both"/>
        <w:rPr>
          <w:rFonts w:ascii="Times New Roman" w:hAnsi="Times New Roman"/>
        </w:rPr>
      </w:pPr>
      <w:r>
        <w:rPr>
          <w:rFonts w:ascii="Times New Roman" w:hAnsi="Times New Roman"/>
          <w:sz w:val="28"/>
          <w:szCs w:val="28"/>
        </w:rPr>
        <w:t>Однако, в схеме территориального планирования Кемеровской области Беловский городской округ рассматривается как важный социально-экономический центр.</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b/>
          <w:sz w:val="28"/>
        </w:rPr>
        <w:t>Раздел 3 Обоснование выбранного варианта размещения объектов местного значения Беловского городского округа</w:t>
      </w:r>
    </w:p>
    <w:p>
      <w:pPr>
        <w:pStyle w:val="Heading3"/>
        <w:jc w:val="center"/>
        <w:rPr>
          <w:rFonts w:ascii="Times New Roman" w:hAnsi="Times New Roman"/>
        </w:rPr>
      </w:pPr>
      <w:bookmarkStart w:id="4" w:name="_Toc69893540"/>
      <w:bookmarkStart w:id="5" w:name="_Toc178581046"/>
      <w:bookmarkStart w:id="6" w:name="_Toc522808440"/>
      <w:r>
        <w:rPr>
          <w:rFonts w:cs="Times New Roman" w:ascii="Times New Roman" w:hAnsi="Times New Roman"/>
          <w:b w:val="false"/>
          <w:szCs w:val="28"/>
          <w:u w:val="single"/>
        </w:rPr>
        <w:t xml:space="preserve">Положение Беловского городского округа в системе расселения </w:t>
      </w:r>
      <w:bookmarkEnd w:id="6"/>
      <w:r>
        <w:rPr>
          <w:rFonts w:cs="Times New Roman" w:ascii="Times New Roman" w:hAnsi="Times New Roman"/>
          <w:b w:val="false"/>
          <w:szCs w:val="28"/>
          <w:u w:val="single"/>
        </w:rPr>
        <w:t>Кемеровской области - Кузбасса</w:t>
      </w:r>
      <w:bookmarkEnd w:id="5"/>
      <w:r>
        <w:rPr>
          <w:rFonts w:cs="Times New Roman" w:ascii="Times New Roman" w:hAnsi="Times New Roman"/>
          <w:b w:val="false"/>
          <w:szCs w:val="28"/>
          <w:u w:val="single"/>
        </w:rPr>
        <w:t xml:space="preserve"> </w:t>
      </w:r>
      <w:bookmarkEnd w:id="4"/>
    </w:p>
    <w:p>
      <w:pPr>
        <w:pStyle w:val="Normal"/>
        <w:jc w:val="both"/>
        <w:rPr>
          <w:rFonts w:ascii="Times New Roman" w:hAnsi="Times New Roman"/>
        </w:rPr>
      </w:pPr>
      <w:bookmarkStart w:id="7" w:name="_Toc312530877_Копия_1"/>
      <w:bookmarkEnd w:id="7"/>
      <w:r>
        <w:rPr>
          <w:rFonts w:ascii="Times New Roman" w:hAnsi="Times New Roman"/>
          <w:sz w:val="28"/>
        </w:rPr>
        <w:t xml:space="preserve">  </w:t>
      </w:r>
      <w:bookmarkStart w:id="8" w:name="OLE_LINK156"/>
      <w:bookmarkStart w:id="9" w:name="OLE_LINK157"/>
      <w:bookmarkStart w:id="10" w:name="OLE_LINK155"/>
      <w:bookmarkEnd w:id="8"/>
      <w:bookmarkEnd w:id="9"/>
      <w:bookmarkEnd w:id="10"/>
      <w:r>
        <w:rPr>
          <w:rFonts w:ascii="Times New Roman" w:hAnsi="Times New Roman"/>
          <w:sz w:val="28"/>
        </w:rPr>
        <w:t xml:space="preserve">    </w:t>
      </w:r>
      <w:r>
        <w:rPr>
          <w:rFonts w:ascii="Times New Roman" w:hAnsi="Times New Roman"/>
          <w:sz w:val="28"/>
        </w:rPr>
        <w:t>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pPr>
        <w:pStyle w:val="Normal"/>
        <w:ind w:firstLine="709"/>
        <w:jc w:val="both"/>
        <w:rPr>
          <w:rFonts w:ascii="Times New Roman" w:hAnsi="Times New Roman"/>
        </w:rPr>
      </w:pPr>
      <w:r>
        <w:rPr>
          <w:rFonts w:ascii="Times New Roman" w:hAnsi="Times New Roman"/>
          <w:sz w:val="28"/>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pPr>
        <w:pStyle w:val="Normal"/>
        <w:ind w:firstLine="709"/>
        <w:jc w:val="both"/>
        <w:rPr>
          <w:rFonts w:ascii="Times New Roman" w:hAnsi="Times New Roman"/>
        </w:rPr>
      </w:pPr>
      <w:r>
        <w:rPr>
          <w:rFonts w:ascii="Times New Roman" w:hAnsi="Times New Roman"/>
          <w:sz w:val="28"/>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pPr>
        <w:pStyle w:val="Normal"/>
        <w:ind w:firstLine="567"/>
        <w:jc w:val="both"/>
        <w:rPr>
          <w:rFonts w:ascii="Times New Roman" w:hAnsi="Times New Roman"/>
        </w:rPr>
      </w:pPr>
      <w:r>
        <w:rPr>
          <w:rFonts w:ascii="Times New Roman" w:hAnsi="Times New Roman"/>
          <w:sz w:val="28"/>
        </w:rPr>
        <w:t xml:space="preserve">Беловский городской округ – муниципальное образование, наделенное статусом городского округа. </w:t>
      </w:r>
    </w:p>
    <w:p>
      <w:pPr>
        <w:pStyle w:val="Normal"/>
        <w:ind w:firstLine="567"/>
        <w:jc w:val="both"/>
        <w:rPr>
          <w:rFonts w:ascii="Times New Roman" w:hAnsi="Times New Roman"/>
        </w:rPr>
      </w:pPr>
      <w:r>
        <w:rPr>
          <w:rFonts w:ascii="Times New Roman" w:hAnsi="Times New Roman"/>
          <w:sz w:val="28"/>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  Площадь 220,1 кв. км. Основная река - Обь. </w:t>
      </w:r>
    </w:p>
    <w:p>
      <w:pPr>
        <w:pStyle w:val="Normal"/>
        <w:ind w:firstLine="567"/>
        <w:jc w:val="both"/>
        <w:rPr>
          <w:rFonts w:ascii="Times New Roman" w:hAnsi="Times New Roman"/>
        </w:rPr>
      </w:pPr>
      <w:r>
        <w:rPr>
          <w:rFonts w:ascii="Times New Roman" w:hAnsi="Times New Roman"/>
          <w:sz w:val="28"/>
        </w:rPr>
        <w:t>Административным центром Беловского городского округа является             г. Белово.</w:t>
      </w:r>
    </w:p>
    <w:p>
      <w:pPr>
        <w:pStyle w:val="Normal"/>
        <w:ind w:firstLine="567"/>
        <w:jc w:val="both"/>
        <w:rPr>
          <w:rFonts w:ascii="Times New Roman" w:hAnsi="Times New Roman"/>
        </w:rPr>
      </w:pPr>
      <w:r>
        <w:rPr>
          <w:rFonts w:ascii="Times New Roman" w:hAnsi="Times New Roman"/>
          <w:sz w:val="28"/>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u w:val="single"/>
        </w:rPr>
        <w:t>Историческая справка</w:t>
      </w:r>
    </w:p>
    <w:p>
      <w:pPr>
        <w:pStyle w:val="Normal"/>
        <w:jc w:val="both"/>
        <w:rPr>
          <w:rFonts w:ascii="Times New Roman" w:hAnsi="Times New Roman"/>
        </w:rPr>
      </w:pPr>
      <w:bookmarkStart w:id="11" w:name="_Hlk173849531"/>
      <w:bookmarkEnd w:id="11"/>
      <w:r>
        <w:rPr>
          <w:rFonts w:ascii="Times New Roman" w:hAnsi="Times New Roman"/>
          <w:sz w:val="28"/>
        </w:rPr>
        <w:t xml:space="preserve">    </w:t>
      </w:r>
      <w:r>
        <w:rPr>
          <w:rFonts w:ascii="Times New Roman" w:hAnsi="Times New Roman"/>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both"/>
        <w:rPr>
          <w:rFonts w:ascii="Times New Roman" w:hAnsi="Times New Roman"/>
        </w:rPr>
      </w:pPr>
      <w:bookmarkStart w:id="12" w:name="_Hlk173851550"/>
      <w:r>
        <w:rPr>
          <w:rFonts w:ascii="Times New Roman" w:hAnsi="Times New Roman"/>
          <w:sz w:val="28"/>
        </w:rPr>
        <w:t>04.12.1938 Указом Президиума Верховного Совета РСФСР рабочему посёлку Белово был присвоен статус города.</w:t>
      </w:r>
      <w:bookmarkEnd w:id="12"/>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27.12.2007 года. № 215-ОЗ «Об административно-территориальном устройстве Кемеровской области», принятым Советом народных депутатов Кемеровской области 26.12.2007.</w:t>
      </w:r>
    </w:p>
    <w:p>
      <w:pPr>
        <w:pStyle w:val="Normal"/>
        <w:jc w:val="both"/>
        <w:rPr>
          <w:rFonts w:ascii="Times New Roman" w:hAnsi="Times New Roman"/>
        </w:rPr>
      </w:pPr>
      <w:r>
        <w:rPr>
          <w:rFonts w:ascii="Times New Roman" w:hAnsi="Times New Roman"/>
          <w:sz w:val="28"/>
        </w:rPr>
        <w:t xml:space="preserve"> </w:t>
      </w:r>
      <w:bookmarkStart w:id="13" w:name="_Hlk173849950"/>
      <w:r>
        <w:rPr>
          <w:rFonts w:ascii="Times New Roman" w:hAnsi="Times New Roman"/>
          <w:sz w:val="28"/>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года. </w:t>
      </w:r>
      <w:bookmarkEnd w:id="13"/>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pPr>
        <w:pStyle w:val="Normal"/>
        <w:jc w:val="both"/>
        <w:rPr>
          <w:rFonts w:ascii="Times New Roman" w:hAnsi="Times New Roman"/>
        </w:rPr>
      </w:pPr>
      <w:r>
        <w:rPr>
          <w:rFonts w:ascii="Times New Roman" w:hAnsi="Times New Roman"/>
          <w:sz w:val="28"/>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pPr>
        <w:pStyle w:val="Normal"/>
        <w:jc w:val="both"/>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u w:val="single"/>
        </w:rPr>
        <w:t>Природно-ресурсный потенциал территории Беловского городского округа</w:t>
      </w:r>
    </w:p>
    <w:p>
      <w:pPr>
        <w:pStyle w:val="Normal"/>
        <w:jc w:val="both"/>
        <w:rPr>
          <w:rFonts w:ascii="Times New Roman" w:hAnsi="Times New Roman"/>
          <w:b/>
          <w:sz w:val="28"/>
          <w:u w:val="single"/>
        </w:rPr>
      </w:pPr>
      <w:r>
        <w:rPr>
          <w:rFonts w:ascii="Times New Roman" w:hAnsi="Times New Roman"/>
          <w:b/>
          <w:sz w:val="28"/>
          <w:u w:val="single"/>
        </w:rPr>
      </w:r>
    </w:p>
    <w:p>
      <w:pPr>
        <w:pStyle w:val="Normal"/>
        <w:jc w:val="both"/>
        <w:rPr>
          <w:rFonts w:ascii="Times New Roman" w:hAnsi="Times New Roman"/>
          <w:b/>
          <w:sz w:val="28"/>
          <w:u w:val="single"/>
        </w:rPr>
      </w:pPr>
      <w:r>
        <w:rPr>
          <w:rFonts w:ascii="Times New Roman" w:hAnsi="Times New Roman"/>
          <w:b/>
          <w:sz w:val="28"/>
          <w:u w:val="single"/>
        </w:rPr>
      </w:r>
    </w:p>
    <w:p>
      <w:pPr>
        <w:pStyle w:val="Normal"/>
        <w:jc w:val="both"/>
        <w:rPr>
          <w:rFonts w:ascii="Times New Roman" w:hAnsi="Times New Roman"/>
          <w:b/>
          <w:sz w:val="28"/>
          <w:u w:val="single"/>
        </w:rPr>
      </w:pPr>
      <w:r>
        <w:rPr>
          <w:rFonts w:ascii="Times New Roman" w:hAnsi="Times New Roman"/>
          <w:b/>
          <w:sz w:val="28"/>
          <w:u w:val="single"/>
        </w:rPr>
      </w:r>
    </w:p>
    <w:p>
      <w:pPr>
        <w:pStyle w:val="Normal"/>
        <w:jc w:val="both"/>
        <w:rPr>
          <w:rFonts w:ascii="Times New Roman" w:hAnsi="Times New Roman"/>
          <w:b/>
          <w:sz w:val="28"/>
          <w:u w:val="single"/>
        </w:rPr>
      </w:pPr>
      <w:r>
        <w:rPr>
          <w:rFonts w:ascii="Times New Roman" w:hAnsi="Times New Roman"/>
          <w:b/>
          <w:sz w:val="28"/>
          <w:u w:val="single"/>
        </w:rPr>
      </w:r>
    </w:p>
    <w:p>
      <w:pPr>
        <w:pStyle w:val="Normal"/>
        <w:rPr>
          <w:rFonts w:ascii="Times New Roman" w:hAnsi="Times New Roman"/>
        </w:rPr>
      </w:pPr>
      <w:r>
        <w:rPr>
          <w:rFonts w:ascii="Times New Roman" w:hAnsi="Times New Roman"/>
          <w:sz w:val="28"/>
          <w:u w:val="single"/>
        </w:rPr>
        <w:t xml:space="preserve">Климат </w:t>
      </w:r>
    </w:p>
    <w:p>
      <w:pPr>
        <w:pStyle w:val="Normal"/>
        <w:jc w:val="both"/>
        <w:rPr>
          <w:rFonts w:ascii="Times New Roman" w:hAnsi="Times New Roman"/>
        </w:rPr>
      </w:pPr>
      <w:r>
        <w:rPr>
          <w:rFonts w:ascii="Times New Roman" w:hAnsi="Times New Roman"/>
          <w:sz w:val="28"/>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pPr>
        <w:pStyle w:val="Normal"/>
        <w:jc w:val="both"/>
        <w:rPr>
          <w:rFonts w:ascii="Times New Roman" w:hAnsi="Times New Roman"/>
        </w:rPr>
      </w:pPr>
      <w:r>
        <w:rPr>
          <w:rFonts w:ascii="Times New Roman" w:hAnsi="Times New Roman"/>
          <w:sz w:val="28"/>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pPr>
        <w:pStyle w:val="Normal"/>
        <w:jc w:val="both"/>
        <w:rPr>
          <w:rFonts w:ascii="Times New Roman" w:hAnsi="Times New Roman"/>
        </w:rPr>
      </w:pPr>
      <w:r>
        <w:rPr>
          <w:rFonts w:ascii="Times New Roman" w:hAnsi="Times New Roman"/>
          <w:sz w:val="28"/>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pPr>
        <w:pStyle w:val="Normal"/>
        <w:jc w:val="both"/>
        <w:rPr>
          <w:rFonts w:ascii="Times New Roman" w:hAnsi="Times New Roman"/>
        </w:rPr>
      </w:pPr>
      <w:r>
        <w:rPr>
          <w:rFonts w:ascii="Times New Roman" w:hAnsi="Times New Roman"/>
          <w:sz w:val="28"/>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pPr>
        <w:pStyle w:val="Normal"/>
        <w:jc w:val="both"/>
        <w:rPr>
          <w:rFonts w:ascii="Times New Roman" w:hAnsi="Times New Roman"/>
        </w:rPr>
      </w:pPr>
      <w:r>
        <w:rPr>
          <w:rFonts w:ascii="Times New Roman" w:hAnsi="Times New Roman"/>
          <w:sz w:val="28"/>
        </w:rPr>
        <w:t>Продолжительность солнечного сияния 134 дня за год с максимумом в июле- 24 дня и минимумом в феврале-2 дня.</w:t>
      </w:r>
    </w:p>
    <w:p>
      <w:pPr>
        <w:pStyle w:val="Normal"/>
        <w:jc w:val="both"/>
        <w:rPr>
          <w:rFonts w:ascii="Times New Roman" w:hAnsi="Times New Roman"/>
        </w:rPr>
      </w:pPr>
      <w:r>
        <w:rPr>
          <w:rFonts w:ascii="Times New Roman" w:hAnsi="Times New Roman"/>
          <w:sz w:val="28"/>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pPr>
        <w:pStyle w:val="Normal"/>
        <w:jc w:val="both"/>
        <w:rPr>
          <w:rFonts w:ascii="Times New Roman" w:hAnsi="Times New Roman"/>
        </w:rPr>
      </w:pPr>
      <w:r>
        <w:rPr>
          <w:rFonts w:ascii="Times New Roman" w:hAnsi="Times New Roman"/>
          <w:sz w:val="28"/>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pPr>
        <w:pStyle w:val="Normal"/>
        <w:jc w:val="both"/>
        <w:rPr>
          <w:rFonts w:ascii="Times New Roman" w:hAnsi="Times New Roman"/>
        </w:rPr>
      </w:pPr>
      <w:r>
        <w:rPr>
          <w:rFonts w:ascii="Times New Roman" w:hAnsi="Times New Roman"/>
          <w:sz w:val="28"/>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pPr>
        <w:pStyle w:val="Normal"/>
        <w:jc w:val="both"/>
        <w:rPr>
          <w:rFonts w:ascii="Times New Roman" w:hAnsi="Times New Roman"/>
        </w:rPr>
      </w:pPr>
      <w:r>
        <w:rPr>
          <w:rFonts w:ascii="Times New Roman" w:hAnsi="Times New Roman"/>
          <w:sz w:val="28"/>
        </w:rPr>
        <w:t xml:space="preserve">По сведениям администрации Беловского городского округа, скорость ветра в течении года варьируется с 1,9 до 2,8 метров в секунду. </w:t>
      </w:r>
    </w:p>
    <w:p>
      <w:pPr>
        <w:pStyle w:val="Normal"/>
        <w:jc w:val="both"/>
        <w:rPr>
          <w:rFonts w:ascii="Times New Roman" w:hAnsi="Times New Roman"/>
        </w:rPr>
      </w:pPr>
      <w:r>
        <w:rPr>
          <w:rFonts w:ascii="Times New Roman" w:hAnsi="Times New Roman"/>
          <w:sz w:val="28"/>
        </w:rPr>
        <w:t>К неблагоприятным метеорологическим явлениям относятся туманы, метели, грозы, гололедица и изморозь.</w:t>
      </w:r>
    </w:p>
    <w:p>
      <w:pPr>
        <w:pStyle w:val="Normal"/>
        <w:jc w:val="both"/>
        <w:rPr>
          <w:rFonts w:ascii="Times New Roman" w:hAnsi="Times New Roman"/>
        </w:rPr>
      </w:pPr>
      <w:r>
        <w:rPr>
          <w:rFonts w:ascii="Times New Roman" w:hAnsi="Times New Roman"/>
          <w:sz w:val="28"/>
        </w:rPr>
        <w:t xml:space="preserve">В особо метельные зимы вследствие большого снегопереноса ветрами рекомендуется временная снегозащита путей сообщения. </w:t>
      </w:r>
    </w:p>
    <w:p>
      <w:pPr>
        <w:pStyle w:val="Normal"/>
        <w:jc w:val="both"/>
        <w:rPr>
          <w:rFonts w:ascii="Times New Roman" w:hAnsi="Times New Roman"/>
        </w:rPr>
      </w:pPr>
      <w:r>
        <w:rPr>
          <w:rFonts w:ascii="Times New Roman" w:hAnsi="Times New Roman"/>
          <w:sz w:val="28"/>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pPr>
        <w:pStyle w:val="Normal"/>
        <w:spacing w:before="120" w:after="0"/>
        <w:rPr>
          <w:rFonts w:ascii="Times New Roman" w:hAnsi="Times New Roman"/>
        </w:rPr>
      </w:pPr>
      <w:r>
        <w:rPr>
          <w:rFonts w:ascii="Times New Roman" w:hAnsi="Times New Roman"/>
          <w:sz w:val="28"/>
          <w:u w:val="single"/>
        </w:rPr>
        <w:t>Гидрография</w:t>
      </w:r>
    </w:p>
    <w:p>
      <w:pPr>
        <w:pStyle w:val="Normal"/>
        <w:jc w:val="both"/>
        <w:rPr>
          <w:rFonts w:ascii="Times New Roman" w:hAnsi="Times New Roman"/>
        </w:rPr>
      </w:pPr>
      <w:r>
        <w:rPr>
          <w:rFonts w:ascii="Times New Roman" w:hAnsi="Times New Roman"/>
          <w:sz w:val="28"/>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pPr>
        <w:pStyle w:val="Normal"/>
        <w:jc w:val="both"/>
        <w:rPr>
          <w:rFonts w:ascii="Times New Roman" w:hAnsi="Times New Roman"/>
        </w:rPr>
      </w:pPr>
      <w:r>
        <w:rPr>
          <w:rFonts w:ascii="Times New Roman" w:hAnsi="Times New Roman"/>
          <w:sz w:val="28"/>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pPr>
        <w:pStyle w:val="Normal"/>
        <w:jc w:val="both"/>
        <w:rPr>
          <w:rFonts w:ascii="Times New Roman" w:hAnsi="Times New Roman"/>
        </w:rPr>
      </w:pPr>
      <w:r>
        <w:rPr>
          <w:rFonts w:ascii="Times New Roman" w:hAnsi="Times New Roman"/>
          <w:sz w:val="28"/>
        </w:rPr>
        <w:t xml:space="preserve">Также по территории Беловского городского округа протекает 7 рек протяженностью более 10 км каждая. </w:t>
      </w:r>
    </w:p>
    <w:p>
      <w:pPr>
        <w:pStyle w:val="Normal"/>
        <w:jc w:val="both"/>
        <w:rPr>
          <w:rFonts w:ascii="Times New Roman" w:hAnsi="Times New Roman"/>
        </w:rPr>
      </w:pPr>
      <w:r>
        <w:rPr>
          <w:rFonts w:ascii="Times New Roman" w:hAnsi="Times New Roman"/>
          <w:sz w:val="28"/>
        </w:rPr>
        <w:t>Информация  о реках указана в таблице 3.1 тома 2 генерального плана.</w:t>
      </w:r>
    </w:p>
    <w:p>
      <w:pPr>
        <w:pStyle w:val="Normal"/>
        <w:jc w:val="both"/>
        <w:rPr>
          <w:rFonts w:ascii="Times New Roman" w:hAnsi="Times New Roman"/>
          <w:sz w:val="28"/>
        </w:rPr>
      </w:pPr>
      <w:r>
        <w:rPr>
          <w:rFonts w:ascii="Times New Roman" w:hAnsi="Times New Roman"/>
          <w:sz w:val="28"/>
        </w:rPr>
      </w:r>
    </w:p>
    <w:p>
      <w:pPr>
        <w:pStyle w:val="Normal"/>
        <w:ind w:firstLine="709"/>
        <w:jc w:val="right"/>
        <w:rPr>
          <w:rFonts w:ascii="Times New Roman" w:hAnsi="Times New Roman"/>
          <w:sz w:val="28"/>
        </w:rPr>
      </w:pPr>
      <w:r>
        <w:rPr>
          <w:rFonts w:ascii="Times New Roman" w:hAnsi="Times New Roman"/>
          <w:sz w:val="28"/>
        </w:rPr>
      </w:r>
    </w:p>
    <w:p>
      <w:pPr>
        <w:pStyle w:val="Normal"/>
        <w:ind w:firstLine="709"/>
        <w:jc w:val="right"/>
        <w:rPr>
          <w:rFonts w:ascii="Times New Roman" w:hAnsi="Times New Roman"/>
          <w:sz w:val="28"/>
        </w:rPr>
      </w:pPr>
      <w:r>
        <w:rPr>
          <w:rFonts w:ascii="Times New Roman" w:hAnsi="Times New Roman"/>
          <w:sz w:val="28"/>
        </w:rPr>
      </w:r>
    </w:p>
    <w:p>
      <w:pPr>
        <w:pStyle w:val="Normal"/>
        <w:ind w:firstLine="709"/>
        <w:jc w:val="right"/>
        <w:rPr>
          <w:rFonts w:ascii="Times New Roman" w:hAnsi="Times New Roman"/>
          <w:sz w:val="28"/>
        </w:rPr>
      </w:pPr>
      <w:r>
        <w:rPr>
          <w:rFonts w:ascii="Times New Roman" w:hAnsi="Times New Roman"/>
          <w:sz w:val="28"/>
        </w:rPr>
      </w:r>
    </w:p>
    <w:p>
      <w:pPr>
        <w:pStyle w:val="Normal"/>
        <w:ind w:firstLine="709"/>
        <w:jc w:val="right"/>
        <w:rPr>
          <w:rFonts w:ascii="Times New Roman" w:hAnsi="Times New Roman"/>
          <w:sz w:val="28"/>
        </w:rPr>
      </w:pPr>
      <w:r>
        <w:rPr>
          <w:rFonts w:ascii="Times New Roman" w:hAnsi="Times New Roman"/>
          <w:sz w:val="28"/>
        </w:rPr>
      </w:r>
    </w:p>
    <w:p>
      <w:pPr>
        <w:pStyle w:val="Normal"/>
        <w:ind w:firstLine="709"/>
        <w:jc w:val="right"/>
        <w:rPr>
          <w:rFonts w:ascii="Times New Roman" w:hAnsi="Times New Roman"/>
        </w:rPr>
      </w:pPr>
      <w:r>
        <w:rPr>
          <w:rFonts w:ascii="Times New Roman" w:hAnsi="Times New Roman"/>
          <w:b/>
          <w:sz w:val="28"/>
        </w:rPr>
        <w:t>Таблица 3.1</w:t>
      </w:r>
    </w:p>
    <w:p>
      <w:pPr>
        <w:pStyle w:val="Normal"/>
        <w:spacing w:before="0" w:after="120"/>
        <w:ind w:firstLine="709"/>
        <w:jc w:val="both"/>
        <w:rPr>
          <w:rFonts w:ascii="Times New Roman" w:hAnsi="Times New Roman"/>
        </w:rPr>
      </w:pPr>
      <w:r>
        <w:rPr>
          <w:rFonts w:ascii="Times New Roman" w:hAnsi="Times New Roman"/>
          <w:b/>
          <w:sz w:val="28"/>
        </w:rPr>
        <w:t>Перечень основных рек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32"/>
        <w:gridCol w:w="1834"/>
        <w:gridCol w:w="1196"/>
        <w:gridCol w:w="1456"/>
        <w:gridCol w:w="1611"/>
        <w:gridCol w:w="1452"/>
        <w:gridCol w:w="1270"/>
      </w:tblGrid>
      <w:tr>
        <w:trPr>
          <w:tblHeader w:val="true"/>
          <w:trHeight w:val="20" w:hRule="atLeast"/>
        </w:trPr>
        <w:tc>
          <w:tcPr>
            <w:tcW w:w="532"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1834"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Наименование водного объекта</w:t>
            </w:r>
          </w:p>
        </w:tc>
        <w:tc>
          <w:tcPr>
            <w:tcW w:w="1196"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Куда впадает</w:t>
            </w:r>
          </w:p>
        </w:tc>
        <w:tc>
          <w:tcPr>
            <w:tcW w:w="1456"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Протяженность водотока, км</w:t>
            </w:r>
          </w:p>
        </w:tc>
        <w:tc>
          <w:tcPr>
            <w:tcW w:w="1611"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Размер водоохранной зоны (м)</w:t>
            </w:r>
          </w:p>
        </w:tc>
        <w:tc>
          <w:tcPr>
            <w:tcW w:w="1452"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Размер прибрежной защитной полосы (м)</w:t>
            </w:r>
          </w:p>
        </w:tc>
        <w:tc>
          <w:tcPr>
            <w:tcW w:w="1270" w:type="dxa"/>
            <w:tcBorders/>
            <w:shd w:color="auto" w:fill="FFFFFF" w:themeFill="background1" w:val="clear"/>
            <w:vAlign w:val="center"/>
          </w:tcPr>
          <w:p>
            <w:pPr>
              <w:pStyle w:val="Normal"/>
              <w:jc w:val="both"/>
              <w:rPr>
                <w:rFonts w:ascii="Times New Roman" w:hAnsi="Times New Roman"/>
              </w:rPr>
            </w:pPr>
            <w:r>
              <w:rPr>
                <w:rFonts w:ascii="Times New Roman" w:hAnsi="Times New Roman"/>
                <w:b/>
                <w:sz w:val="28"/>
              </w:rPr>
              <w:t>Площадь водосбора, км2</w:t>
            </w:r>
          </w:p>
        </w:tc>
      </w:tr>
      <w:tr>
        <w:trPr>
          <w:trHeight w:val="20" w:hRule="atLeast"/>
        </w:trPr>
        <w:tc>
          <w:tcPr>
            <w:tcW w:w="9351" w:type="dxa"/>
            <w:gridSpan w:val="7"/>
            <w:tcBorders/>
            <w:shd w:color="auto" w:fill="auto" w:val="clear"/>
            <w:vAlign w:val="center"/>
          </w:tcPr>
          <w:p>
            <w:pPr>
              <w:pStyle w:val="Normal"/>
              <w:jc w:val="both"/>
              <w:rPr>
                <w:rFonts w:ascii="Times New Roman" w:hAnsi="Times New Roman"/>
              </w:rPr>
            </w:pPr>
            <w:r>
              <w:rPr>
                <w:rFonts w:ascii="Times New Roman" w:hAnsi="Times New Roman"/>
                <w:sz w:val="28"/>
              </w:rPr>
              <w:t>Верхнеобский бассейновый округ</w:t>
            </w:r>
          </w:p>
        </w:tc>
      </w:tr>
      <w:tr>
        <w:trPr>
          <w:trHeight w:val="20" w:hRule="atLeast"/>
        </w:trPr>
        <w:tc>
          <w:tcPr>
            <w:tcW w:w="532" w:type="dxa"/>
            <w:tcBorders/>
            <w:shd w:color="auto" w:fill="auto" w:val="clear"/>
            <w:vAlign w:val="center"/>
          </w:tcPr>
          <w:p>
            <w:pPr>
              <w:pStyle w:val="Normal"/>
              <w:jc w:val="both"/>
              <w:rPr>
                <w:rFonts w:ascii="Times New Roman" w:hAnsi="Times New Roman"/>
              </w:rPr>
            </w:pPr>
            <w:r>
              <w:rPr>
                <w:rFonts w:ascii="Times New Roman" w:hAnsi="Times New Roman"/>
                <w:sz w:val="28"/>
              </w:rPr>
              <w:t>1.</w:t>
            </w:r>
          </w:p>
        </w:tc>
        <w:tc>
          <w:tcPr>
            <w:tcW w:w="1834" w:type="dxa"/>
            <w:tcBorders/>
            <w:shd w:color="auto" w:fill="auto" w:val="clear"/>
            <w:vAlign w:val="center"/>
          </w:tcPr>
          <w:p>
            <w:pPr>
              <w:pStyle w:val="Normal"/>
              <w:jc w:val="both"/>
              <w:rPr>
                <w:rFonts w:ascii="Times New Roman" w:hAnsi="Times New Roman"/>
              </w:rPr>
            </w:pPr>
            <w:r>
              <w:rPr>
                <w:rFonts w:ascii="Times New Roman" w:hAnsi="Times New Roman"/>
                <w:sz w:val="28"/>
              </w:rPr>
              <w:t>р. Бачат</w:t>
            </w:r>
          </w:p>
        </w:tc>
        <w:tc>
          <w:tcPr>
            <w:tcW w:w="1196" w:type="dxa"/>
            <w:tcBorders/>
            <w:shd w:color="auto" w:fill="auto" w:val="clear"/>
            <w:vAlign w:val="center"/>
          </w:tcPr>
          <w:p>
            <w:pPr>
              <w:pStyle w:val="Normal"/>
              <w:jc w:val="both"/>
              <w:rPr>
                <w:rFonts w:ascii="Times New Roman" w:hAnsi="Times New Roman"/>
              </w:rPr>
            </w:pPr>
            <w:r>
              <w:rPr>
                <w:rFonts w:ascii="Times New Roman" w:hAnsi="Times New Roman"/>
                <w:sz w:val="28"/>
              </w:rPr>
              <w:t>р. Иня</w:t>
            </w:r>
          </w:p>
        </w:tc>
        <w:tc>
          <w:tcPr>
            <w:tcW w:w="1456" w:type="dxa"/>
            <w:tcBorders/>
            <w:shd w:color="auto" w:fill="auto" w:val="clear"/>
            <w:vAlign w:val="center"/>
          </w:tcPr>
          <w:p>
            <w:pPr>
              <w:pStyle w:val="Normal"/>
              <w:jc w:val="both"/>
              <w:rPr>
                <w:rFonts w:ascii="Times New Roman" w:hAnsi="Times New Roman"/>
              </w:rPr>
            </w:pPr>
            <w:r>
              <w:rPr>
                <w:rFonts w:ascii="Times New Roman" w:hAnsi="Times New Roman"/>
                <w:sz w:val="28"/>
              </w:rPr>
              <w:t>86</w:t>
            </w:r>
          </w:p>
        </w:tc>
        <w:tc>
          <w:tcPr>
            <w:tcW w:w="1611"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452"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270" w:type="dxa"/>
            <w:tcBorders/>
            <w:shd w:color="auto" w:fill="auto" w:val="clear"/>
            <w:vAlign w:val="center"/>
          </w:tcPr>
          <w:p>
            <w:pPr>
              <w:pStyle w:val="Normal"/>
              <w:jc w:val="both"/>
              <w:rPr>
                <w:rFonts w:ascii="Times New Roman" w:hAnsi="Times New Roman"/>
              </w:rPr>
            </w:pPr>
            <w:r>
              <w:rPr>
                <w:rFonts w:ascii="Times New Roman" w:hAnsi="Times New Roman"/>
                <w:sz w:val="28"/>
              </w:rPr>
              <w:t>474</w:t>
            </w:r>
          </w:p>
        </w:tc>
      </w:tr>
      <w:tr>
        <w:trPr>
          <w:trHeight w:val="20" w:hRule="atLeast"/>
        </w:trPr>
        <w:tc>
          <w:tcPr>
            <w:tcW w:w="532" w:type="dxa"/>
            <w:tcBorders/>
            <w:shd w:color="auto" w:fill="auto" w:val="clear"/>
            <w:vAlign w:val="center"/>
          </w:tcPr>
          <w:p>
            <w:pPr>
              <w:pStyle w:val="Normal"/>
              <w:jc w:val="both"/>
              <w:rPr>
                <w:rFonts w:ascii="Times New Roman" w:hAnsi="Times New Roman"/>
              </w:rPr>
            </w:pPr>
            <w:r>
              <w:rPr>
                <w:rFonts w:ascii="Times New Roman" w:hAnsi="Times New Roman"/>
                <w:sz w:val="28"/>
              </w:rPr>
              <w:t>2.</w:t>
            </w:r>
          </w:p>
        </w:tc>
        <w:tc>
          <w:tcPr>
            <w:tcW w:w="1834" w:type="dxa"/>
            <w:tcBorders/>
            <w:shd w:color="auto" w:fill="auto" w:val="clear"/>
            <w:vAlign w:val="center"/>
          </w:tcPr>
          <w:p>
            <w:pPr>
              <w:pStyle w:val="Normal"/>
              <w:jc w:val="both"/>
              <w:rPr>
                <w:rFonts w:ascii="Times New Roman" w:hAnsi="Times New Roman"/>
              </w:rPr>
            </w:pPr>
            <w:r>
              <w:rPr>
                <w:rFonts w:ascii="Times New Roman" w:hAnsi="Times New Roman"/>
                <w:sz w:val="28"/>
              </w:rPr>
              <w:t>р. Малый Бачат</w:t>
            </w:r>
          </w:p>
        </w:tc>
        <w:tc>
          <w:tcPr>
            <w:tcW w:w="1196" w:type="dxa"/>
            <w:tcBorders/>
            <w:shd w:color="auto" w:fill="auto" w:val="clear"/>
            <w:vAlign w:val="center"/>
          </w:tcPr>
          <w:p>
            <w:pPr>
              <w:pStyle w:val="Normal"/>
              <w:jc w:val="both"/>
              <w:rPr>
                <w:rFonts w:ascii="Times New Roman" w:hAnsi="Times New Roman"/>
              </w:rPr>
            </w:pPr>
            <w:r>
              <w:rPr>
                <w:rFonts w:ascii="Times New Roman" w:hAnsi="Times New Roman"/>
                <w:sz w:val="28"/>
              </w:rPr>
              <w:t>р. Бачат</w:t>
            </w:r>
          </w:p>
        </w:tc>
        <w:tc>
          <w:tcPr>
            <w:tcW w:w="1456" w:type="dxa"/>
            <w:tcBorders/>
            <w:shd w:color="auto" w:fill="auto" w:val="clear"/>
            <w:vAlign w:val="center"/>
          </w:tcPr>
          <w:p>
            <w:pPr>
              <w:pStyle w:val="Normal"/>
              <w:jc w:val="both"/>
              <w:rPr>
                <w:rFonts w:ascii="Times New Roman" w:hAnsi="Times New Roman"/>
              </w:rPr>
            </w:pPr>
            <w:r>
              <w:rPr>
                <w:rFonts w:ascii="Times New Roman" w:hAnsi="Times New Roman"/>
                <w:sz w:val="28"/>
              </w:rPr>
              <w:t>60</w:t>
            </w:r>
          </w:p>
        </w:tc>
        <w:tc>
          <w:tcPr>
            <w:tcW w:w="1611"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452"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270" w:type="dxa"/>
            <w:tcBorders/>
            <w:shd w:color="auto" w:fill="auto" w:val="clear"/>
            <w:vAlign w:val="center"/>
          </w:tcPr>
          <w:p>
            <w:pPr>
              <w:pStyle w:val="Normal"/>
              <w:jc w:val="both"/>
              <w:rPr>
                <w:rFonts w:ascii="Times New Roman" w:hAnsi="Times New Roman"/>
              </w:rPr>
            </w:pPr>
            <w:r>
              <w:rPr>
                <w:rFonts w:ascii="Times New Roman" w:hAnsi="Times New Roman"/>
                <w:sz w:val="28"/>
              </w:rPr>
              <w:t>-</w:t>
            </w:r>
          </w:p>
        </w:tc>
      </w:tr>
      <w:tr>
        <w:trPr>
          <w:trHeight w:val="20" w:hRule="atLeast"/>
        </w:trPr>
        <w:tc>
          <w:tcPr>
            <w:tcW w:w="532" w:type="dxa"/>
            <w:tcBorders/>
            <w:shd w:color="auto" w:fill="auto" w:val="clear"/>
            <w:vAlign w:val="center"/>
          </w:tcPr>
          <w:p>
            <w:pPr>
              <w:pStyle w:val="Normal"/>
              <w:jc w:val="both"/>
              <w:rPr>
                <w:rFonts w:ascii="Times New Roman" w:hAnsi="Times New Roman"/>
              </w:rPr>
            </w:pPr>
            <w:r>
              <w:rPr>
                <w:rFonts w:ascii="Times New Roman" w:hAnsi="Times New Roman"/>
                <w:sz w:val="28"/>
              </w:rPr>
              <w:t>3.</w:t>
            </w:r>
          </w:p>
        </w:tc>
        <w:tc>
          <w:tcPr>
            <w:tcW w:w="1834" w:type="dxa"/>
            <w:tcBorders/>
            <w:shd w:color="auto" w:fill="auto" w:val="clear"/>
            <w:vAlign w:val="center"/>
          </w:tcPr>
          <w:p>
            <w:pPr>
              <w:pStyle w:val="Normal"/>
              <w:jc w:val="both"/>
              <w:rPr>
                <w:rFonts w:ascii="Times New Roman" w:hAnsi="Times New Roman"/>
              </w:rPr>
            </w:pPr>
            <w:r>
              <w:rPr>
                <w:rFonts w:ascii="Times New Roman" w:hAnsi="Times New Roman"/>
                <w:sz w:val="28"/>
              </w:rPr>
              <w:t>р. Мереть</w:t>
            </w:r>
          </w:p>
        </w:tc>
        <w:tc>
          <w:tcPr>
            <w:tcW w:w="1196" w:type="dxa"/>
            <w:tcBorders/>
            <w:shd w:color="auto" w:fill="auto" w:val="clear"/>
            <w:vAlign w:val="center"/>
          </w:tcPr>
          <w:p>
            <w:pPr>
              <w:pStyle w:val="Normal"/>
              <w:jc w:val="both"/>
              <w:rPr>
                <w:rFonts w:ascii="Times New Roman" w:hAnsi="Times New Roman"/>
              </w:rPr>
            </w:pPr>
            <w:r>
              <w:rPr>
                <w:rFonts w:ascii="Times New Roman" w:hAnsi="Times New Roman"/>
                <w:sz w:val="28"/>
              </w:rPr>
              <w:t>р. Иня</w:t>
            </w:r>
          </w:p>
        </w:tc>
        <w:tc>
          <w:tcPr>
            <w:tcW w:w="1456" w:type="dxa"/>
            <w:tcBorders/>
            <w:shd w:color="auto" w:fill="auto" w:val="clear"/>
            <w:vAlign w:val="center"/>
          </w:tcPr>
          <w:p>
            <w:pPr>
              <w:pStyle w:val="Normal"/>
              <w:jc w:val="both"/>
              <w:rPr>
                <w:rFonts w:ascii="Times New Roman" w:hAnsi="Times New Roman"/>
              </w:rPr>
            </w:pPr>
            <w:r>
              <w:rPr>
                <w:rFonts w:ascii="Times New Roman" w:hAnsi="Times New Roman"/>
                <w:sz w:val="28"/>
              </w:rPr>
              <w:t>39</w:t>
            </w:r>
          </w:p>
        </w:tc>
        <w:tc>
          <w:tcPr>
            <w:tcW w:w="1611" w:type="dxa"/>
            <w:tcBorders/>
            <w:shd w:color="auto" w:fill="auto" w:val="clear"/>
            <w:vAlign w:val="center"/>
          </w:tcPr>
          <w:p>
            <w:pPr>
              <w:pStyle w:val="Normal"/>
              <w:jc w:val="both"/>
              <w:rPr>
                <w:rFonts w:ascii="Times New Roman" w:hAnsi="Times New Roman"/>
              </w:rPr>
            </w:pPr>
            <w:r>
              <w:rPr>
                <w:rFonts w:ascii="Times New Roman" w:hAnsi="Times New Roman"/>
                <w:sz w:val="28"/>
              </w:rPr>
              <w:t>100</w:t>
            </w:r>
          </w:p>
        </w:tc>
        <w:tc>
          <w:tcPr>
            <w:tcW w:w="1452"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270" w:type="dxa"/>
            <w:tcBorders/>
            <w:shd w:color="auto" w:fill="auto" w:val="clear"/>
            <w:vAlign w:val="center"/>
          </w:tcPr>
          <w:p>
            <w:pPr>
              <w:pStyle w:val="Normal"/>
              <w:jc w:val="both"/>
              <w:rPr>
                <w:rFonts w:ascii="Times New Roman" w:hAnsi="Times New Roman"/>
              </w:rPr>
            </w:pPr>
            <w:r>
              <w:rPr>
                <w:rFonts w:ascii="Times New Roman" w:hAnsi="Times New Roman"/>
                <w:sz w:val="28"/>
              </w:rPr>
              <w:t>0</w:t>
            </w:r>
          </w:p>
        </w:tc>
      </w:tr>
      <w:tr>
        <w:trPr>
          <w:trHeight w:val="20" w:hRule="atLeast"/>
        </w:trPr>
        <w:tc>
          <w:tcPr>
            <w:tcW w:w="532" w:type="dxa"/>
            <w:tcBorders/>
            <w:shd w:color="auto" w:fill="auto" w:val="clear"/>
            <w:vAlign w:val="center"/>
          </w:tcPr>
          <w:p>
            <w:pPr>
              <w:pStyle w:val="Normal"/>
              <w:jc w:val="both"/>
              <w:rPr>
                <w:rFonts w:ascii="Times New Roman" w:hAnsi="Times New Roman"/>
              </w:rPr>
            </w:pPr>
            <w:r>
              <w:rPr>
                <w:rFonts w:ascii="Times New Roman" w:hAnsi="Times New Roman"/>
                <w:sz w:val="28"/>
              </w:rPr>
              <w:t>4.</w:t>
            </w:r>
          </w:p>
        </w:tc>
        <w:tc>
          <w:tcPr>
            <w:tcW w:w="1834" w:type="dxa"/>
            <w:tcBorders/>
            <w:shd w:color="auto" w:fill="auto" w:val="clear"/>
            <w:vAlign w:val="center"/>
          </w:tcPr>
          <w:p>
            <w:pPr>
              <w:pStyle w:val="Normal"/>
              <w:jc w:val="both"/>
              <w:rPr>
                <w:rFonts w:ascii="Times New Roman" w:hAnsi="Times New Roman"/>
              </w:rPr>
            </w:pPr>
            <w:r>
              <w:rPr>
                <w:rFonts w:ascii="Times New Roman" w:hAnsi="Times New Roman"/>
                <w:sz w:val="28"/>
              </w:rPr>
              <w:t>р. Иня</w:t>
            </w:r>
          </w:p>
        </w:tc>
        <w:tc>
          <w:tcPr>
            <w:tcW w:w="1196" w:type="dxa"/>
            <w:tcBorders/>
            <w:shd w:color="auto" w:fill="auto" w:val="clear"/>
            <w:vAlign w:val="center"/>
          </w:tcPr>
          <w:p>
            <w:pPr>
              <w:pStyle w:val="Normal"/>
              <w:jc w:val="both"/>
              <w:rPr>
                <w:rFonts w:ascii="Times New Roman" w:hAnsi="Times New Roman"/>
              </w:rPr>
            </w:pPr>
            <w:r>
              <w:rPr>
                <w:rFonts w:ascii="Times New Roman" w:hAnsi="Times New Roman"/>
                <w:sz w:val="28"/>
              </w:rPr>
              <w:t>р. Обь</w:t>
            </w:r>
          </w:p>
        </w:tc>
        <w:tc>
          <w:tcPr>
            <w:tcW w:w="1456" w:type="dxa"/>
            <w:tcBorders/>
            <w:shd w:color="auto" w:fill="auto" w:val="clear"/>
            <w:vAlign w:val="center"/>
          </w:tcPr>
          <w:p>
            <w:pPr>
              <w:pStyle w:val="Normal"/>
              <w:jc w:val="both"/>
              <w:rPr>
                <w:rFonts w:ascii="Times New Roman" w:hAnsi="Times New Roman"/>
              </w:rPr>
            </w:pPr>
            <w:r>
              <w:rPr>
                <w:rFonts w:ascii="Times New Roman" w:hAnsi="Times New Roman"/>
                <w:sz w:val="28"/>
              </w:rPr>
              <w:t>663</w:t>
            </w:r>
          </w:p>
        </w:tc>
        <w:tc>
          <w:tcPr>
            <w:tcW w:w="1611"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452"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270" w:type="dxa"/>
            <w:tcBorders/>
            <w:shd w:color="auto" w:fill="auto" w:val="clear"/>
            <w:vAlign w:val="center"/>
          </w:tcPr>
          <w:p>
            <w:pPr>
              <w:pStyle w:val="Normal"/>
              <w:jc w:val="both"/>
              <w:rPr>
                <w:rFonts w:ascii="Times New Roman" w:hAnsi="Times New Roman"/>
              </w:rPr>
            </w:pPr>
            <w:r>
              <w:rPr>
                <w:rFonts w:ascii="Times New Roman" w:hAnsi="Times New Roman"/>
                <w:sz w:val="28"/>
              </w:rPr>
              <w:t>17600</w:t>
            </w:r>
          </w:p>
        </w:tc>
      </w:tr>
      <w:tr>
        <w:trPr>
          <w:trHeight w:val="20" w:hRule="atLeast"/>
        </w:trPr>
        <w:tc>
          <w:tcPr>
            <w:tcW w:w="532" w:type="dxa"/>
            <w:tcBorders/>
            <w:shd w:color="auto" w:fill="auto" w:val="clear"/>
            <w:vAlign w:val="center"/>
          </w:tcPr>
          <w:p>
            <w:pPr>
              <w:pStyle w:val="Normal"/>
              <w:jc w:val="both"/>
              <w:rPr>
                <w:rFonts w:ascii="Times New Roman" w:hAnsi="Times New Roman"/>
              </w:rPr>
            </w:pPr>
            <w:r>
              <w:rPr>
                <w:rFonts w:ascii="Times New Roman" w:hAnsi="Times New Roman"/>
                <w:sz w:val="28"/>
              </w:rPr>
              <w:t>5.</w:t>
            </w:r>
          </w:p>
        </w:tc>
        <w:tc>
          <w:tcPr>
            <w:tcW w:w="1834" w:type="dxa"/>
            <w:tcBorders/>
            <w:shd w:color="auto" w:fill="auto" w:val="clear"/>
            <w:vAlign w:val="center"/>
          </w:tcPr>
          <w:p>
            <w:pPr>
              <w:pStyle w:val="Normal"/>
              <w:jc w:val="both"/>
              <w:rPr>
                <w:rFonts w:ascii="Times New Roman" w:hAnsi="Times New Roman"/>
              </w:rPr>
            </w:pPr>
            <w:r>
              <w:rPr>
                <w:rFonts w:ascii="Times New Roman" w:hAnsi="Times New Roman"/>
                <w:sz w:val="28"/>
              </w:rPr>
              <w:t>р. Черта</w:t>
            </w:r>
          </w:p>
        </w:tc>
        <w:tc>
          <w:tcPr>
            <w:tcW w:w="1196" w:type="dxa"/>
            <w:tcBorders/>
            <w:shd w:color="auto" w:fill="auto" w:val="clear"/>
            <w:vAlign w:val="center"/>
          </w:tcPr>
          <w:p>
            <w:pPr>
              <w:pStyle w:val="Normal"/>
              <w:jc w:val="both"/>
              <w:rPr>
                <w:rFonts w:ascii="Times New Roman" w:hAnsi="Times New Roman"/>
              </w:rPr>
            </w:pPr>
            <w:r>
              <w:rPr>
                <w:rFonts w:ascii="Times New Roman" w:hAnsi="Times New Roman"/>
                <w:sz w:val="28"/>
              </w:rPr>
              <w:t>р. Бачат</w:t>
            </w:r>
          </w:p>
        </w:tc>
        <w:tc>
          <w:tcPr>
            <w:tcW w:w="1456" w:type="dxa"/>
            <w:tcBorders/>
            <w:shd w:color="auto" w:fill="auto" w:val="clear"/>
            <w:vAlign w:val="center"/>
          </w:tcPr>
          <w:p>
            <w:pPr>
              <w:pStyle w:val="Normal"/>
              <w:jc w:val="both"/>
              <w:rPr>
                <w:rFonts w:ascii="Times New Roman" w:hAnsi="Times New Roman"/>
              </w:rPr>
            </w:pPr>
            <w:r>
              <w:rPr>
                <w:rFonts w:ascii="Times New Roman" w:hAnsi="Times New Roman"/>
                <w:sz w:val="28"/>
              </w:rPr>
              <w:t>23</w:t>
            </w:r>
          </w:p>
        </w:tc>
        <w:tc>
          <w:tcPr>
            <w:tcW w:w="1611" w:type="dxa"/>
            <w:tcBorders/>
            <w:shd w:color="auto" w:fill="auto" w:val="clear"/>
            <w:vAlign w:val="center"/>
          </w:tcPr>
          <w:p>
            <w:pPr>
              <w:pStyle w:val="Normal"/>
              <w:jc w:val="both"/>
              <w:rPr>
                <w:rFonts w:ascii="Times New Roman" w:hAnsi="Times New Roman"/>
              </w:rPr>
            </w:pPr>
            <w:r>
              <w:rPr>
                <w:rFonts w:ascii="Times New Roman" w:hAnsi="Times New Roman"/>
                <w:sz w:val="28"/>
              </w:rPr>
              <w:t>100</w:t>
            </w:r>
          </w:p>
        </w:tc>
        <w:tc>
          <w:tcPr>
            <w:tcW w:w="1452"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270" w:type="dxa"/>
            <w:tcBorders/>
            <w:shd w:color="auto" w:fill="auto" w:val="clear"/>
            <w:vAlign w:val="center"/>
          </w:tcPr>
          <w:p>
            <w:pPr>
              <w:pStyle w:val="Normal"/>
              <w:jc w:val="both"/>
              <w:rPr>
                <w:rFonts w:ascii="Times New Roman" w:hAnsi="Times New Roman"/>
              </w:rPr>
            </w:pPr>
            <w:r>
              <w:rPr>
                <w:rFonts w:ascii="Times New Roman" w:hAnsi="Times New Roman"/>
                <w:sz w:val="28"/>
              </w:rPr>
              <w:t>0</w:t>
            </w:r>
          </w:p>
        </w:tc>
      </w:tr>
      <w:tr>
        <w:trPr>
          <w:trHeight w:val="20" w:hRule="atLeast"/>
        </w:trPr>
        <w:tc>
          <w:tcPr>
            <w:tcW w:w="532" w:type="dxa"/>
            <w:tcBorders/>
            <w:shd w:color="auto" w:fill="auto" w:val="clear"/>
            <w:vAlign w:val="center"/>
          </w:tcPr>
          <w:p>
            <w:pPr>
              <w:pStyle w:val="Normal"/>
              <w:jc w:val="both"/>
              <w:rPr>
                <w:rFonts w:ascii="Times New Roman" w:hAnsi="Times New Roman"/>
              </w:rPr>
            </w:pPr>
            <w:r>
              <w:rPr>
                <w:rFonts w:ascii="Times New Roman" w:hAnsi="Times New Roman"/>
                <w:sz w:val="28"/>
              </w:rPr>
              <w:t>6.</w:t>
            </w:r>
          </w:p>
        </w:tc>
        <w:tc>
          <w:tcPr>
            <w:tcW w:w="1834" w:type="dxa"/>
            <w:tcBorders/>
            <w:shd w:color="auto" w:fill="auto" w:val="clear"/>
            <w:vAlign w:val="center"/>
          </w:tcPr>
          <w:p>
            <w:pPr>
              <w:pStyle w:val="Normal"/>
              <w:jc w:val="both"/>
              <w:rPr>
                <w:rFonts w:ascii="Times New Roman" w:hAnsi="Times New Roman"/>
              </w:rPr>
            </w:pPr>
            <w:r>
              <w:rPr>
                <w:rFonts w:ascii="Times New Roman" w:hAnsi="Times New Roman"/>
                <w:sz w:val="28"/>
              </w:rPr>
              <w:t>р. Уба</w:t>
            </w:r>
          </w:p>
        </w:tc>
        <w:tc>
          <w:tcPr>
            <w:tcW w:w="1196" w:type="dxa"/>
            <w:tcBorders/>
            <w:shd w:color="auto" w:fill="auto" w:val="clear"/>
            <w:vAlign w:val="center"/>
          </w:tcPr>
          <w:p>
            <w:pPr>
              <w:pStyle w:val="Normal"/>
              <w:jc w:val="both"/>
              <w:rPr>
                <w:rFonts w:ascii="Times New Roman" w:hAnsi="Times New Roman"/>
              </w:rPr>
            </w:pPr>
            <w:r>
              <w:rPr>
                <w:rFonts w:ascii="Times New Roman" w:hAnsi="Times New Roman"/>
                <w:sz w:val="28"/>
              </w:rPr>
              <w:t>р. Бачат</w:t>
            </w:r>
          </w:p>
        </w:tc>
        <w:tc>
          <w:tcPr>
            <w:tcW w:w="1456" w:type="dxa"/>
            <w:tcBorders/>
            <w:shd w:color="auto" w:fill="auto" w:val="clear"/>
            <w:vAlign w:val="center"/>
          </w:tcPr>
          <w:p>
            <w:pPr>
              <w:pStyle w:val="Normal"/>
              <w:jc w:val="both"/>
              <w:rPr>
                <w:rFonts w:ascii="Times New Roman" w:hAnsi="Times New Roman"/>
              </w:rPr>
            </w:pPr>
            <w:r>
              <w:rPr>
                <w:rFonts w:ascii="Times New Roman" w:hAnsi="Times New Roman"/>
                <w:sz w:val="28"/>
              </w:rPr>
              <w:t>24</w:t>
            </w:r>
          </w:p>
        </w:tc>
        <w:tc>
          <w:tcPr>
            <w:tcW w:w="1611" w:type="dxa"/>
            <w:tcBorders/>
            <w:shd w:color="auto" w:fill="auto" w:val="clear"/>
            <w:vAlign w:val="center"/>
          </w:tcPr>
          <w:p>
            <w:pPr>
              <w:pStyle w:val="Normal"/>
              <w:jc w:val="both"/>
              <w:rPr>
                <w:rFonts w:ascii="Times New Roman" w:hAnsi="Times New Roman"/>
              </w:rPr>
            </w:pPr>
            <w:r>
              <w:rPr>
                <w:rFonts w:ascii="Times New Roman" w:hAnsi="Times New Roman"/>
                <w:sz w:val="28"/>
              </w:rPr>
              <w:t>100</w:t>
            </w:r>
          </w:p>
        </w:tc>
        <w:tc>
          <w:tcPr>
            <w:tcW w:w="1452" w:type="dxa"/>
            <w:tcBorders/>
            <w:shd w:color="auto" w:fill="auto" w:val="clear"/>
            <w:vAlign w:val="center"/>
          </w:tcPr>
          <w:p>
            <w:pPr>
              <w:pStyle w:val="Normal"/>
              <w:jc w:val="both"/>
              <w:rPr>
                <w:rFonts w:ascii="Times New Roman" w:hAnsi="Times New Roman"/>
              </w:rPr>
            </w:pPr>
            <w:r>
              <w:rPr>
                <w:rFonts w:ascii="Times New Roman" w:hAnsi="Times New Roman"/>
                <w:sz w:val="28"/>
              </w:rPr>
              <w:t>200</w:t>
            </w:r>
          </w:p>
        </w:tc>
        <w:tc>
          <w:tcPr>
            <w:tcW w:w="1270" w:type="dxa"/>
            <w:tcBorders/>
            <w:shd w:color="auto" w:fill="auto" w:val="clear"/>
            <w:vAlign w:val="center"/>
          </w:tcPr>
          <w:p>
            <w:pPr>
              <w:pStyle w:val="Normal"/>
              <w:jc w:val="both"/>
              <w:rPr>
                <w:rFonts w:ascii="Times New Roman" w:hAnsi="Times New Roman"/>
              </w:rPr>
            </w:pPr>
            <w:r>
              <w:rPr>
                <w:rFonts w:ascii="Times New Roman" w:hAnsi="Times New Roman"/>
                <w:sz w:val="28"/>
              </w:rPr>
              <w:t>100</w:t>
            </w:r>
          </w:p>
        </w:tc>
      </w:tr>
    </w:tbl>
    <w:p>
      <w:pPr>
        <w:pStyle w:val="Normal"/>
        <w:spacing w:before="120" w:after="0"/>
        <w:jc w:val="both"/>
        <w:rPr>
          <w:rFonts w:ascii="Times New Roman" w:hAnsi="Times New Roman"/>
        </w:rPr>
      </w:pPr>
      <w:r>
        <w:rPr>
          <w:rFonts w:ascii="Times New Roman" w:hAnsi="Times New Roman"/>
          <w:sz w:val="28"/>
        </w:rPr>
        <w:t xml:space="preserve">   </w:t>
      </w:r>
      <w:r>
        <w:rPr>
          <w:rFonts w:ascii="Times New Roman" w:hAnsi="Times New Roman"/>
          <w:sz w:val="28"/>
        </w:rPr>
        <w:t>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pPr>
        <w:pStyle w:val="Normal"/>
        <w:jc w:val="both"/>
        <w:rPr>
          <w:rFonts w:ascii="Times New Roman" w:hAnsi="Times New Roman"/>
        </w:rPr>
      </w:pPr>
      <w:r>
        <w:rPr>
          <w:rFonts w:ascii="Times New Roman" w:hAnsi="Times New Roman"/>
          <w:sz w:val="28"/>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pPr>
        <w:pStyle w:val="Normal"/>
        <w:jc w:val="both"/>
        <w:rPr>
          <w:rFonts w:ascii="Times New Roman" w:hAnsi="Times New Roman"/>
        </w:rPr>
      </w:pPr>
      <w:r>
        <w:rPr>
          <w:rFonts w:ascii="Times New Roman" w:hAnsi="Times New Roman"/>
          <w:sz w:val="28"/>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pPr>
        <w:pStyle w:val="Normal"/>
        <w:jc w:val="both"/>
        <w:rPr/>
      </w:pPr>
      <w:r>
        <w:rPr>
          <w:rFonts w:ascii="Times New Roman" w:hAnsi="Times New Roman"/>
          <w:sz w:val="28"/>
        </w:rPr>
        <w:t xml:space="preserve">Река Иня - имеет 61 приток и впадает в Обь по правому берегу реки. Высота истока около 342 м над уровнем моря.  По данным </w:t>
      </w:r>
      <w:hyperlink r:id="rId3">
        <w:r>
          <w:rPr>
            <w:rStyle w:val="ListLabel145"/>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Верхнеобскому бассейновому округу, водохозяйственный участок реки – </w:t>
      </w:r>
      <w:hyperlink r:id="rId4">
        <w:r>
          <w:rPr>
            <w:rStyle w:val="ListLabel145"/>
            <w:rFonts w:ascii="Times New Roman" w:hAnsi="Times New Roman"/>
            <w:sz w:val="28"/>
          </w:rPr>
          <w:t>Обь</w:t>
        </w:r>
      </w:hyperlink>
      <w:r>
        <w:rPr>
          <w:rFonts w:ascii="Times New Roman" w:hAnsi="Times New Roman"/>
          <w:sz w:val="28"/>
        </w:rPr>
        <w:t xml:space="preserve"> от города </w:t>
      </w:r>
      <w:hyperlink r:id="rId5">
        <w:r>
          <w:rPr>
            <w:rStyle w:val="ListLabel145"/>
            <w:rFonts w:ascii="Times New Roman" w:hAnsi="Times New Roman"/>
            <w:sz w:val="28"/>
          </w:rPr>
          <w:t>Барнаул</w:t>
        </w:r>
      </w:hyperlink>
      <w:r>
        <w:rPr>
          <w:rFonts w:ascii="Times New Roman" w:hAnsi="Times New Roman"/>
          <w:sz w:val="28"/>
        </w:rPr>
        <w:t xml:space="preserve"> до </w:t>
      </w:r>
      <w:hyperlink r:id="rId6">
        <w:r>
          <w:rPr>
            <w:rStyle w:val="ListLabel145"/>
            <w:rFonts w:ascii="Times New Roman" w:hAnsi="Times New Roman"/>
            <w:sz w:val="28"/>
          </w:rPr>
          <w:t>Новосибирского гидроузла</w:t>
        </w:r>
      </w:hyperlink>
      <w:r>
        <w:rPr>
          <w:rFonts w:ascii="Times New Roman" w:hAnsi="Times New Roman"/>
          <w:sz w:val="28"/>
        </w:rPr>
        <w:t xml:space="preserve">, без реки </w:t>
      </w:r>
      <w:hyperlink r:id="rId7">
        <w:r>
          <w:rPr>
            <w:rStyle w:val="ListLabel145"/>
            <w:rFonts w:ascii="Times New Roman" w:hAnsi="Times New Roman"/>
            <w:sz w:val="28"/>
          </w:rPr>
          <w:t>Чумыш</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8">
        <w:r>
          <w:rPr>
            <w:rStyle w:val="ListLabel145"/>
            <w:rFonts w:ascii="Times New Roman" w:hAnsi="Times New Roman"/>
            <w:sz w:val="28"/>
          </w:rPr>
          <w:t>Иртыша</w:t>
        </w:r>
      </w:hyperlink>
      <w:r>
        <w:rPr>
          <w:rFonts w:ascii="Times New Roman" w:hAnsi="Times New Roman"/>
          <w:sz w:val="28"/>
        </w:rPr>
        <w:t xml:space="preserve">. </w:t>
      </w:r>
    </w:p>
    <w:p>
      <w:pPr>
        <w:pStyle w:val="Normal"/>
        <w:jc w:val="both"/>
        <w:rPr/>
      </w:pPr>
      <w:r>
        <w:rPr>
          <w:rFonts w:ascii="Times New Roman" w:hAnsi="Times New Roman"/>
          <w:sz w:val="28"/>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9">
        <w:r>
          <w:rPr>
            <w:rStyle w:val="ListLabel145"/>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0">
        <w:r>
          <w:rPr>
            <w:rStyle w:val="ListLabel145"/>
            <w:rFonts w:ascii="Times New Roman" w:hAnsi="Times New Roman"/>
            <w:sz w:val="28"/>
          </w:rPr>
          <w:t>Иртыша</w:t>
        </w:r>
      </w:hyperlink>
      <w:r>
        <w:rPr>
          <w:rFonts w:ascii="Times New Roman" w:hAnsi="Times New Roman"/>
          <w:sz w:val="28"/>
        </w:rPr>
        <w:t>.</w:t>
      </w:r>
    </w:p>
    <w:p>
      <w:pPr>
        <w:pStyle w:val="Normal"/>
        <w:jc w:val="both"/>
        <w:rPr/>
      </w:pPr>
      <w:r>
        <w:rPr>
          <w:rFonts w:ascii="Times New Roman" w:hAnsi="Times New Roman"/>
          <w:sz w:val="28"/>
        </w:rPr>
        <w:t xml:space="preserve">Река Уба - устье реки находится в 2 км по левому берегу реки Бачат. По данным  </w:t>
      </w:r>
      <w:hyperlink r:id="rId11">
        <w:r>
          <w:rPr>
            <w:rStyle w:val="ListLabel145"/>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w:t>
      </w:r>
      <w:hyperlink r:id="rId12">
        <w:r>
          <w:rPr>
            <w:rStyle w:val="ListLabel145"/>
            <w:rFonts w:ascii="Times New Roman" w:hAnsi="Times New Roman"/>
            <w:sz w:val="28"/>
          </w:rPr>
          <w:t>Верхнеобскому бассейновому округу</w:t>
        </w:r>
      </w:hyperlink>
      <w:r>
        <w:rPr>
          <w:rFonts w:ascii="Times New Roman" w:hAnsi="Times New Roman"/>
          <w:sz w:val="28"/>
        </w:rPr>
        <w:t xml:space="preserve">, водохозяйственный участок реки – </w:t>
      </w:r>
      <w:hyperlink r:id="rId13">
        <w:r>
          <w:rPr>
            <w:rStyle w:val="ListLabel145"/>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4">
        <w:r>
          <w:rPr>
            <w:rStyle w:val="ListLabel145"/>
            <w:rFonts w:ascii="Times New Roman" w:hAnsi="Times New Roman"/>
            <w:sz w:val="28"/>
          </w:rPr>
          <w:t>Иртыша</w:t>
        </w:r>
      </w:hyperlink>
      <w:r>
        <w:rPr>
          <w:rFonts w:ascii="Times New Roman" w:hAnsi="Times New Roman"/>
          <w:sz w:val="28"/>
        </w:rPr>
        <w:t>.</w:t>
      </w:r>
    </w:p>
    <w:p>
      <w:pPr>
        <w:pStyle w:val="Normal"/>
        <w:jc w:val="both"/>
        <w:rPr/>
      </w:pPr>
      <w:r>
        <w:rPr>
          <w:rFonts w:ascii="Times New Roman" w:hAnsi="Times New Roman"/>
          <w:sz w:val="28"/>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15">
        <w:r>
          <w:rPr>
            <w:rStyle w:val="ListLabel145"/>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6">
        <w:r>
          <w:rPr>
            <w:rStyle w:val="ListLabel145"/>
            <w:rFonts w:ascii="Times New Roman" w:hAnsi="Times New Roman"/>
            <w:sz w:val="28"/>
          </w:rPr>
          <w:t>Иртыша</w:t>
        </w:r>
      </w:hyperlink>
      <w:r>
        <w:rPr>
          <w:rFonts w:ascii="Times New Roman" w:hAnsi="Times New Roman"/>
          <w:sz w:val="28"/>
        </w:rPr>
        <w:t xml:space="preserve">. </w:t>
      </w:r>
    </w:p>
    <w:p>
      <w:pPr>
        <w:pStyle w:val="Normal"/>
        <w:jc w:val="both"/>
        <w:rPr>
          <w:rFonts w:ascii="Times New Roman" w:hAnsi="Times New Roman"/>
        </w:rPr>
      </w:pPr>
      <w:r>
        <w:rPr>
          <w:rFonts w:ascii="Times New Roman" w:hAnsi="Times New Roman"/>
          <w:sz w:val="28"/>
        </w:rPr>
        <w:t>Наиболее опасные гидрологические явления наблюдаются на реках в периоды весеннего половодья и паводков.</w:t>
      </w:r>
    </w:p>
    <w:p>
      <w:pPr>
        <w:pStyle w:val="Normal"/>
        <w:jc w:val="both"/>
        <w:rPr>
          <w:rFonts w:ascii="Times New Roman" w:hAnsi="Times New Roman"/>
        </w:rPr>
      </w:pPr>
      <w:r>
        <w:rPr>
          <w:rFonts w:ascii="Times New Roman" w:hAnsi="Times New Roman"/>
          <w:sz w:val="28"/>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pPr>
        <w:pStyle w:val="Normal"/>
        <w:jc w:val="both"/>
        <w:rPr>
          <w:rFonts w:ascii="Times New Roman" w:hAnsi="Times New Roman"/>
        </w:rPr>
      </w:pPr>
      <w:r>
        <w:rPr>
          <w:rFonts w:ascii="Times New Roman" w:hAnsi="Times New Roman"/>
          <w:sz w:val="28"/>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sz w:val="28"/>
          <w:vertAlign w:val="superscript"/>
        </w:rPr>
        <w:t>2</w:t>
      </w:r>
      <w:r>
        <w:rPr>
          <w:rFonts w:ascii="Times New Roman" w:hAnsi="Times New Roman"/>
          <w:sz w:val="28"/>
        </w:rPr>
        <w:t>, площадь водосборного бассейна до створа гидроузла ГРЭС-1970 км</w:t>
      </w:r>
      <w:r>
        <w:rPr>
          <w:rFonts w:ascii="Times New Roman" w:hAnsi="Times New Roman"/>
          <w:sz w:val="28"/>
          <w:vertAlign w:val="superscript"/>
        </w:rPr>
        <w:t>2</w:t>
      </w:r>
      <w:r>
        <w:rPr>
          <w:rFonts w:ascii="Times New Roman" w:hAnsi="Times New Roman"/>
          <w:sz w:val="28"/>
        </w:rPr>
        <w:t>.</w:t>
      </w:r>
    </w:p>
    <w:p>
      <w:pPr>
        <w:pStyle w:val="Normal"/>
        <w:spacing w:before="120" w:after="0"/>
        <w:rPr>
          <w:rFonts w:ascii="Times New Roman" w:hAnsi="Times New Roman"/>
        </w:rPr>
      </w:pPr>
      <w:r>
        <w:rPr>
          <w:rFonts w:ascii="Times New Roman" w:hAnsi="Times New Roman"/>
          <w:sz w:val="28"/>
          <w:u w:val="single"/>
        </w:rPr>
        <w:t>Рельеф и геоморфология</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Беловский городской округ находится на западе Кемеровской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pPr>
        <w:pStyle w:val="Normal"/>
        <w:jc w:val="both"/>
        <w:rPr>
          <w:rFonts w:ascii="Times New Roman" w:hAnsi="Times New Roman"/>
        </w:rPr>
      </w:pPr>
      <w:r>
        <w:rPr>
          <w:rFonts w:ascii="Times New Roman" w:hAnsi="Times New Roman"/>
          <w:sz w:val="28"/>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pPr>
        <w:pStyle w:val="Normal"/>
        <w:jc w:val="both"/>
        <w:rPr>
          <w:rFonts w:ascii="Times New Roman" w:hAnsi="Times New Roman"/>
        </w:rPr>
      </w:pPr>
      <w:r>
        <w:rPr>
          <w:rFonts w:ascii="Times New Roman" w:hAnsi="Times New Roman"/>
          <w:sz w:val="28"/>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pPr>
        <w:pStyle w:val="Normal"/>
        <w:spacing w:before="120" w:after="0"/>
        <w:jc w:val="both"/>
        <w:rPr>
          <w:rFonts w:ascii="Times New Roman" w:hAnsi="Times New Roman"/>
        </w:rPr>
      </w:pPr>
      <w:r>
        <w:rPr>
          <w:rFonts w:ascii="Times New Roman" w:hAnsi="Times New Roman"/>
          <w:sz w:val="28"/>
          <w:u w:val="single"/>
        </w:rPr>
        <w:t>Сейсмичность территории</w:t>
      </w:r>
    </w:p>
    <w:p>
      <w:pPr>
        <w:pStyle w:val="Normal"/>
        <w:jc w:val="both"/>
        <w:rPr>
          <w:rFonts w:ascii="Times New Roman" w:hAnsi="Times New Roman"/>
        </w:rPr>
      </w:pPr>
      <w:r>
        <w:rPr>
          <w:rFonts w:ascii="Times New Roman" w:hAnsi="Times New Roman"/>
          <w:sz w:val="28"/>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pPr>
        <w:pStyle w:val="Normal"/>
        <w:spacing w:before="120" w:after="0"/>
        <w:jc w:val="both"/>
        <w:rPr>
          <w:rFonts w:ascii="Times New Roman" w:hAnsi="Times New Roman"/>
        </w:rPr>
      </w:pPr>
      <w:r>
        <w:rPr>
          <w:rFonts w:ascii="Times New Roman" w:hAnsi="Times New Roman"/>
          <w:sz w:val="28"/>
          <w:u w:val="single"/>
        </w:rPr>
        <w:t>Почвы и растительность</w:t>
      </w:r>
    </w:p>
    <w:p>
      <w:pPr>
        <w:pStyle w:val="Normal"/>
        <w:jc w:val="both"/>
        <w:rPr>
          <w:rFonts w:ascii="Times New Roman" w:hAnsi="Times New Roman"/>
        </w:rPr>
      </w:pPr>
      <w:r>
        <w:rPr>
          <w:rFonts w:ascii="Times New Roman" w:hAnsi="Times New Roman"/>
          <w:sz w:val="28"/>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pPr>
        <w:pStyle w:val="Normal"/>
        <w:jc w:val="both"/>
        <w:rPr>
          <w:rFonts w:ascii="Times New Roman" w:hAnsi="Times New Roman"/>
        </w:rPr>
      </w:pPr>
      <w:r>
        <w:rPr>
          <w:rFonts w:ascii="Times New Roman" w:hAnsi="Times New Roman"/>
          <w:sz w:val="28"/>
        </w:rPr>
        <w:t>Черноземы сформировались на лессовидных суглинках. Механический состав их средне- и тяжелосуглинистый.</w:t>
      </w:r>
    </w:p>
    <w:p>
      <w:pPr>
        <w:pStyle w:val="Normal"/>
        <w:jc w:val="both"/>
        <w:rPr>
          <w:rFonts w:ascii="Times New Roman" w:hAnsi="Times New Roman"/>
        </w:rPr>
      </w:pPr>
      <w:r>
        <w:rPr>
          <w:rFonts w:ascii="Times New Roman" w:hAnsi="Times New Roman"/>
          <w:sz w:val="28"/>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pPr>
        <w:pStyle w:val="Normal"/>
        <w:jc w:val="both"/>
        <w:rPr>
          <w:rFonts w:ascii="Times New Roman" w:hAnsi="Times New Roman"/>
        </w:rPr>
      </w:pPr>
      <w:r>
        <w:rPr>
          <w:rFonts w:ascii="Times New Roman" w:hAnsi="Times New Roman"/>
          <w:sz w:val="28"/>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pPr>
        <w:pStyle w:val="Normal"/>
        <w:jc w:val="both"/>
        <w:rPr>
          <w:rFonts w:ascii="Times New Roman" w:hAnsi="Times New Roman"/>
        </w:rPr>
      </w:pPr>
      <w:r>
        <w:rPr>
          <w:rFonts w:ascii="Times New Roman" w:hAnsi="Times New Roman"/>
          <w:sz w:val="28"/>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pPr>
        <w:pStyle w:val="Normal"/>
        <w:jc w:val="both"/>
        <w:rPr>
          <w:rFonts w:ascii="Times New Roman" w:hAnsi="Times New Roman"/>
        </w:rPr>
      </w:pPr>
      <w:r>
        <w:rPr>
          <w:rFonts w:ascii="Times New Roman" w:hAnsi="Times New Roman"/>
          <w:sz w:val="28"/>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rPr>
      </w:pPr>
      <w:r>
        <w:rPr>
          <w:rFonts w:ascii="Times New Roman" w:hAnsi="Times New Roman"/>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pPr>
        <w:pStyle w:val="Normal"/>
        <w:jc w:val="both"/>
        <w:rPr>
          <w:rFonts w:ascii="Times New Roman" w:hAnsi="Times New Roman"/>
        </w:rPr>
      </w:pPr>
      <w:r>
        <w:rPr>
          <w:rFonts w:ascii="Times New Roman" w:hAnsi="Times New Roman"/>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spacing w:before="120" w:after="0"/>
        <w:rPr>
          <w:rFonts w:ascii="Times New Roman" w:hAnsi="Times New Roman"/>
        </w:rPr>
      </w:pPr>
      <w:r>
        <w:rPr>
          <w:rFonts w:ascii="Times New Roman" w:hAnsi="Times New Roman"/>
          <w:sz w:val="28"/>
          <w:u w:val="single"/>
        </w:rPr>
        <w:t>Лесные ресурсы</w:t>
      </w:r>
    </w:p>
    <w:p>
      <w:pPr>
        <w:pStyle w:val="Normal"/>
        <w:jc w:val="both"/>
        <w:rPr>
          <w:rFonts w:ascii="Times New Roman" w:hAnsi="Times New Roman"/>
        </w:rPr>
      </w:pPr>
      <w:r>
        <w:rPr>
          <w:rFonts w:ascii="Times New Roman" w:hAnsi="Times New Roman"/>
          <w:sz w:val="28"/>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pPr>
        <w:pStyle w:val="Normal"/>
        <w:jc w:val="both"/>
        <w:rPr>
          <w:rFonts w:ascii="Times New Roman" w:hAnsi="Times New Roman"/>
        </w:rPr>
      </w:pPr>
      <w:r>
        <w:rPr>
          <w:rFonts w:ascii="Times New Roman" w:hAnsi="Times New Roman"/>
          <w:sz w:val="28"/>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pPr>
        <w:pStyle w:val="Normal"/>
        <w:ind w:firstLine="567"/>
        <w:rPr>
          <w:rFonts w:ascii="Times New Roman" w:hAnsi="Times New Roman"/>
        </w:rPr>
      </w:pPr>
      <w:r>
        <w:rPr>
          <w:rFonts w:ascii="Times New Roman" w:hAnsi="Times New Roman"/>
          <w:sz w:val="28"/>
          <w:u w:val="single"/>
        </w:rPr>
        <w:t>Защитные леса:</w:t>
      </w:r>
    </w:p>
    <w:p>
      <w:pPr>
        <w:pStyle w:val="Normal"/>
        <w:jc w:val="both"/>
        <w:rPr>
          <w:rFonts w:ascii="Times New Roman" w:hAnsi="Times New Roman"/>
        </w:rPr>
      </w:pPr>
      <w:r>
        <w:rPr>
          <w:rFonts w:ascii="Times New Roman" w:hAnsi="Times New Roman"/>
          <w:sz w:val="28"/>
        </w:rPr>
        <w:t>-леса, расположенные на особо охраняемых природных территориях.</w:t>
      </w:r>
    </w:p>
    <w:p>
      <w:pPr>
        <w:pStyle w:val="Normal"/>
        <w:jc w:val="both"/>
        <w:rPr>
          <w:rFonts w:ascii="Times New Roman" w:hAnsi="Times New Roman"/>
        </w:rPr>
      </w:pPr>
      <w:r>
        <w:rPr>
          <w:rFonts w:ascii="Times New Roman" w:hAnsi="Times New Roman"/>
          <w:sz w:val="28"/>
        </w:rPr>
        <w:t>-леса, выполняющие функции защиты природных и иных объектов.</w:t>
      </w:r>
    </w:p>
    <w:p>
      <w:pPr>
        <w:pStyle w:val="Normal"/>
        <w:jc w:val="both"/>
        <w:rPr>
          <w:rFonts w:ascii="Times New Roman" w:hAnsi="Times New Roman"/>
        </w:rPr>
      </w:pPr>
      <w:r>
        <w:rPr>
          <w:rFonts w:ascii="Times New Roman" w:hAnsi="Times New Roman"/>
          <w:sz w:val="28"/>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pPr>
        <w:pStyle w:val="Normal"/>
        <w:jc w:val="both"/>
        <w:rPr>
          <w:rFonts w:ascii="Times New Roman" w:hAnsi="Times New Roman"/>
        </w:rPr>
      </w:pPr>
      <w:r>
        <w:rPr>
          <w:rFonts w:ascii="Times New Roman" w:hAnsi="Times New Roman"/>
          <w:sz w:val="28"/>
        </w:rPr>
        <w:t>- ценные леса.</w:t>
      </w:r>
    </w:p>
    <w:p>
      <w:pPr>
        <w:pStyle w:val="Normal"/>
        <w:jc w:val="both"/>
        <w:rPr>
          <w:rFonts w:ascii="Times New Roman" w:hAnsi="Times New Roman"/>
        </w:rPr>
      </w:pPr>
      <w:r>
        <w:rPr>
          <w:rFonts w:ascii="Times New Roman" w:hAnsi="Times New Roman"/>
          <w:sz w:val="28"/>
        </w:rPr>
        <w:t>б) запретные полосы лесов, расположенные вдоль водных объектов.</w:t>
      </w:r>
    </w:p>
    <w:p>
      <w:pPr>
        <w:pStyle w:val="Normal"/>
        <w:ind w:firstLine="567" w:right="26"/>
        <w:jc w:val="both"/>
        <w:rPr>
          <w:rFonts w:ascii="Times New Roman" w:hAnsi="Times New Roman"/>
        </w:rPr>
      </w:pPr>
      <w:r>
        <w:rPr>
          <w:rFonts w:ascii="Times New Roman" w:hAnsi="Times New Roman"/>
          <w:sz w:val="28"/>
          <w:u w:val="single"/>
        </w:rPr>
        <w:t>Эксплуатационные леса:</w:t>
      </w:r>
    </w:p>
    <w:p>
      <w:pPr>
        <w:pStyle w:val="Normal"/>
        <w:jc w:val="both"/>
        <w:rPr>
          <w:rFonts w:ascii="Times New Roman" w:hAnsi="Times New Roman"/>
        </w:rPr>
      </w:pPr>
      <w:r>
        <w:rPr>
          <w:rFonts w:ascii="Times New Roman" w:hAnsi="Times New Roman"/>
          <w:sz w:val="28"/>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pPr>
        <w:pStyle w:val="Normal"/>
        <w:jc w:val="both"/>
        <w:rPr>
          <w:rFonts w:ascii="Times New Roman" w:hAnsi="Times New Roman"/>
        </w:rPr>
      </w:pPr>
      <w:bookmarkStart w:id="14" w:name="p248"/>
      <w:bookmarkEnd w:id="14"/>
      <w:r>
        <w:rPr>
          <w:rFonts w:ascii="Times New Roman" w:hAnsi="Times New Roman"/>
          <w:sz w:val="28"/>
        </w:rPr>
        <w:t>1) заготовка древесины;</w:t>
      </w:r>
    </w:p>
    <w:p>
      <w:pPr>
        <w:pStyle w:val="Normal"/>
        <w:jc w:val="both"/>
        <w:rPr>
          <w:rFonts w:ascii="Times New Roman" w:hAnsi="Times New Roman"/>
        </w:rPr>
      </w:pPr>
      <w:bookmarkStart w:id="15" w:name="p249"/>
      <w:bookmarkEnd w:id="15"/>
      <w:r>
        <w:rPr>
          <w:rFonts w:ascii="Times New Roman" w:hAnsi="Times New Roman"/>
          <w:sz w:val="28"/>
        </w:rPr>
        <w:t>2) заготовка живицы;</w:t>
      </w:r>
    </w:p>
    <w:p>
      <w:pPr>
        <w:pStyle w:val="Normal"/>
        <w:jc w:val="both"/>
        <w:rPr>
          <w:rFonts w:ascii="Times New Roman" w:hAnsi="Times New Roman"/>
        </w:rPr>
      </w:pPr>
      <w:bookmarkStart w:id="16" w:name="p250"/>
      <w:bookmarkEnd w:id="16"/>
      <w:r>
        <w:rPr>
          <w:rFonts w:ascii="Times New Roman" w:hAnsi="Times New Roman"/>
          <w:sz w:val="28"/>
        </w:rPr>
        <w:t>3) заготовка и сбор недревесных лесных ресурсов;</w:t>
      </w:r>
    </w:p>
    <w:p>
      <w:pPr>
        <w:pStyle w:val="Normal"/>
        <w:jc w:val="both"/>
        <w:rPr>
          <w:rFonts w:ascii="Times New Roman" w:hAnsi="Times New Roman"/>
        </w:rPr>
      </w:pPr>
      <w:bookmarkStart w:id="17" w:name="p251"/>
      <w:bookmarkEnd w:id="17"/>
      <w:r>
        <w:rPr>
          <w:rFonts w:ascii="Times New Roman" w:hAnsi="Times New Roman"/>
          <w:sz w:val="28"/>
        </w:rPr>
        <w:t>4) заготовка пищевых лесных ресурсов и сбор лекарственных растений;</w:t>
      </w:r>
    </w:p>
    <w:p>
      <w:pPr>
        <w:pStyle w:val="Normal"/>
        <w:jc w:val="both"/>
        <w:rPr>
          <w:rFonts w:ascii="Times New Roman" w:hAnsi="Times New Roman"/>
        </w:rPr>
      </w:pPr>
      <w:r>
        <w:rPr>
          <w:rFonts w:ascii="Times New Roman" w:hAnsi="Times New Roman"/>
          <w:sz w:val="28"/>
        </w:rPr>
        <w:t>5) ведение охотничьего хозяйства и осуществление охоты;</w:t>
      </w:r>
    </w:p>
    <w:p>
      <w:pPr>
        <w:pStyle w:val="Normal"/>
        <w:jc w:val="both"/>
        <w:rPr>
          <w:rFonts w:ascii="Times New Roman" w:hAnsi="Times New Roman"/>
        </w:rPr>
      </w:pPr>
      <w:bookmarkStart w:id="18" w:name="p252"/>
      <w:bookmarkStart w:id="19" w:name="p253"/>
      <w:bookmarkStart w:id="20" w:name="p255"/>
      <w:bookmarkEnd w:id="18"/>
      <w:bookmarkEnd w:id="19"/>
      <w:bookmarkEnd w:id="20"/>
      <w:r>
        <w:rPr>
          <w:rFonts w:ascii="Times New Roman" w:hAnsi="Times New Roman"/>
          <w:sz w:val="28"/>
        </w:rPr>
        <w:t>6) ведение сельского хозяйства;</w:t>
      </w:r>
    </w:p>
    <w:p>
      <w:pPr>
        <w:pStyle w:val="Normal"/>
        <w:jc w:val="both"/>
        <w:rPr>
          <w:rFonts w:ascii="Times New Roman" w:hAnsi="Times New Roman"/>
        </w:rPr>
      </w:pPr>
      <w:r>
        <w:rPr>
          <w:rFonts w:ascii="Times New Roman" w:hAnsi="Times New Roman"/>
          <w:sz w:val="28"/>
        </w:rPr>
        <w:t>7)осуществление научно-исследовательской, образовательной деятельности;</w:t>
      </w:r>
    </w:p>
    <w:p>
      <w:pPr>
        <w:pStyle w:val="Normal"/>
        <w:jc w:val="both"/>
        <w:rPr>
          <w:rFonts w:ascii="Times New Roman" w:hAnsi="Times New Roman"/>
        </w:rPr>
      </w:pPr>
      <w:bookmarkStart w:id="21" w:name="p256"/>
      <w:bookmarkStart w:id="22" w:name="p257"/>
      <w:bookmarkEnd w:id="21"/>
      <w:bookmarkEnd w:id="22"/>
      <w:r>
        <w:rPr>
          <w:rFonts w:ascii="Times New Roman" w:hAnsi="Times New Roman"/>
          <w:sz w:val="28"/>
        </w:rPr>
        <w:t>8) осуществление рекреационной деятельности;</w:t>
      </w:r>
    </w:p>
    <w:p>
      <w:pPr>
        <w:pStyle w:val="Normal"/>
        <w:jc w:val="both"/>
        <w:rPr>
          <w:rFonts w:ascii="Times New Roman" w:hAnsi="Times New Roman"/>
        </w:rPr>
      </w:pPr>
      <w:bookmarkStart w:id="23" w:name="p258"/>
      <w:bookmarkEnd w:id="23"/>
      <w:r>
        <w:rPr>
          <w:rFonts w:ascii="Times New Roman" w:hAnsi="Times New Roman"/>
          <w:sz w:val="28"/>
        </w:rPr>
        <w:t>9) создание лесных плантаций и их эксплуатация;</w:t>
      </w:r>
    </w:p>
    <w:p>
      <w:pPr>
        <w:pStyle w:val="Normal"/>
        <w:jc w:val="both"/>
        <w:rPr>
          <w:rFonts w:ascii="Times New Roman" w:hAnsi="Times New Roman"/>
        </w:rPr>
      </w:pPr>
      <w:bookmarkStart w:id="24" w:name="p259"/>
      <w:bookmarkEnd w:id="24"/>
      <w:r>
        <w:rPr>
          <w:rFonts w:ascii="Times New Roman" w:hAnsi="Times New Roman"/>
          <w:sz w:val="28"/>
        </w:rPr>
        <w:t>10) выращивание лесных плодовых, ягодных, декоративных растений, лекарственных растений;</w:t>
      </w:r>
    </w:p>
    <w:p>
      <w:pPr>
        <w:pStyle w:val="Normal"/>
        <w:jc w:val="both"/>
        <w:rPr>
          <w:rFonts w:ascii="Times New Roman" w:hAnsi="Times New Roman"/>
        </w:rPr>
      </w:pPr>
      <w:bookmarkStart w:id="25" w:name="p262"/>
      <w:bookmarkStart w:id="26" w:name="p260"/>
      <w:bookmarkStart w:id="27" w:name="p261"/>
      <w:bookmarkEnd w:id="25"/>
      <w:bookmarkEnd w:id="26"/>
      <w:bookmarkEnd w:id="27"/>
      <w:r>
        <w:rPr>
          <w:rFonts w:ascii="Times New Roman" w:hAnsi="Times New Roman"/>
          <w:sz w:val="28"/>
        </w:rPr>
        <w:t>11) выполнение работ по геологическому изучению недр, разработка месторождений полезных ископаемых;</w:t>
      </w:r>
    </w:p>
    <w:p>
      <w:pPr>
        <w:pStyle w:val="Normal"/>
        <w:jc w:val="both"/>
        <w:rPr>
          <w:rFonts w:ascii="Times New Roman" w:hAnsi="Times New Roman"/>
        </w:rPr>
      </w:pPr>
      <w:bookmarkStart w:id="28" w:name="p263"/>
      <w:bookmarkEnd w:id="28"/>
      <w:r>
        <w:rPr>
          <w:rFonts w:ascii="Times New Roman" w:hAnsi="Times New Roman"/>
          <w:sz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pPr>
        <w:pStyle w:val="Normal"/>
        <w:jc w:val="both"/>
        <w:rPr>
          <w:rFonts w:ascii="Times New Roman" w:hAnsi="Times New Roman"/>
        </w:rPr>
      </w:pPr>
      <w:bookmarkStart w:id="29" w:name="p264"/>
      <w:bookmarkEnd w:id="29"/>
      <w:r>
        <w:rPr>
          <w:rFonts w:ascii="Times New Roman" w:hAnsi="Times New Roman"/>
          <w:sz w:val="28"/>
        </w:rPr>
        <w:t>13) строительство, реконструкция, эксплуатация линий электропередачи, линий связи, дорог, трубопроводов и других линейных объектов;</w:t>
      </w:r>
    </w:p>
    <w:p>
      <w:pPr>
        <w:pStyle w:val="Normal"/>
        <w:jc w:val="both"/>
        <w:rPr>
          <w:rFonts w:ascii="Times New Roman" w:hAnsi="Times New Roman"/>
        </w:rPr>
      </w:pPr>
      <w:bookmarkStart w:id="30" w:name="p265"/>
      <w:bookmarkStart w:id="31" w:name="p267"/>
      <w:bookmarkEnd w:id="30"/>
      <w:bookmarkEnd w:id="31"/>
      <w:r>
        <w:rPr>
          <w:rFonts w:ascii="Times New Roman" w:hAnsi="Times New Roman"/>
          <w:sz w:val="28"/>
        </w:rPr>
        <w:t>14) переработка древесины и иных лесных ресурсов;</w:t>
      </w:r>
    </w:p>
    <w:p>
      <w:pPr>
        <w:pStyle w:val="Normal"/>
        <w:jc w:val="both"/>
        <w:rPr>
          <w:rFonts w:ascii="Times New Roman" w:hAnsi="Times New Roman"/>
        </w:rPr>
      </w:pPr>
      <w:bookmarkStart w:id="32" w:name="p268"/>
      <w:bookmarkEnd w:id="32"/>
      <w:r>
        <w:rPr>
          <w:rFonts w:ascii="Times New Roman" w:hAnsi="Times New Roman"/>
          <w:sz w:val="28"/>
        </w:rPr>
        <w:t>15) осуществление религиозной деятельности;</w:t>
      </w:r>
    </w:p>
    <w:p>
      <w:pPr>
        <w:pStyle w:val="Normal"/>
        <w:jc w:val="both"/>
        <w:rPr>
          <w:rFonts w:ascii="Times New Roman" w:hAnsi="Times New Roman"/>
        </w:rPr>
      </w:pPr>
      <w:bookmarkStart w:id="33" w:name="p269"/>
      <w:bookmarkEnd w:id="33"/>
      <w:r>
        <w:rPr>
          <w:rFonts w:ascii="Times New Roman" w:hAnsi="Times New Roman"/>
          <w:sz w:val="28"/>
        </w:rPr>
        <w:t>16) иные виды, определенные в соответствии с частью 2 статьи 6 Лесного Кодекса.</w:t>
      </w:r>
    </w:p>
    <w:p>
      <w:pPr>
        <w:pStyle w:val="Normal"/>
        <w:jc w:val="both"/>
        <w:rPr>
          <w:rFonts w:ascii="Times New Roman" w:hAnsi="Times New Roman"/>
        </w:rPr>
      </w:pPr>
      <w:r>
        <w:rPr>
          <w:rFonts w:ascii="Times New Roman" w:hAnsi="Times New Roman"/>
          <w:sz w:val="28"/>
        </w:rPr>
        <w:t>В эксплуатационных лесах запрещается заготовка древесины с нарушением возрастов рубок.</w:t>
      </w:r>
    </w:p>
    <w:p>
      <w:pPr>
        <w:pStyle w:val="Normal"/>
        <w:jc w:val="both"/>
        <w:rPr>
          <w:rFonts w:ascii="Times New Roman" w:hAnsi="Times New Roman"/>
        </w:rPr>
      </w:pPr>
      <w:r>
        <w:rPr>
          <w:rFonts w:ascii="Times New Roman" w:hAnsi="Times New Roman"/>
          <w:sz w:val="28"/>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pPr>
        <w:pStyle w:val="Normal"/>
        <w:jc w:val="both"/>
        <w:rPr>
          <w:rFonts w:ascii="Times New Roman" w:hAnsi="Times New Roman"/>
        </w:rPr>
      </w:pPr>
      <w:r>
        <w:rPr>
          <w:rFonts w:ascii="Times New Roman" w:hAnsi="Times New Roman"/>
          <w:sz w:val="28"/>
        </w:rPr>
        <w:t>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Кузбасса, утвержденный Департаментом лесного комплекса Кузбасса и регламентируют деление на участковые лесничества.</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Структура Беловского лесничества указана в таблице 3.2 тома 2 генерального плана.</w:t>
      </w:r>
    </w:p>
    <w:p>
      <w:pPr>
        <w:pStyle w:val="Normal"/>
        <w:ind w:left="-180"/>
        <w:jc w:val="right"/>
        <w:rPr>
          <w:rFonts w:ascii="Times New Roman" w:hAnsi="Times New Roman"/>
        </w:rPr>
      </w:pPr>
      <w:r>
        <w:rPr>
          <w:rFonts w:ascii="Times New Roman" w:hAnsi="Times New Roman"/>
          <w:b/>
          <w:sz w:val="28"/>
        </w:rPr>
        <w:t>Таблица 3.2</w:t>
      </w:r>
    </w:p>
    <w:p>
      <w:pPr>
        <w:pStyle w:val="Normal"/>
        <w:spacing w:before="0" w:after="120"/>
        <w:ind w:left="-180"/>
        <w:jc w:val="center"/>
        <w:rPr>
          <w:rFonts w:ascii="Times New Roman" w:hAnsi="Times New Roman"/>
        </w:rPr>
      </w:pPr>
      <w:r>
        <w:rPr>
          <w:rFonts w:ascii="Times New Roman" w:hAnsi="Times New Roman"/>
          <w:b/>
          <w:sz w:val="28"/>
        </w:rPr>
        <w:t>Структура Беловского лесничества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91"/>
        <w:gridCol w:w="3663"/>
        <w:gridCol w:w="3265"/>
        <w:gridCol w:w="1832"/>
      </w:tblGrid>
      <w:tr>
        <w:trPr/>
        <w:tc>
          <w:tcPr>
            <w:tcW w:w="591"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w:t>
            </w:r>
          </w:p>
          <w:p>
            <w:pPr>
              <w:pStyle w:val="Normal"/>
              <w:jc w:val="center"/>
              <w:rPr>
                <w:rFonts w:ascii="Times New Roman" w:hAnsi="Times New Roman"/>
              </w:rPr>
            </w:pPr>
            <w:r>
              <w:rPr>
                <w:rFonts w:ascii="Times New Roman" w:hAnsi="Times New Roman"/>
                <w:b/>
                <w:sz w:val="28"/>
              </w:rPr>
              <w:t>п/п</w:t>
            </w:r>
          </w:p>
        </w:tc>
        <w:tc>
          <w:tcPr>
            <w:tcW w:w="3663"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Наименование участковых лесничеств</w:t>
            </w:r>
          </w:p>
        </w:tc>
        <w:tc>
          <w:tcPr>
            <w:tcW w:w="3265"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Административный район</w:t>
            </w:r>
          </w:p>
        </w:tc>
        <w:tc>
          <w:tcPr>
            <w:tcW w:w="1832"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Общая площадь, га</w:t>
            </w:r>
          </w:p>
        </w:tc>
      </w:tr>
      <w:tr>
        <w:trPr/>
        <w:tc>
          <w:tcPr>
            <w:tcW w:w="591"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3663" w:type="dxa"/>
            <w:tcBorders/>
            <w:shd w:color="auto" w:fill="auto" w:val="clear"/>
            <w:vAlign w:val="center"/>
          </w:tcPr>
          <w:p>
            <w:pPr>
              <w:pStyle w:val="Normal"/>
              <w:jc w:val="center"/>
              <w:rPr>
                <w:rFonts w:ascii="Times New Roman" w:hAnsi="Times New Roman"/>
              </w:rPr>
            </w:pPr>
            <w:r>
              <w:rPr>
                <w:rFonts w:ascii="Times New Roman" w:hAnsi="Times New Roman"/>
                <w:sz w:val="28"/>
              </w:rPr>
              <w:t>Менчерепское</w:t>
            </w:r>
          </w:p>
        </w:tc>
        <w:tc>
          <w:tcPr>
            <w:tcW w:w="3265"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w:t>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5 026</w:t>
            </w:r>
          </w:p>
        </w:tc>
      </w:tr>
      <w:tr>
        <w:trPr/>
        <w:tc>
          <w:tcPr>
            <w:tcW w:w="591"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3663" w:type="dxa"/>
            <w:tcBorders/>
            <w:shd w:color="auto" w:fill="auto" w:val="clear"/>
            <w:vAlign w:val="center"/>
          </w:tcPr>
          <w:p>
            <w:pPr>
              <w:pStyle w:val="Normal"/>
              <w:jc w:val="center"/>
              <w:rPr>
                <w:rFonts w:ascii="Times New Roman" w:hAnsi="Times New Roman"/>
              </w:rPr>
            </w:pPr>
            <w:r>
              <w:rPr>
                <w:rFonts w:ascii="Times New Roman" w:hAnsi="Times New Roman"/>
                <w:sz w:val="28"/>
              </w:rPr>
              <w:t>Чигирское</w:t>
            </w:r>
          </w:p>
        </w:tc>
        <w:tc>
          <w:tcPr>
            <w:tcW w:w="3265"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25 903</w:t>
            </w:r>
          </w:p>
        </w:tc>
      </w:tr>
      <w:tr>
        <w:trPr/>
        <w:tc>
          <w:tcPr>
            <w:tcW w:w="591"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3663" w:type="dxa"/>
            <w:tcBorders/>
            <w:shd w:color="auto" w:fill="auto" w:val="clear"/>
            <w:vAlign w:val="center"/>
          </w:tcPr>
          <w:p>
            <w:pPr>
              <w:pStyle w:val="Normal"/>
              <w:jc w:val="center"/>
              <w:rPr>
                <w:rFonts w:ascii="Times New Roman" w:hAnsi="Times New Roman"/>
              </w:rPr>
            </w:pPr>
            <w:r>
              <w:rPr>
                <w:rFonts w:ascii="Times New Roman" w:hAnsi="Times New Roman"/>
                <w:sz w:val="28"/>
              </w:rPr>
              <w:t>Чекмаревское</w:t>
            </w:r>
          </w:p>
        </w:tc>
        <w:tc>
          <w:tcPr>
            <w:tcW w:w="3265"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19 858</w:t>
            </w:r>
          </w:p>
        </w:tc>
      </w:tr>
      <w:tr>
        <w:trPr/>
        <w:tc>
          <w:tcPr>
            <w:tcW w:w="591"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3663" w:type="dxa"/>
            <w:tcBorders/>
            <w:shd w:color="auto" w:fill="auto" w:val="clear"/>
            <w:vAlign w:val="center"/>
          </w:tcPr>
          <w:p>
            <w:pPr>
              <w:pStyle w:val="Normal"/>
              <w:jc w:val="center"/>
              <w:rPr>
                <w:rFonts w:ascii="Times New Roman" w:hAnsi="Times New Roman"/>
              </w:rPr>
            </w:pPr>
            <w:r>
              <w:rPr>
                <w:rFonts w:ascii="Times New Roman" w:hAnsi="Times New Roman"/>
                <w:sz w:val="28"/>
              </w:rPr>
              <w:t>Евтинское</w:t>
            </w:r>
          </w:p>
        </w:tc>
        <w:tc>
          <w:tcPr>
            <w:tcW w:w="3265"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2 907</w:t>
            </w:r>
          </w:p>
        </w:tc>
      </w:tr>
      <w:tr>
        <w:trPr/>
        <w:tc>
          <w:tcPr>
            <w:tcW w:w="591"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3663" w:type="dxa"/>
            <w:tcBorders/>
            <w:shd w:color="auto" w:fill="auto" w:val="clear"/>
            <w:vAlign w:val="center"/>
          </w:tcPr>
          <w:p>
            <w:pPr>
              <w:pStyle w:val="Normal"/>
              <w:jc w:val="center"/>
              <w:rPr>
                <w:rFonts w:ascii="Times New Roman" w:hAnsi="Times New Roman"/>
              </w:rPr>
            </w:pPr>
            <w:r>
              <w:rPr>
                <w:rFonts w:ascii="Times New Roman" w:hAnsi="Times New Roman"/>
                <w:sz w:val="28"/>
              </w:rPr>
              <w:t>Каралдинское</w:t>
            </w:r>
          </w:p>
        </w:tc>
        <w:tc>
          <w:tcPr>
            <w:tcW w:w="3265"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36 277</w:t>
            </w:r>
          </w:p>
        </w:tc>
      </w:tr>
      <w:tr>
        <w:trPr/>
        <w:tc>
          <w:tcPr>
            <w:tcW w:w="591" w:type="dxa"/>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3663" w:type="dxa"/>
            <w:tcBorders/>
            <w:shd w:color="auto" w:fill="auto" w:val="clear"/>
            <w:vAlign w:val="center"/>
          </w:tcPr>
          <w:p>
            <w:pPr>
              <w:pStyle w:val="Normal"/>
              <w:jc w:val="center"/>
              <w:rPr>
                <w:rFonts w:ascii="Times New Roman" w:hAnsi="Times New Roman"/>
              </w:rPr>
            </w:pPr>
            <w:r>
              <w:rPr>
                <w:rFonts w:ascii="Times New Roman" w:hAnsi="Times New Roman"/>
                <w:sz w:val="28"/>
              </w:rPr>
              <w:t>Бачатское</w:t>
            </w:r>
          </w:p>
        </w:tc>
        <w:tc>
          <w:tcPr>
            <w:tcW w:w="3265"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34 718</w:t>
            </w:r>
          </w:p>
        </w:tc>
      </w:tr>
      <w:tr>
        <w:trPr/>
        <w:tc>
          <w:tcPr>
            <w:tcW w:w="7519" w:type="dxa"/>
            <w:gridSpan w:val="3"/>
            <w:tcBorders/>
            <w:shd w:color="auto" w:fill="auto" w:val="clear"/>
            <w:vAlign w:val="center"/>
          </w:tcPr>
          <w:p>
            <w:pPr>
              <w:pStyle w:val="Normal"/>
              <w:jc w:val="center"/>
              <w:rPr>
                <w:rFonts w:ascii="Times New Roman" w:hAnsi="Times New Roman"/>
              </w:rPr>
            </w:pPr>
            <w:r>
              <w:rPr>
                <w:rFonts w:ascii="Times New Roman" w:hAnsi="Times New Roman"/>
                <w:sz w:val="28"/>
              </w:rPr>
              <w:t>Всего по лесничеству на территории Беловского городского округа:</w:t>
            </w:r>
          </w:p>
        </w:tc>
        <w:tc>
          <w:tcPr>
            <w:tcW w:w="1832" w:type="dxa"/>
            <w:tcBorders/>
            <w:shd w:color="auto" w:fill="auto" w:val="clear"/>
            <w:vAlign w:val="center"/>
          </w:tcPr>
          <w:p>
            <w:pPr>
              <w:pStyle w:val="Normal"/>
              <w:jc w:val="center"/>
              <w:rPr>
                <w:rFonts w:ascii="Times New Roman" w:hAnsi="Times New Roman"/>
              </w:rPr>
            </w:pPr>
            <w:r>
              <w:rPr>
                <w:rFonts w:ascii="Times New Roman" w:hAnsi="Times New Roman"/>
                <w:sz w:val="28"/>
              </w:rPr>
              <w:t>124 689</w:t>
            </w:r>
          </w:p>
        </w:tc>
      </w:tr>
    </w:tbl>
    <w:p>
      <w:pPr>
        <w:pStyle w:val="Normal"/>
        <w:spacing w:before="120" w:after="0"/>
        <w:jc w:val="both"/>
        <w:rPr>
          <w:rFonts w:ascii="Times New Roman" w:hAnsi="Times New Roman"/>
        </w:rPr>
      </w:pPr>
      <w:r>
        <w:rPr>
          <w:rFonts w:ascii="Times New Roman" w:hAnsi="Times New Roman"/>
          <w:sz w:val="28"/>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pPr>
        <w:pStyle w:val="Normal"/>
        <w:jc w:val="both"/>
        <w:rPr>
          <w:rFonts w:ascii="Times New Roman" w:hAnsi="Times New Roman"/>
        </w:rPr>
      </w:pPr>
      <w:r>
        <w:rPr>
          <w:rFonts w:ascii="Times New Roman" w:hAnsi="Times New Roman"/>
          <w:sz w:val="28"/>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4.12.2006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pPr>
        <w:pStyle w:val="Normal"/>
        <w:jc w:val="both"/>
        <w:rPr>
          <w:rFonts w:ascii="Times New Roman" w:hAnsi="Times New Roman"/>
        </w:rPr>
      </w:pPr>
      <w:r>
        <w:rPr>
          <w:rFonts w:ascii="Times New Roman" w:hAnsi="Times New Roman"/>
          <w:sz w:val="28"/>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pPr>
        <w:pStyle w:val="Normal"/>
        <w:jc w:val="both"/>
        <w:rPr>
          <w:rFonts w:ascii="Times New Roman" w:hAnsi="Times New Roman"/>
        </w:rPr>
      </w:pPr>
      <w:r>
        <w:rPr>
          <w:rFonts w:ascii="Times New Roman" w:hAnsi="Times New Roman"/>
          <w:sz w:val="28"/>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pPr>
        <w:pStyle w:val="Normal"/>
        <w:jc w:val="both"/>
        <w:rPr>
          <w:rFonts w:ascii="Times New Roman" w:hAnsi="Times New Roman"/>
        </w:rPr>
      </w:pPr>
      <w:r>
        <w:rPr>
          <w:rFonts w:ascii="Times New Roman" w:hAnsi="Times New Roman"/>
          <w:sz w:val="28"/>
        </w:rPr>
        <w:t xml:space="preserve">Территория Беловского городского округа относится к много лесным территориям с лесистостью 33,5%. </w:t>
      </w:r>
    </w:p>
    <w:p>
      <w:pPr>
        <w:pStyle w:val="Normal"/>
        <w:jc w:val="both"/>
        <w:rPr>
          <w:rFonts w:ascii="Times New Roman" w:hAnsi="Times New Roman"/>
        </w:rPr>
      </w:pPr>
      <w:r>
        <w:rPr>
          <w:rFonts w:ascii="Times New Roman" w:hAnsi="Times New Roman"/>
          <w:sz w:val="28"/>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pPr>
        <w:pStyle w:val="Normal"/>
        <w:spacing w:before="120" w:after="0"/>
        <w:rPr>
          <w:rFonts w:ascii="Times New Roman" w:hAnsi="Times New Roman"/>
        </w:rPr>
      </w:pPr>
      <w:r>
        <w:rPr>
          <w:rFonts w:ascii="Times New Roman" w:hAnsi="Times New Roman"/>
          <w:sz w:val="28"/>
          <w:u w:val="single"/>
        </w:rPr>
        <w:t>Полезные ископаемые</w:t>
      </w:r>
    </w:p>
    <w:p>
      <w:pPr>
        <w:pStyle w:val="Normal"/>
        <w:jc w:val="both"/>
        <w:rPr>
          <w:rFonts w:ascii="Times New Roman" w:hAnsi="Times New Roman"/>
        </w:rPr>
      </w:pPr>
      <w:bookmarkStart w:id="34" w:name="OLE_LINK156_Копия_1"/>
      <w:bookmarkStart w:id="35" w:name="OLE_LINK157_Копия_1"/>
      <w:bookmarkStart w:id="36" w:name="OLE_LINK155_Копия_1"/>
      <w:bookmarkEnd w:id="34"/>
      <w:bookmarkEnd w:id="35"/>
      <w:bookmarkEnd w:id="36"/>
      <w:r>
        <w:rPr>
          <w:rFonts w:ascii="Times New Roman" w:hAnsi="Times New Roman"/>
          <w:sz w:val="28"/>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pPr>
        <w:pStyle w:val="Normal"/>
        <w:jc w:val="both"/>
        <w:rPr>
          <w:rFonts w:ascii="Times New Roman" w:hAnsi="Times New Roman"/>
        </w:rPr>
      </w:pPr>
      <w:r>
        <w:rPr>
          <w:rFonts w:ascii="Times New Roman" w:hAnsi="Times New Roman"/>
          <w:sz w:val="28"/>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pPr>
        <w:pStyle w:val="Normal"/>
        <w:jc w:val="both"/>
        <w:rPr>
          <w:rFonts w:ascii="Times New Roman" w:hAnsi="Times New Roman"/>
        </w:rPr>
      </w:pPr>
      <w:r>
        <w:rPr>
          <w:rFonts w:ascii="Times New Roman" w:hAnsi="Times New Roman"/>
          <w:sz w:val="28"/>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pPr>
        <w:pStyle w:val="Normal"/>
        <w:jc w:val="both"/>
        <w:rPr>
          <w:rFonts w:ascii="Times New Roman" w:hAnsi="Times New Roman"/>
        </w:rPr>
      </w:pPr>
      <w:r>
        <w:rPr>
          <w:rFonts w:ascii="Times New Roman" w:hAnsi="Times New Roman"/>
          <w:sz w:val="28"/>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pPr>
        <w:pStyle w:val="Normal"/>
        <w:numPr>
          <w:ilvl w:val="0"/>
          <w:numId w:val="1"/>
        </w:numPr>
        <w:ind w:firstLine="454" w:left="57"/>
        <w:jc w:val="both"/>
        <w:rPr>
          <w:rFonts w:ascii="Times New Roman" w:hAnsi="Times New Roman"/>
        </w:rPr>
      </w:pPr>
      <w:r>
        <w:rPr>
          <w:rFonts w:ascii="Times New Roman" w:hAnsi="Times New Roman"/>
          <w:sz w:val="28"/>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numPr>
          <w:ilvl w:val="0"/>
          <w:numId w:val="1"/>
        </w:numPr>
        <w:ind w:firstLine="454" w:left="57"/>
        <w:jc w:val="both"/>
        <w:rPr>
          <w:rFonts w:ascii="Times New Roman" w:hAnsi="Times New Roman"/>
        </w:rPr>
      </w:pPr>
      <w:r>
        <w:rPr>
          <w:rFonts w:ascii="Times New Roman" w:hAnsi="Times New Roman"/>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numPr>
          <w:ilvl w:val="0"/>
          <w:numId w:val="1"/>
        </w:numPr>
        <w:ind w:firstLine="454" w:left="57"/>
        <w:jc w:val="both"/>
        <w:rPr>
          <w:rFonts w:ascii="Times New Roman" w:hAnsi="Times New Roman"/>
        </w:rPr>
      </w:pPr>
      <w:r>
        <w:rPr>
          <w:rFonts w:ascii="Times New Roman" w:hAnsi="Times New Roman"/>
          <w:sz w:val="28"/>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pPr>
        <w:pStyle w:val="Normal"/>
        <w:numPr>
          <w:ilvl w:val="0"/>
          <w:numId w:val="1"/>
        </w:numPr>
        <w:ind w:firstLine="454" w:left="57"/>
        <w:jc w:val="both"/>
        <w:rPr>
          <w:rFonts w:ascii="Times New Roman" w:hAnsi="Times New Roman"/>
        </w:rPr>
      </w:pPr>
      <w:r>
        <w:rPr>
          <w:rFonts w:ascii="Times New Roman" w:hAnsi="Times New Roman"/>
          <w:sz w:val="28"/>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ind w:firstLine="567"/>
        <w:jc w:val="both"/>
        <w:rPr>
          <w:rFonts w:ascii="Times New Roman" w:hAnsi="Times New Roman"/>
        </w:rPr>
      </w:pPr>
      <w:r>
        <w:rPr>
          <w:rFonts w:ascii="Times New Roman" w:hAnsi="Times New Roman"/>
          <w:sz w:val="28"/>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pPr>
        <w:pStyle w:val="Normal"/>
        <w:ind w:firstLine="510"/>
        <w:jc w:val="both"/>
        <w:rPr>
          <w:rFonts w:ascii="Times New Roman" w:hAnsi="Times New Roman"/>
        </w:rPr>
      </w:pPr>
      <w:r>
        <w:rPr>
          <w:rFonts w:ascii="Times New Roman" w:hAnsi="Times New Roman"/>
          <w:sz w:val="28"/>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pPr>
        <w:pStyle w:val="Normal"/>
        <w:jc w:val="both"/>
        <w:rPr>
          <w:rFonts w:ascii="Times New Roman" w:hAnsi="Times New Roman"/>
        </w:rPr>
      </w:pPr>
      <w:r>
        <w:rPr>
          <w:rFonts w:ascii="Times New Roman" w:hAnsi="Times New Roman"/>
          <w:sz w:val="28"/>
        </w:rPr>
        <w:t xml:space="preserve"> </w:t>
      </w:r>
    </w:p>
    <w:p>
      <w:pPr>
        <w:pStyle w:val="Normal"/>
        <w:jc w:val="right"/>
        <w:rPr>
          <w:rFonts w:ascii="Times New Roman" w:hAnsi="Times New Roman"/>
        </w:rPr>
      </w:pPr>
      <w:r>
        <w:rPr>
          <w:rFonts w:ascii="Times New Roman" w:hAnsi="Times New Roman"/>
          <w:b/>
          <w:sz w:val="28"/>
        </w:rPr>
        <w:t>Таблица 3.3</w:t>
      </w:r>
    </w:p>
    <w:p>
      <w:pPr>
        <w:pStyle w:val="Normal"/>
        <w:spacing w:before="0" w:after="120"/>
        <w:jc w:val="center"/>
        <w:rPr>
          <w:rFonts w:ascii="Times New Roman" w:hAnsi="Times New Roman"/>
        </w:rPr>
      </w:pPr>
      <w:r>
        <w:rPr>
          <w:rFonts w:ascii="Times New Roman" w:hAnsi="Times New Roman"/>
          <w:b/>
          <w:sz w:val="28"/>
        </w:rPr>
        <w:t>Действующие лицензионные участки недр Бачатского каменноугольного месторождения</w:t>
      </w:r>
    </w:p>
    <w:tbl>
      <w:tblPr>
        <w:tblW w:w="9349"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464"/>
        <w:gridCol w:w="1480"/>
        <w:gridCol w:w="3056"/>
        <w:gridCol w:w="1081"/>
        <w:gridCol w:w="1084"/>
        <w:gridCol w:w="1183"/>
      </w:tblGrid>
      <w:tr>
        <w:trPr>
          <w:tblHeader w:val="true"/>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b/>
                <w:sz w:val="28"/>
              </w:rPr>
              <w:t>Номер лицензии</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объекта</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b/>
                <w:sz w:val="28"/>
              </w:rPr>
              <w:t>Недропользователь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b/>
                <w:sz w:val="28"/>
              </w:rPr>
              <w:t>Полезные ископаемые</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b/>
                <w:sz w:val="28"/>
              </w:rPr>
              <w:t>Дата выдачи лицензии</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b/>
                <w:sz w:val="28"/>
              </w:rPr>
              <w:t>Дата окончания лицензии</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11703ТЭ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Бачатское</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Акционерное общество «УГОЛЬНАЯ КОМПАНИЯ «КУЗБАССРАЗРЕЗ-УГОЛЬ»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12.09.</w:t>
            </w:r>
          </w:p>
          <w:p>
            <w:pPr>
              <w:pStyle w:val="Normal"/>
              <w:jc w:val="center"/>
              <w:rPr>
                <w:rFonts w:ascii="Times New Roman" w:hAnsi="Times New Roman"/>
              </w:rPr>
            </w:pPr>
            <w:r>
              <w:rPr>
                <w:rFonts w:ascii="Times New Roman" w:hAnsi="Times New Roman"/>
                <w:sz w:val="28"/>
              </w:rPr>
              <w:t>2003г.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01.04.</w:t>
            </w:r>
          </w:p>
          <w:p>
            <w:pPr>
              <w:pStyle w:val="Normal"/>
              <w:jc w:val="center"/>
              <w:rPr>
                <w:rFonts w:ascii="Times New Roman" w:hAnsi="Times New Roman"/>
              </w:rPr>
            </w:pPr>
            <w:r>
              <w:rPr>
                <w:rFonts w:ascii="Times New Roman" w:hAnsi="Times New Roman"/>
                <w:sz w:val="28"/>
              </w:rPr>
              <w:t>2026г.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01613ТР</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II очередь Бачатского разреза Бачатского каменноугольного месторождения</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Акционерное общество «УГОЛЬНАЯ КОМПАНИЯ «КУЗБАССРАЗРЕЗ-УГОЛЬ»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05.12.</w:t>
            </w:r>
          </w:p>
          <w:p>
            <w:pPr>
              <w:pStyle w:val="Normal"/>
              <w:jc w:val="center"/>
              <w:rPr>
                <w:rFonts w:ascii="Times New Roman" w:hAnsi="Times New Roman"/>
              </w:rPr>
            </w:pPr>
            <w:r>
              <w:rPr>
                <w:rFonts w:ascii="Times New Roman" w:hAnsi="Times New Roman"/>
                <w:sz w:val="28"/>
              </w:rPr>
              <w:t>2011г.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20.12.</w:t>
            </w:r>
          </w:p>
          <w:p>
            <w:pPr>
              <w:pStyle w:val="Normal"/>
              <w:jc w:val="center"/>
              <w:rPr>
                <w:rFonts w:ascii="Times New Roman" w:hAnsi="Times New Roman"/>
              </w:rPr>
            </w:pPr>
            <w:r>
              <w:rPr>
                <w:rFonts w:ascii="Times New Roman" w:hAnsi="Times New Roman"/>
                <w:sz w:val="28"/>
              </w:rPr>
              <w:t>2036г.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02025ТЭ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Чертинское каменноугольное месторождение</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ММК-УГОЛЬ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 каменный</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28.04.</w:t>
            </w:r>
          </w:p>
          <w:p>
            <w:pPr>
              <w:pStyle w:val="Normal"/>
              <w:jc w:val="center"/>
              <w:rPr>
                <w:rFonts w:ascii="Times New Roman" w:hAnsi="Times New Roman"/>
              </w:rPr>
            </w:pPr>
            <w:r>
              <w:rPr>
                <w:rFonts w:ascii="Times New Roman" w:hAnsi="Times New Roman"/>
                <w:sz w:val="28"/>
              </w:rPr>
              <w:t>2017г.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31.12.</w:t>
            </w:r>
          </w:p>
          <w:p>
            <w:pPr>
              <w:pStyle w:val="Normal"/>
              <w:jc w:val="center"/>
              <w:rPr>
                <w:rFonts w:ascii="Times New Roman" w:hAnsi="Times New Roman"/>
              </w:rPr>
            </w:pPr>
            <w:r>
              <w:rPr>
                <w:rFonts w:ascii="Times New Roman" w:hAnsi="Times New Roman"/>
                <w:sz w:val="28"/>
              </w:rPr>
              <w:t>2033г.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 02012ТЭ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Чертинский Глубокий Чертинского каменноугольного месторождения</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Общество с ограниченной ответственностью «ММК-УГОЛЬ»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02.03.</w:t>
            </w:r>
          </w:p>
          <w:p>
            <w:pPr>
              <w:pStyle w:val="Normal"/>
              <w:jc w:val="center"/>
              <w:rPr>
                <w:rFonts w:ascii="Times New Roman" w:hAnsi="Times New Roman"/>
              </w:rPr>
            </w:pPr>
            <w:r>
              <w:rPr>
                <w:rFonts w:ascii="Times New Roman" w:hAnsi="Times New Roman"/>
                <w:sz w:val="28"/>
              </w:rPr>
              <w:t>2017г.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15.01.</w:t>
            </w:r>
          </w:p>
          <w:p>
            <w:pPr>
              <w:pStyle w:val="Normal"/>
              <w:jc w:val="center"/>
              <w:rPr>
                <w:rFonts w:ascii="Times New Roman" w:hAnsi="Times New Roman"/>
              </w:rPr>
            </w:pPr>
            <w:r>
              <w:rPr>
                <w:rFonts w:ascii="Times New Roman" w:hAnsi="Times New Roman"/>
                <w:sz w:val="28"/>
              </w:rPr>
              <w:t>2030г.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11819ТЭ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Егозово-</w:t>
            </w:r>
          </w:p>
          <w:p>
            <w:pPr>
              <w:pStyle w:val="Normal"/>
              <w:jc w:val="center"/>
              <w:rPr>
                <w:rFonts w:ascii="Times New Roman" w:hAnsi="Times New Roman"/>
              </w:rPr>
            </w:pPr>
            <w:r>
              <w:rPr>
                <w:rFonts w:ascii="Times New Roman" w:hAnsi="Times New Roman"/>
                <w:sz w:val="28"/>
              </w:rPr>
              <w:t>Красноярское</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Общество с ограниченной ответственностью «ШАХТА «ЛИСТВЯЖНАЯ»</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16.10.</w:t>
            </w:r>
          </w:p>
          <w:p>
            <w:pPr>
              <w:pStyle w:val="Normal"/>
              <w:jc w:val="center"/>
              <w:rPr>
                <w:rFonts w:ascii="Times New Roman" w:hAnsi="Times New Roman"/>
              </w:rPr>
            </w:pPr>
            <w:r>
              <w:rPr>
                <w:rFonts w:ascii="Times New Roman" w:hAnsi="Times New Roman"/>
                <w:sz w:val="28"/>
              </w:rPr>
              <w:t>2003г.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31.12.</w:t>
            </w:r>
          </w:p>
          <w:p>
            <w:pPr>
              <w:pStyle w:val="Normal"/>
              <w:jc w:val="center"/>
              <w:rPr>
                <w:rFonts w:ascii="Times New Roman" w:hAnsi="Times New Roman"/>
              </w:rPr>
            </w:pPr>
            <w:r>
              <w:rPr>
                <w:rFonts w:ascii="Times New Roman" w:hAnsi="Times New Roman"/>
                <w:sz w:val="28"/>
              </w:rPr>
              <w:t>2040г.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02012ТЭ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Чертинский Глубокий Чертинского каменноугольного месторождения</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Общество с ограниченной ответственностью «ММК-УГОЛЬ»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17.03.</w:t>
            </w:r>
          </w:p>
          <w:p>
            <w:pPr>
              <w:pStyle w:val="Normal"/>
              <w:jc w:val="center"/>
              <w:rPr>
                <w:rFonts w:ascii="Times New Roman" w:hAnsi="Times New Roman"/>
              </w:rPr>
            </w:pPr>
            <w:r>
              <w:rPr>
                <w:rFonts w:ascii="Times New Roman" w:hAnsi="Times New Roman"/>
                <w:sz w:val="28"/>
              </w:rPr>
              <w:t>2017г.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15.01.</w:t>
            </w:r>
          </w:p>
          <w:p>
            <w:pPr>
              <w:pStyle w:val="Normal"/>
              <w:jc w:val="center"/>
              <w:rPr>
                <w:rFonts w:ascii="Times New Roman" w:hAnsi="Times New Roman"/>
              </w:rPr>
            </w:pPr>
            <w:r>
              <w:rPr>
                <w:rFonts w:ascii="Times New Roman" w:hAnsi="Times New Roman"/>
                <w:sz w:val="28"/>
              </w:rPr>
              <w:t>2030г.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02013ТЭ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Чертинское, ЮВ часть</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Общество с ограниченной ответственностью «ММК-УГОЛЬ»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17.03.</w:t>
            </w:r>
          </w:p>
          <w:p>
            <w:pPr>
              <w:pStyle w:val="Normal"/>
              <w:jc w:val="center"/>
              <w:rPr>
                <w:rFonts w:ascii="Times New Roman" w:hAnsi="Times New Roman"/>
              </w:rPr>
            </w:pPr>
            <w:r>
              <w:rPr>
                <w:rFonts w:ascii="Times New Roman" w:hAnsi="Times New Roman"/>
                <w:sz w:val="28"/>
              </w:rPr>
              <w:t>2017г.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31.12.</w:t>
            </w:r>
          </w:p>
          <w:p>
            <w:pPr>
              <w:pStyle w:val="Normal"/>
              <w:jc w:val="center"/>
              <w:rPr>
                <w:rFonts w:ascii="Times New Roman" w:hAnsi="Times New Roman"/>
              </w:rPr>
            </w:pPr>
            <w:r>
              <w:rPr>
                <w:rFonts w:ascii="Times New Roman" w:hAnsi="Times New Roman"/>
                <w:sz w:val="28"/>
              </w:rPr>
              <w:t>2028г.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02238ТР</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уч.Чексинский, уч.Шламовые отстойники</w:t>
            </w:r>
          </w:p>
          <w:p>
            <w:pPr>
              <w:pStyle w:val="Normal"/>
              <w:jc w:val="center"/>
              <w:rPr>
                <w:rFonts w:ascii="Times New Roman" w:hAnsi="Times New Roman"/>
              </w:rPr>
            </w:pPr>
            <w:r>
              <w:rPr>
                <w:rFonts w:ascii="Times New Roman" w:hAnsi="Times New Roman"/>
                <w:sz w:val="28"/>
              </w:rPr>
              <w:t>АО ОФ «Чертинская» (контур 1), уч.Шламовые отстойники</w:t>
            </w:r>
          </w:p>
          <w:p>
            <w:pPr>
              <w:pStyle w:val="Normal"/>
              <w:jc w:val="center"/>
              <w:rPr>
                <w:rFonts w:ascii="Times New Roman" w:hAnsi="Times New Roman"/>
              </w:rPr>
            </w:pPr>
            <w:r>
              <w:rPr>
                <w:rFonts w:ascii="Times New Roman" w:hAnsi="Times New Roman"/>
                <w:sz w:val="28"/>
              </w:rPr>
              <w:t>АО ОФ «Чертинская» (контур 2); Чексинский Чексинского каменноугольного месторождения</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Акционерное общество «УГОЛЬНАЯ КОМПАНИЯ «КУЗБАССРАЗРЕЗ-УГОЛЬ»</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15.11.</w:t>
            </w:r>
          </w:p>
          <w:p>
            <w:pPr>
              <w:pStyle w:val="Normal"/>
              <w:jc w:val="center"/>
              <w:rPr>
                <w:rFonts w:ascii="Times New Roman" w:hAnsi="Times New Roman"/>
              </w:rPr>
            </w:pPr>
            <w:r>
              <w:rPr>
                <w:rFonts w:ascii="Times New Roman" w:hAnsi="Times New Roman"/>
                <w:sz w:val="28"/>
              </w:rPr>
              <w:t>2021г.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15.11.</w:t>
            </w:r>
          </w:p>
          <w:p>
            <w:pPr>
              <w:pStyle w:val="Normal"/>
              <w:jc w:val="center"/>
              <w:rPr>
                <w:rFonts w:ascii="Times New Roman" w:hAnsi="Times New Roman"/>
              </w:rPr>
            </w:pPr>
            <w:r>
              <w:rPr>
                <w:rFonts w:ascii="Times New Roman" w:hAnsi="Times New Roman"/>
                <w:sz w:val="28"/>
              </w:rPr>
              <w:t>2046г.</w:t>
            </w:r>
          </w:p>
        </w:tc>
      </w:tr>
      <w:tr>
        <w:trPr>
          <w:trHeight w:val="510" w:hRule="atLeast"/>
        </w:trPr>
        <w:tc>
          <w:tcPr>
            <w:tcW w:w="1464" w:type="dxa"/>
            <w:tcBorders/>
            <w:shd w:color="auto" w:fill="auto" w:val="clear"/>
            <w:vAlign w:val="center"/>
          </w:tcPr>
          <w:p>
            <w:pPr>
              <w:pStyle w:val="Normal"/>
              <w:jc w:val="center"/>
              <w:rPr>
                <w:rFonts w:ascii="Times New Roman" w:hAnsi="Times New Roman"/>
              </w:rPr>
            </w:pPr>
            <w:r>
              <w:rPr>
                <w:rFonts w:ascii="Times New Roman" w:hAnsi="Times New Roman"/>
                <w:sz w:val="28"/>
              </w:rPr>
              <w:t>КЕМ</w:t>
            </w:r>
          </w:p>
          <w:p>
            <w:pPr>
              <w:pStyle w:val="Normal"/>
              <w:jc w:val="center"/>
              <w:rPr>
                <w:rFonts w:ascii="Times New Roman" w:hAnsi="Times New Roman"/>
              </w:rPr>
            </w:pPr>
            <w:r>
              <w:rPr>
                <w:rFonts w:ascii="Times New Roman" w:hAnsi="Times New Roman"/>
                <w:sz w:val="28"/>
              </w:rPr>
              <w:t>15089ТЭ</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Егозово-Красноярское каменноугольное месторождение</w:t>
            </w:r>
          </w:p>
        </w:tc>
        <w:tc>
          <w:tcPr>
            <w:tcW w:w="3056" w:type="dxa"/>
            <w:tcBorders/>
            <w:shd w:color="auto" w:fill="auto" w:val="clear"/>
            <w:vAlign w:val="center"/>
          </w:tcPr>
          <w:p>
            <w:pPr>
              <w:pStyle w:val="Normal"/>
              <w:jc w:val="center"/>
              <w:rPr>
                <w:rFonts w:ascii="Times New Roman" w:hAnsi="Times New Roman"/>
              </w:rPr>
            </w:pPr>
            <w:r>
              <w:rPr>
                <w:rFonts w:ascii="Times New Roman" w:hAnsi="Times New Roman"/>
                <w:sz w:val="28"/>
              </w:rPr>
              <w:t>Общество с ограниченной ответственностью «ШАХТА «ГРАМОТЕИНСКАЯ»</w:t>
            </w:r>
          </w:p>
        </w:tc>
        <w:tc>
          <w:tcPr>
            <w:tcW w:w="1081" w:type="dxa"/>
            <w:tcBorders/>
            <w:shd w:color="auto" w:fill="auto" w:val="clear"/>
            <w:vAlign w:val="center"/>
          </w:tcPr>
          <w:p>
            <w:pPr>
              <w:pStyle w:val="Normal"/>
              <w:jc w:val="center"/>
              <w:rPr>
                <w:rFonts w:ascii="Times New Roman" w:hAnsi="Times New Roman"/>
              </w:rPr>
            </w:pPr>
            <w:r>
              <w:rPr>
                <w:rFonts w:ascii="Times New Roman" w:hAnsi="Times New Roman"/>
                <w:sz w:val="28"/>
              </w:rPr>
              <w:t>уголь</w:t>
            </w:r>
          </w:p>
        </w:tc>
        <w:tc>
          <w:tcPr>
            <w:tcW w:w="1084" w:type="dxa"/>
            <w:tcBorders/>
            <w:shd w:color="auto" w:fill="auto" w:val="clear"/>
            <w:vAlign w:val="center"/>
          </w:tcPr>
          <w:p>
            <w:pPr>
              <w:pStyle w:val="Normal"/>
              <w:jc w:val="center"/>
              <w:rPr>
                <w:rFonts w:ascii="Times New Roman" w:hAnsi="Times New Roman"/>
              </w:rPr>
            </w:pPr>
            <w:r>
              <w:rPr>
                <w:rFonts w:ascii="Times New Roman" w:hAnsi="Times New Roman"/>
                <w:sz w:val="28"/>
              </w:rPr>
              <w:t>01.02.</w:t>
            </w:r>
          </w:p>
          <w:p>
            <w:pPr>
              <w:pStyle w:val="Normal"/>
              <w:jc w:val="center"/>
              <w:rPr>
                <w:rFonts w:ascii="Times New Roman" w:hAnsi="Times New Roman"/>
              </w:rPr>
            </w:pPr>
            <w:r>
              <w:rPr>
                <w:rFonts w:ascii="Times New Roman" w:hAnsi="Times New Roman"/>
                <w:sz w:val="28"/>
              </w:rPr>
              <w:t>2011г.</w:t>
            </w:r>
          </w:p>
        </w:tc>
        <w:tc>
          <w:tcPr>
            <w:tcW w:w="1183" w:type="dxa"/>
            <w:tcBorders/>
            <w:shd w:color="auto" w:fill="auto" w:val="clear"/>
            <w:vAlign w:val="center"/>
          </w:tcPr>
          <w:p>
            <w:pPr>
              <w:pStyle w:val="Normal"/>
              <w:jc w:val="center"/>
              <w:rPr>
                <w:rFonts w:ascii="Times New Roman" w:hAnsi="Times New Roman"/>
              </w:rPr>
            </w:pPr>
            <w:r>
              <w:rPr>
                <w:rFonts w:ascii="Times New Roman" w:hAnsi="Times New Roman"/>
                <w:sz w:val="28"/>
              </w:rPr>
              <w:t>31.12.</w:t>
            </w:r>
          </w:p>
          <w:p>
            <w:pPr>
              <w:pStyle w:val="Normal"/>
              <w:jc w:val="center"/>
              <w:rPr>
                <w:rFonts w:ascii="Times New Roman" w:hAnsi="Times New Roman"/>
              </w:rPr>
            </w:pPr>
            <w:r>
              <w:rPr>
                <w:rFonts w:ascii="Times New Roman" w:hAnsi="Times New Roman"/>
                <w:sz w:val="28"/>
              </w:rPr>
              <w:t>2031г.</w:t>
            </w:r>
          </w:p>
        </w:tc>
      </w:tr>
    </w:tbl>
    <w:p>
      <w:pPr>
        <w:pStyle w:val="Normal"/>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Экономический потенциал</w:t>
      </w:r>
    </w:p>
    <w:p>
      <w:pPr>
        <w:pStyle w:val="Normal"/>
        <w:rPr>
          <w:rFonts w:ascii="Times New Roman" w:hAnsi="Times New Roman"/>
        </w:rPr>
      </w:pPr>
      <w:bookmarkStart w:id="37" w:name="_Toc370201485_Копия_1"/>
      <w:bookmarkEnd w:id="37"/>
      <w:r>
        <w:rPr>
          <w:rFonts w:ascii="Times New Roman" w:hAnsi="Times New Roman"/>
          <w:sz w:val="28"/>
          <w:u w:val="single"/>
        </w:rPr>
        <w:t>Промышленность</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Кузбассе.  </w:t>
      </w:r>
    </w:p>
    <w:p>
      <w:pPr>
        <w:pStyle w:val="Normal"/>
        <w:jc w:val="both"/>
        <w:rPr>
          <w:rFonts w:ascii="Times New Roman" w:hAnsi="Times New Roman"/>
        </w:rPr>
      </w:pPr>
      <w:r>
        <w:rPr>
          <w:rFonts w:ascii="Times New Roman" w:hAnsi="Times New Roman"/>
          <w:sz w:val="28"/>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pPr>
        <w:pStyle w:val="Normal"/>
        <w:jc w:val="both"/>
        <w:rPr>
          <w:rFonts w:ascii="Times New Roman" w:hAnsi="Times New Roman"/>
        </w:rPr>
      </w:pPr>
      <w:r>
        <w:rPr>
          <w:rFonts w:ascii="Times New Roman" w:hAnsi="Times New Roman"/>
          <w:sz w:val="28"/>
        </w:rPr>
        <w:t>Градообразующими предприятиями являются:</w:t>
      </w:r>
    </w:p>
    <w:p>
      <w:pPr>
        <w:pStyle w:val="Normal"/>
        <w:numPr>
          <w:ilvl w:val="0"/>
          <w:numId w:val="1"/>
        </w:numPr>
        <w:ind w:hanging="360" w:left="1134"/>
        <w:jc w:val="both"/>
        <w:rPr>
          <w:rFonts w:ascii="Times New Roman" w:hAnsi="Times New Roman"/>
        </w:rPr>
      </w:pPr>
      <w:r>
        <w:rPr>
          <w:rFonts w:ascii="Times New Roman" w:hAnsi="Times New Roman"/>
          <w:sz w:val="28"/>
        </w:rPr>
        <w:t>ООО «Шахта «Грамотеинская»;</w:t>
      </w:r>
    </w:p>
    <w:p>
      <w:pPr>
        <w:pStyle w:val="Normal"/>
        <w:numPr>
          <w:ilvl w:val="0"/>
          <w:numId w:val="1"/>
        </w:numPr>
        <w:ind w:hanging="360" w:left="1134"/>
        <w:jc w:val="both"/>
        <w:rPr>
          <w:rFonts w:ascii="Times New Roman" w:hAnsi="Times New Roman"/>
        </w:rPr>
      </w:pPr>
      <w:r>
        <w:rPr>
          <w:rFonts w:ascii="Times New Roman" w:hAnsi="Times New Roman"/>
          <w:sz w:val="28"/>
        </w:rPr>
        <w:t>ООО «ММК-УГОЛЬ» (структурное подразделение-ООО «Шахта Чертинская-Коксовая»;</w:t>
      </w:r>
    </w:p>
    <w:p>
      <w:pPr>
        <w:pStyle w:val="Normal"/>
        <w:numPr>
          <w:ilvl w:val="0"/>
          <w:numId w:val="1"/>
        </w:numPr>
        <w:ind w:hanging="360" w:left="1134"/>
        <w:jc w:val="both"/>
        <w:rPr>
          <w:rFonts w:ascii="Times New Roman" w:hAnsi="Times New Roman"/>
        </w:rPr>
      </w:pPr>
      <w:r>
        <w:rPr>
          <w:rFonts w:ascii="Times New Roman" w:hAnsi="Times New Roman"/>
          <w:sz w:val="28"/>
        </w:rPr>
        <w:t>«Бачатский угольный разрез» филиал ОАО УК «Кузбассразрезуголь»;</w:t>
      </w:r>
    </w:p>
    <w:p>
      <w:pPr>
        <w:pStyle w:val="Normal"/>
        <w:numPr>
          <w:ilvl w:val="0"/>
          <w:numId w:val="1"/>
        </w:numPr>
        <w:ind w:hanging="360" w:left="1134"/>
        <w:jc w:val="both"/>
        <w:rPr>
          <w:rFonts w:ascii="Times New Roman" w:hAnsi="Times New Roman"/>
        </w:rPr>
      </w:pPr>
      <w:r>
        <w:rPr>
          <w:rFonts w:ascii="Times New Roman" w:hAnsi="Times New Roman"/>
          <w:sz w:val="28"/>
        </w:rPr>
        <w:t>ООО «Шахта Листвяжная».</w:t>
      </w:r>
    </w:p>
    <w:p>
      <w:pPr>
        <w:pStyle w:val="Normal"/>
        <w:jc w:val="both"/>
        <w:rPr>
          <w:rFonts w:ascii="Times New Roman" w:hAnsi="Times New Roman"/>
        </w:rPr>
      </w:pPr>
      <w:r>
        <w:rPr>
          <w:rFonts w:ascii="Times New Roman" w:hAnsi="Times New Roman"/>
          <w:sz w:val="28"/>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pPr>
        <w:pStyle w:val="Normal"/>
        <w:jc w:val="both"/>
        <w:rPr>
          <w:rFonts w:ascii="Times New Roman" w:hAnsi="Times New Roman"/>
        </w:rPr>
      </w:pPr>
      <w:r>
        <w:rPr>
          <w:rFonts w:ascii="Times New Roman" w:hAnsi="Times New Roman"/>
          <w:sz w:val="28"/>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pPr>
        <w:pStyle w:val="Normal"/>
        <w:jc w:val="both"/>
        <w:rPr>
          <w:rFonts w:ascii="Times New Roman" w:hAnsi="Times New Roman"/>
        </w:rPr>
      </w:pPr>
      <w:r>
        <w:rPr>
          <w:rFonts w:ascii="Times New Roman" w:hAnsi="Times New Roman"/>
          <w:sz w:val="28"/>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pPr>
        <w:pStyle w:val="Normal"/>
        <w:jc w:val="both"/>
        <w:rPr>
          <w:rFonts w:ascii="Times New Roman" w:hAnsi="Times New Roman"/>
        </w:rPr>
      </w:pPr>
      <w:r>
        <w:rPr>
          <w:rFonts w:ascii="Times New Roman" w:hAnsi="Times New Roman"/>
          <w:sz w:val="28"/>
        </w:rPr>
        <w:t>Электротеплоэнергетика – это вторая по значимости отрасль города.</w:t>
      </w:r>
    </w:p>
    <w:p>
      <w:pPr>
        <w:pStyle w:val="Normal"/>
        <w:jc w:val="both"/>
        <w:rPr>
          <w:rFonts w:ascii="Times New Roman" w:hAnsi="Times New Roman"/>
        </w:rPr>
      </w:pPr>
      <w:r>
        <w:rPr>
          <w:rFonts w:ascii="Times New Roman" w:hAnsi="Times New Roman"/>
          <w:sz w:val="28"/>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pPr>
        <w:pStyle w:val="Normal"/>
        <w:jc w:val="both"/>
        <w:rPr>
          <w:rFonts w:ascii="Times New Roman" w:hAnsi="Times New Roman"/>
        </w:rPr>
      </w:pPr>
      <w:r>
        <w:rPr>
          <w:rFonts w:ascii="Times New Roman" w:hAnsi="Times New Roman"/>
          <w:sz w:val="28"/>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pPr>
        <w:pStyle w:val="Normal"/>
        <w:jc w:val="both"/>
        <w:rPr>
          <w:rFonts w:ascii="Times New Roman" w:hAnsi="Times New Roman"/>
        </w:rPr>
      </w:pPr>
      <w:r>
        <w:rPr>
          <w:rFonts w:ascii="Times New Roman" w:hAnsi="Times New Roman"/>
          <w:sz w:val="28"/>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pPr>
        <w:pStyle w:val="Normal"/>
        <w:jc w:val="both"/>
        <w:rPr>
          <w:rFonts w:ascii="Times New Roman" w:hAnsi="Times New Roman"/>
        </w:rPr>
      </w:pPr>
      <w:r>
        <w:rPr>
          <w:rFonts w:ascii="Times New Roman" w:hAnsi="Times New Roman"/>
          <w:sz w:val="28"/>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pPr>
        <w:pStyle w:val="Normal"/>
        <w:jc w:val="both"/>
        <w:rPr>
          <w:rFonts w:ascii="Times New Roman" w:hAnsi="Times New Roman"/>
        </w:rPr>
      </w:pPr>
      <w:r>
        <w:rPr>
          <w:rFonts w:ascii="Times New Roman" w:hAnsi="Times New Roman"/>
          <w:sz w:val="28"/>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pPr>
        <w:pStyle w:val="Normal"/>
        <w:jc w:val="both"/>
        <w:rPr>
          <w:rFonts w:ascii="Times New Roman" w:hAnsi="Times New Roman"/>
        </w:rPr>
      </w:pPr>
      <w:r>
        <w:rPr>
          <w:rFonts w:ascii="Times New Roman" w:hAnsi="Times New Roman"/>
          <w:sz w:val="28"/>
        </w:rPr>
        <w:t>Пищевая промышленность представлена предприятиями молочной, мясной, кондитерской, хлебобулочной, мукомольно-крупяной отраслями.</w:t>
      </w:r>
    </w:p>
    <w:p>
      <w:pPr>
        <w:pStyle w:val="Normal"/>
        <w:jc w:val="both"/>
        <w:rPr>
          <w:rFonts w:ascii="Times New Roman" w:hAnsi="Times New Roman"/>
        </w:rPr>
      </w:pPr>
      <w:r>
        <w:rPr>
          <w:rFonts w:ascii="Times New Roman" w:hAnsi="Times New Roman"/>
          <w:sz w:val="28"/>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pPr>
        <w:pStyle w:val="Normal"/>
        <w:jc w:val="both"/>
        <w:rPr>
          <w:rFonts w:ascii="Times New Roman" w:hAnsi="Times New Roman"/>
        </w:rPr>
      </w:pPr>
      <w:r>
        <w:rPr>
          <w:rFonts w:ascii="Times New Roman" w:hAnsi="Times New Roman"/>
          <w:sz w:val="28"/>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pPr>
        <w:pStyle w:val="Normal"/>
        <w:jc w:val="both"/>
        <w:rPr>
          <w:rFonts w:ascii="Times New Roman" w:hAnsi="Times New Roman"/>
        </w:rPr>
      </w:pPr>
      <w:r>
        <w:rPr>
          <w:rFonts w:ascii="Times New Roman" w:hAnsi="Times New Roman"/>
          <w:sz w:val="28"/>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pPr>
        <w:pStyle w:val="Normal"/>
        <w:jc w:val="both"/>
        <w:rPr>
          <w:rFonts w:ascii="Times New Roman" w:hAnsi="Times New Roman"/>
        </w:rPr>
      </w:pPr>
      <w:r>
        <w:rPr>
          <w:rFonts w:ascii="Times New Roman" w:hAnsi="Times New Roman"/>
          <w:sz w:val="28"/>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pPr>
        <w:pStyle w:val="Normal"/>
        <w:spacing w:before="120" w:after="0"/>
        <w:jc w:val="both"/>
        <w:rPr>
          <w:rFonts w:ascii="Times New Roman" w:hAnsi="Times New Roman"/>
        </w:rPr>
      </w:pPr>
      <w:r>
        <w:rPr>
          <w:rFonts w:ascii="Times New Roman" w:hAnsi="Times New Roman"/>
          <w:sz w:val="28"/>
          <w:u w:val="single"/>
        </w:rPr>
        <w:t>Сельскохозяйственные ресурсы</w:t>
      </w:r>
    </w:p>
    <w:p>
      <w:pPr>
        <w:pStyle w:val="Normal"/>
        <w:ind w:firstLine="709"/>
        <w:jc w:val="both"/>
        <w:rPr>
          <w:rFonts w:ascii="Times New Roman" w:hAnsi="Times New Roman"/>
        </w:rPr>
      </w:pPr>
      <w:r>
        <w:rPr>
          <w:rFonts w:ascii="Times New Roman" w:hAnsi="Times New Roman"/>
          <w:sz w:val="28"/>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pPr>
        <w:pStyle w:val="Normal"/>
        <w:ind w:firstLine="709"/>
        <w:jc w:val="both"/>
        <w:rPr>
          <w:rFonts w:ascii="Times New Roman" w:hAnsi="Times New Roman"/>
        </w:rPr>
      </w:pPr>
      <w:r>
        <w:rPr>
          <w:rFonts w:ascii="Times New Roman" w:hAnsi="Times New Roman"/>
          <w:sz w:val="28"/>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pPr>
        <w:pStyle w:val="Normal"/>
        <w:ind w:firstLine="709"/>
        <w:jc w:val="both"/>
        <w:rPr>
          <w:rFonts w:ascii="Times New Roman" w:hAnsi="Times New Roman"/>
        </w:rPr>
      </w:pPr>
      <w:r>
        <w:rPr>
          <w:rFonts w:ascii="Times New Roman" w:hAnsi="Times New Roman"/>
          <w:sz w:val="28"/>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pPr>
        <w:pStyle w:val="Normal"/>
        <w:ind w:firstLine="709"/>
        <w:jc w:val="both"/>
        <w:rPr>
          <w:rFonts w:ascii="Times New Roman" w:hAnsi="Times New Roman"/>
        </w:rPr>
      </w:pPr>
      <w:r>
        <w:rPr>
          <w:rFonts w:ascii="Times New Roman" w:hAnsi="Times New Roman"/>
          <w:sz w:val="28"/>
        </w:rPr>
        <w:t>В основном животноводство и растениеводство осуществляется в пределах личного подсобного хозяйства.</w:t>
      </w:r>
    </w:p>
    <w:p>
      <w:pPr>
        <w:pStyle w:val="Normal"/>
        <w:ind w:firstLine="709"/>
        <w:jc w:val="both"/>
        <w:rPr>
          <w:rFonts w:ascii="Times New Roman" w:hAnsi="Times New Roman"/>
        </w:rPr>
      </w:pPr>
      <w:r>
        <w:rPr>
          <w:rFonts w:ascii="Times New Roman" w:hAnsi="Times New Roman"/>
          <w:sz w:val="28"/>
        </w:rPr>
        <w:t>Информация о  действующих сельскохозяйственных предприятиях  в области растениеводства представлена в таблице 3.4 тома 2 генерального плана.</w:t>
      </w:r>
    </w:p>
    <w:p>
      <w:pPr>
        <w:pStyle w:val="Normal"/>
        <w:ind w:firstLine="709"/>
        <w:jc w:val="both"/>
        <w:rPr>
          <w:rFonts w:ascii="Times New Roman" w:hAnsi="Times New Roman"/>
          <w:sz w:val="28"/>
        </w:rPr>
      </w:pPr>
      <w:r>
        <w:rPr>
          <w:rFonts w:ascii="Times New Roman" w:hAnsi="Times New Roman"/>
          <w:sz w:val="28"/>
        </w:rPr>
      </w:r>
    </w:p>
    <w:p>
      <w:pPr>
        <w:pStyle w:val="Normal"/>
        <w:ind w:firstLine="709"/>
        <w:jc w:val="right"/>
        <w:rPr>
          <w:rFonts w:ascii="Times New Roman" w:hAnsi="Times New Roman"/>
        </w:rPr>
      </w:pPr>
      <w:r>
        <w:rPr>
          <w:rFonts w:ascii="Times New Roman" w:hAnsi="Times New Roman"/>
          <w:b/>
          <w:sz w:val="28"/>
        </w:rPr>
        <w:t>Таблица 3.4</w:t>
      </w:r>
    </w:p>
    <w:p>
      <w:pPr>
        <w:pStyle w:val="Normal"/>
        <w:spacing w:before="0" w:after="120"/>
        <w:ind w:left="142"/>
        <w:jc w:val="center"/>
        <w:rPr>
          <w:rFonts w:ascii="Times New Roman" w:hAnsi="Times New Roman"/>
        </w:rPr>
      </w:pPr>
      <w:r>
        <w:rPr>
          <w:rFonts w:ascii="Times New Roman" w:hAnsi="Times New Roman"/>
          <w:b/>
          <w:sz w:val="28"/>
        </w:rPr>
        <w:t>Действующие сельскохозяйственные предприятия в области растениеводства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4"/>
        <w:gridCol w:w="1467"/>
        <w:gridCol w:w="1665"/>
        <w:gridCol w:w="1549"/>
        <w:gridCol w:w="1383"/>
        <w:gridCol w:w="1314"/>
        <w:gridCol w:w="1481"/>
      </w:tblGrid>
      <w:tr>
        <w:trPr>
          <w:tblHeader w:val="true"/>
          <w:trHeight w:val="850" w:hRule="atLeast"/>
        </w:trPr>
        <w:tc>
          <w:tcPr>
            <w:tcW w:w="484" w:type="dxa"/>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1467"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предприятия</w:t>
            </w:r>
          </w:p>
        </w:tc>
        <w:tc>
          <w:tcPr>
            <w:tcW w:w="1665" w:type="dxa"/>
            <w:tcBorders/>
            <w:shd w:color="auto" w:fill="auto" w:val="clear"/>
            <w:vAlign w:val="center"/>
          </w:tcPr>
          <w:p>
            <w:pPr>
              <w:pStyle w:val="Normal"/>
              <w:jc w:val="center"/>
              <w:rPr>
                <w:rFonts w:ascii="Times New Roman" w:hAnsi="Times New Roman"/>
              </w:rPr>
            </w:pPr>
            <w:r>
              <w:rPr>
                <w:rFonts w:ascii="Times New Roman" w:hAnsi="Times New Roman"/>
                <w:b/>
                <w:sz w:val="28"/>
              </w:rPr>
              <w:t>Адрес места нахождения</w:t>
            </w:r>
          </w:p>
        </w:tc>
        <w:tc>
          <w:tcPr>
            <w:tcW w:w="1549" w:type="dxa"/>
            <w:tcBorders/>
            <w:shd w:color="auto" w:fill="auto" w:val="clear"/>
            <w:vAlign w:val="center"/>
          </w:tcPr>
          <w:p>
            <w:pPr>
              <w:pStyle w:val="Normal"/>
              <w:jc w:val="center"/>
              <w:rPr>
                <w:rFonts w:ascii="Times New Roman" w:hAnsi="Times New Roman"/>
              </w:rPr>
            </w:pPr>
            <w:r>
              <w:rPr>
                <w:rFonts w:ascii="Times New Roman" w:hAnsi="Times New Roman"/>
                <w:b/>
                <w:sz w:val="28"/>
              </w:rPr>
              <w:t>Вид деятельности</w:t>
            </w:r>
          </w:p>
        </w:tc>
        <w:tc>
          <w:tcPr>
            <w:tcW w:w="1383" w:type="dxa"/>
            <w:tcBorders/>
            <w:shd w:color="auto" w:fill="auto" w:val="clear"/>
            <w:vAlign w:val="center"/>
          </w:tcPr>
          <w:p>
            <w:pPr>
              <w:pStyle w:val="Normal"/>
              <w:jc w:val="center"/>
              <w:rPr>
                <w:rFonts w:ascii="Times New Roman" w:hAnsi="Times New Roman"/>
              </w:rPr>
            </w:pPr>
            <w:r>
              <w:rPr>
                <w:rFonts w:ascii="Times New Roman" w:hAnsi="Times New Roman"/>
                <w:b/>
                <w:sz w:val="28"/>
              </w:rPr>
              <w:t>Продукция</w:t>
            </w:r>
          </w:p>
        </w:tc>
        <w:tc>
          <w:tcPr>
            <w:tcW w:w="1314" w:type="dxa"/>
            <w:tcBorders/>
            <w:shd w:color="auto" w:fill="auto" w:val="clear"/>
            <w:vAlign w:val="center"/>
          </w:tcPr>
          <w:p>
            <w:pPr>
              <w:pStyle w:val="Normal"/>
              <w:jc w:val="center"/>
              <w:rPr>
                <w:rFonts w:ascii="Times New Roman" w:hAnsi="Times New Roman"/>
              </w:rPr>
            </w:pPr>
            <w:r>
              <w:rPr>
                <w:rFonts w:ascii="Times New Roman" w:hAnsi="Times New Roman"/>
                <w:b/>
                <w:sz w:val="28"/>
              </w:rPr>
              <w:t>Численность работников</w:t>
            </w:r>
          </w:p>
        </w:tc>
        <w:tc>
          <w:tcPr>
            <w:tcW w:w="1481" w:type="dxa"/>
            <w:tcBorders/>
            <w:shd w:color="auto" w:fill="auto" w:val="clear"/>
            <w:vAlign w:val="center"/>
          </w:tcPr>
          <w:p>
            <w:pPr>
              <w:pStyle w:val="Normal"/>
              <w:jc w:val="center"/>
              <w:rPr>
                <w:rFonts w:ascii="Times New Roman" w:hAnsi="Times New Roman"/>
              </w:rPr>
            </w:pPr>
            <w:r>
              <w:rPr>
                <w:rFonts w:ascii="Times New Roman" w:hAnsi="Times New Roman"/>
                <w:b/>
                <w:sz w:val="28"/>
              </w:rPr>
              <w:t>Собственность</w:t>
            </w:r>
          </w:p>
        </w:tc>
      </w:tr>
      <w:tr>
        <w:trPr>
          <w:trHeight w:val="850" w:hRule="atLeast"/>
        </w:trPr>
        <w:tc>
          <w:tcPr>
            <w:tcW w:w="484"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467" w:type="dxa"/>
            <w:tcBorders/>
            <w:shd w:color="auto" w:fill="auto" w:val="clear"/>
            <w:vAlign w:val="center"/>
          </w:tcPr>
          <w:p>
            <w:pPr>
              <w:pStyle w:val="Normal"/>
              <w:jc w:val="center"/>
              <w:rPr>
                <w:rFonts w:ascii="Times New Roman" w:hAnsi="Times New Roman"/>
              </w:rPr>
            </w:pPr>
            <w:r>
              <w:rPr>
                <w:rFonts w:ascii="Times New Roman" w:hAnsi="Times New Roman"/>
                <w:sz w:val="28"/>
              </w:rPr>
              <w:t>ООО СХП «Еловское»</w:t>
            </w:r>
          </w:p>
        </w:tc>
        <w:tc>
          <w:tcPr>
            <w:tcW w:w="1665" w:type="dxa"/>
            <w:tcBorders/>
            <w:shd w:color="auto" w:fill="auto" w:val="clear"/>
            <w:vAlign w:val="center"/>
          </w:tcPr>
          <w:p>
            <w:pPr>
              <w:pStyle w:val="Normal"/>
              <w:jc w:val="center"/>
              <w:rPr>
                <w:rFonts w:ascii="Times New Roman" w:hAnsi="Times New Roman"/>
              </w:rPr>
            </w:pPr>
            <w:r>
              <w:rPr>
                <w:rFonts w:ascii="Times New Roman" w:hAnsi="Times New Roman"/>
                <w:sz w:val="28"/>
              </w:rPr>
              <w:t>пгт. Инской, микрорайон Технологический, д.18</w:t>
            </w:r>
          </w:p>
        </w:tc>
        <w:tc>
          <w:tcPr>
            <w:tcW w:w="1549" w:type="dxa"/>
            <w:tcBorders/>
            <w:shd w:color="auto" w:fill="auto" w:val="clear"/>
            <w:vAlign w:val="center"/>
          </w:tcPr>
          <w:p>
            <w:pPr>
              <w:pStyle w:val="Normal"/>
              <w:jc w:val="center"/>
              <w:rPr>
                <w:rFonts w:ascii="Times New Roman" w:hAnsi="Times New Roman"/>
              </w:rPr>
            </w:pPr>
            <w:r>
              <w:rPr>
                <w:rFonts w:ascii="Times New Roman" w:hAnsi="Times New Roman"/>
                <w:sz w:val="28"/>
              </w:rPr>
              <w:t>растениеводство</w:t>
            </w:r>
          </w:p>
        </w:tc>
        <w:tc>
          <w:tcPr>
            <w:tcW w:w="1383" w:type="dxa"/>
            <w:tcBorders/>
            <w:shd w:color="auto" w:fill="auto" w:val="clear"/>
            <w:vAlign w:val="center"/>
          </w:tcPr>
          <w:p>
            <w:pPr>
              <w:pStyle w:val="Normal"/>
              <w:jc w:val="center"/>
              <w:rPr>
                <w:rFonts w:ascii="Times New Roman" w:hAnsi="Times New Roman"/>
              </w:rPr>
            </w:pPr>
            <w:r>
              <w:rPr>
                <w:rFonts w:ascii="Times New Roman" w:hAnsi="Times New Roman"/>
                <w:sz w:val="28"/>
              </w:rPr>
              <w:t>зерновые, зернобобовые, кормовые культуры</w:t>
            </w:r>
          </w:p>
        </w:tc>
        <w:tc>
          <w:tcPr>
            <w:tcW w:w="1314"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481" w:type="dxa"/>
            <w:tcBorders/>
            <w:shd w:color="auto" w:fill="auto" w:val="clear"/>
            <w:vAlign w:val="center"/>
          </w:tcPr>
          <w:p>
            <w:pPr>
              <w:pStyle w:val="Normal"/>
              <w:jc w:val="center"/>
              <w:rPr>
                <w:rFonts w:ascii="Times New Roman" w:hAnsi="Times New Roman"/>
              </w:rPr>
            </w:pPr>
            <w:r>
              <w:rPr>
                <w:rFonts w:ascii="Times New Roman" w:hAnsi="Times New Roman"/>
                <w:sz w:val="28"/>
              </w:rPr>
              <w:t>частная</w:t>
            </w:r>
          </w:p>
        </w:tc>
      </w:tr>
      <w:tr>
        <w:trPr>
          <w:trHeight w:val="850" w:hRule="atLeast"/>
        </w:trPr>
        <w:tc>
          <w:tcPr>
            <w:tcW w:w="484"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467" w:type="dxa"/>
            <w:tcBorders/>
            <w:shd w:color="auto" w:fill="auto" w:val="clear"/>
            <w:vAlign w:val="center"/>
          </w:tcPr>
          <w:p>
            <w:pPr>
              <w:pStyle w:val="Normal"/>
              <w:jc w:val="center"/>
              <w:rPr>
                <w:rFonts w:ascii="Times New Roman" w:hAnsi="Times New Roman"/>
              </w:rPr>
            </w:pPr>
            <w:r>
              <w:rPr>
                <w:rFonts w:ascii="Times New Roman" w:hAnsi="Times New Roman"/>
                <w:sz w:val="28"/>
              </w:rPr>
              <w:t>ОАО «Агро-комплекс»</w:t>
            </w:r>
          </w:p>
        </w:tc>
        <w:tc>
          <w:tcPr>
            <w:tcW w:w="1665" w:type="dxa"/>
            <w:tcBorders/>
            <w:shd w:color="auto" w:fill="auto" w:val="clear"/>
            <w:vAlign w:val="center"/>
          </w:tcPr>
          <w:p>
            <w:pPr>
              <w:pStyle w:val="Normal"/>
              <w:jc w:val="center"/>
              <w:rPr>
                <w:rFonts w:ascii="Times New Roman" w:hAnsi="Times New Roman"/>
              </w:rPr>
            </w:pPr>
            <w:r>
              <w:rPr>
                <w:rFonts w:ascii="Times New Roman" w:hAnsi="Times New Roman"/>
                <w:sz w:val="28"/>
              </w:rPr>
              <w:t>пгт. Инской, микрорайон Технологический, д.12</w:t>
            </w:r>
          </w:p>
        </w:tc>
        <w:tc>
          <w:tcPr>
            <w:tcW w:w="1549" w:type="dxa"/>
            <w:tcBorders/>
            <w:shd w:color="auto" w:fill="auto" w:val="clear"/>
            <w:vAlign w:val="center"/>
          </w:tcPr>
          <w:p>
            <w:pPr>
              <w:pStyle w:val="Normal"/>
              <w:jc w:val="center"/>
              <w:rPr>
                <w:rFonts w:ascii="Times New Roman" w:hAnsi="Times New Roman"/>
              </w:rPr>
            </w:pPr>
            <w:r>
              <w:rPr>
                <w:rFonts w:ascii="Times New Roman" w:hAnsi="Times New Roman"/>
                <w:sz w:val="28"/>
              </w:rPr>
              <w:t>растениеводство</w:t>
            </w:r>
          </w:p>
        </w:tc>
        <w:tc>
          <w:tcPr>
            <w:tcW w:w="1383" w:type="dxa"/>
            <w:tcBorders/>
            <w:shd w:color="auto" w:fill="auto" w:val="clear"/>
            <w:vAlign w:val="center"/>
          </w:tcPr>
          <w:p>
            <w:pPr>
              <w:pStyle w:val="Normal"/>
              <w:jc w:val="center"/>
              <w:rPr>
                <w:rFonts w:ascii="Times New Roman" w:hAnsi="Times New Roman"/>
              </w:rPr>
            </w:pPr>
            <w:r>
              <w:rPr>
                <w:rFonts w:ascii="Times New Roman" w:hAnsi="Times New Roman"/>
                <w:sz w:val="28"/>
              </w:rPr>
              <w:t>кукуруза, ячмень, чумиза</w:t>
            </w:r>
          </w:p>
        </w:tc>
        <w:tc>
          <w:tcPr>
            <w:tcW w:w="1314" w:type="dxa"/>
            <w:tcBorders/>
            <w:shd w:color="auto" w:fill="auto" w:val="clear"/>
            <w:vAlign w:val="center"/>
          </w:tcPr>
          <w:p>
            <w:pPr>
              <w:pStyle w:val="Normal"/>
              <w:jc w:val="center"/>
              <w:rPr>
                <w:rFonts w:ascii="Times New Roman" w:hAnsi="Times New Roman"/>
              </w:rPr>
            </w:pPr>
            <w:r>
              <w:rPr>
                <w:rFonts w:ascii="Times New Roman" w:hAnsi="Times New Roman"/>
                <w:sz w:val="28"/>
              </w:rPr>
              <w:t>87</w:t>
            </w:r>
          </w:p>
        </w:tc>
        <w:tc>
          <w:tcPr>
            <w:tcW w:w="1481" w:type="dxa"/>
            <w:tcBorders/>
            <w:shd w:color="auto" w:fill="auto" w:val="clear"/>
            <w:vAlign w:val="center"/>
          </w:tcPr>
          <w:p>
            <w:pPr>
              <w:pStyle w:val="Normal"/>
              <w:jc w:val="center"/>
              <w:rPr>
                <w:rFonts w:ascii="Times New Roman" w:hAnsi="Times New Roman"/>
              </w:rPr>
            </w:pPr>
            <w:r>
              <w:rPr>
                <w:rFonts w:ascii="Times New Roman" w:hAnsi="Times New Roman"/>
                <w:sz w:val="28"/>
              </w:rPr>
              <w:t>частная</w:t>
            </w:r>
          </w:p>
        </w:tc>
      </w:tr>
      <w:tr>
        <w:trPr>
          <w:trHeight w:val="850" w:hRule="atLeast"/>
        </w:trPr>
        <w:tc>
          <w:tcPr>
            <w:tcW w:w="484"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1467" w:type="dxa"/>
            <w:tcBorders/>
            <w:shd w:color="auto" w:fill="auto" w:val="clear"/>
            <w:vAlign w:val="center"/>
          </w:tcPr>
          <w:p>
            <w:pPr>
              <w:pStyle w:val="Normal"/>
              <w:jc w:val="center"/>
              <w:rPr>
                <w:rFonts w:ascii="Times New Roman" w:hAnsi="Times New Roman"/>
              </w:rPr>
            </w:pPr>
            <w:r>
              <w:rPr>
                <w:rFonts w:ascii="Times New Roman" w:hAnsi="Times New Roman"/>
                <w:sz w:val="28"/>
              </w:rPr>
              <w:t>Беловский элеватор</w:t>
            </w:r>
          </w:p>
        </w:tc>
        <w:tc>
          <w:tcPr>
            <w:tcW w:w="1665" w:type="dxa"/>
            <w:tcBorders/>
            <w:shd w:color="auto" w:fill="auto" w:val="clear"/>
            <w:vAlign w:val="center"/>
          </w:tcPr>
          <w:p>
            <w:pPr>
              <w:pStyle w:val="Normal"/>
              <w:jc w:val="center"/>
              <w:rPr>
                <w:rFonts w:ascii="Times New Roman" w:hAnsi="Times New Roman"/>
              </w:rPr>
            </w:pPr>
            <w:r>
              <w:rPr>
                <w:rFonts w:ascii="Times New Roman" w:hAnsi="Times New Roman"/>
                <w:sz w:val="28"/>
              </w:rPr>
              <w:t>г. Белово, ул. Ленина, 1/1</w:t>
            </w:r>
          </w:p>
        </w:tc>
        <w:tc>
          <w:tcPr>
            <w:tcW w:w="1549" w:type="dxa"/>
            <w:tcBorders/>
            <w:shd w:color="auto" w:fill="auto" w:val="clear"/>
            <w:vAlign w:val="center"/>
          </w:tcPr>
          <w:p>
            <w:pPr>
              <w:pStyle w:val="Normal"/>
              <w:jc w:val="center"/>
              <w:rPr>
                <w:rFonts w:ascii="Times New Roman" w:hAnsi="Times New Roman"/>
              </w:rPr>
            </w:pPr>
            <w:r>
              <w:rPr>
                <w:rFonts w:ascii="Times New Roman" w:hAnsi="Times New Roman"/>
                <w:sz w:val="28"/>
              </w:rPr>
              <w:t>переработка</w:t>
            </w:r>
          </w:p>
        </w:tc>
        <w:tc>
          <w:tcPr>
            <w:tcW w:w="1383" w:type="dxa"/>
            <w:tcBorders/>
            <w:shd w:color="auto" w:fill="auto" w:val="clear"/>
            <w:vAlign w:val="center"/>
          </w:tcPr>
          <w:p>
            <w:pPr>
              <w:pStyle w:val="Normal"/>
              <w:jc w:val="center"/>
              <w:rPr>
                <w:rFonts w:ascii="Times New Roman" w:hAnsi="Times New Roman"/>
              </w:rPr>
            </w:pPr>
            <w:r>
              <w:rPr>
                <w:rFonts w:ascii="Times New Roman" w:hAnsi="Times New Roman"/>
                <w:sz w:val="28"/>
              </w:rPr>
              <w:t>производство муки из зерновых и растительных культур</w:t>
            </w:r>
          </w:p>
        </w:tc>
        <w:tc>
          <w:tcPr>
            <w:tcW w:w="1314" w:type="dxa"/>
            <w:tcBorders/>
            <w:shd w:color="auto" w:fill="auto" w:val="clear"/>
            <w:vAlign w:val="center"/>
          </w:tcPr>
          <w:p>
            <w:pPr>
              <w:pStyle w:val="Normal"/>
              <w:jc w:val="center"/>
              <w:rPr>
                <w:rFonts w:ascii="Times New Roman" w:hAnsi="Times New Roman"/>
              </w:rPr>
            </w:pPr>
            <w:r>
              <w:rPr>
                <w:rFonts w:ascii="Times New Roman" w:hAnsi="Times New Roman"/>
                <w:sz w:val="28"/>
              </w:rPr>
              <w:t>68</w:t>
            </w:r>
          </w:p>
        </w:tc>
        <w:tc>
          <w:tcPr>
            <w:tcW w:w="1481" w:type="dxa"/>
            <w:tcBorders/>
            <w:shd w:color="auto" w:fill="auto" w:val="clear"/>
            <w:vAlign w:val="center"/>
          </w:tcPr>
          <w:p>
            <w:pPr>
              <w:pStyle w:val="Normal"/>
              <w:jc w:val="center"/>
              <w:rPr>
                <w:rFonts w:ascii="Times New Roman" w:hAnsi="Times New Roman"/>
              </w:rPr>
            </w:pPr>
            <w:r>
              <w:rPr>
                <w:rFonts w:ascii="Times New Roman" w:hAnsi="Times New Roman"/>
                <w:sz w:val="28"/>
              </w:rPr>
              <w:t>частная</w:t>
            </w:r>
          </w:p>
        </w:tc>
      </w:tr>
    </w:tbl>
    <w:p>
      <w:pPr>
        <w:pStyle w:val="Normal"/>
        <w:ind w:firstLine="709"/>
        <w:rPr>
          <w:rFonts w:ascii="Times New Roman" w:hAnsi="Times New Roman"/>
          <w:sz w:val="28"/>
        </w:rPr>
      </w:pPr>
      <w:r>
        <w:rPr>
          <w:rFonts w:ascii="Times New Roman" w:hAnsi="Times New Roman"/>
          <w:sz w:val="28"/>
        </w:rPr>
      </w:r>
    </w:p>
    <w:p>
      <w:pPr>
        <w:pStyle w:val="Normal"/>
        <w:ind w:firstLine="709"/>
        <w:jc w:val="both"/>
        <w:rPr>
          <w:rFonts w:ascii="Times New Roman" w:hAnsi="Times New Roman"/>
        </w:rPr>
      </w:pPr>
      <w:r>
        <w:rPr>
          <w:rFonts w:ascii="Times New Roman" w:hAnsi="Times New Roman"/>
          <w:sz w:val="28"/>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pPr>
        <w:pStyle w:val="Normal"/>
        <w:spacing w:before="120" w:after="0"/>
        <w:jc w:val="both"/>
        <w:rPr>
          <w:rFonts w:ascii="Times New Roman" w:hAnsi="Times New Roman"/>
        </w:rPr>
      </w:pPr>
      <w:r>
        <w:rPr>
          <w:rFonts w:ascii="Times New Roman" w:hAnsi="Times New Roman"/>
          <w:sz w:val="28"/>
          <w:u w:val="single"/>
        </w:rPr>
        <w:t>Рыболовство</w:t>
      </w:r>
    </w:p>
    <w:p>
      <w:pPr>
        <w:pStyle w:val="Normal"/>
        <w:ind w:firstLine="709"/>
        <w:jc w:val="both"/>
        <w:rPr>
          <w:rFonts w:ascii="Times New Roman" w:hAnsi="Times New Roman"/>
        </w:rPr>
      </w:pPr>
      <w:r>
        <w:rPr>
          <w:rFonts w:ascii="Times New Roman" w:hAnsi="Times New Roman"/>
          <w:sz w:val="28"/>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pPr>
        <w:pStyle w:val="Normal"/>
        <w:ind w:firstLine="709"/>
        <w:jc w:val="both"/>
        <w:rPr>
          <w:rFonts w:ascii="Times New Roman" w:hAnsi="Times New Roman"/>
        </w:rPr>
      </w:pPr>
      <w:r>
        <w:rPr>
          <w:rFonts w:ascii="Times New Roman" w:hAnsi="Times New Roman"/>
          <w:sz w:val="28"/>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pPr>
        <w:pStyle w:val="Normal"/>
        <w:ind w:firstLine="709"/>
        <w:jc w:val="both"/>
        <w:rPr>
          <w:rFonts w:ascii="Times New Roman" w:hAnsi="Times New Roman"/>
        </w:rPr>
      </w:pPr>
      <w:r>
        <w:rPr>
          <w:rFonts w:ascii="Times New Roman" w:hAnsi="Times New Roman"/>
          <w:sz w:val="28"/>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pPr>
        <w:pStyle w:val="Normal"/>
        <w:ind w:firstLine="709"/>
        <w:jc w:val="both"/>
        <w:rPr>
          <w:rFonts w:ascii="Times New Roman" w:hAnsi="Times New Roman"/>
        </w:rPr>
      </w:pPr>
      <w:r>
        <w:rPr>
          <w:rFonts w:ascii="Times New Roman" w:hAnsi="Times New Roman"/>
          <w:sz w:val="28"/>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pPr>
        <w:pStyle w:val="Normal"/>
        <w:ind w:firstLine="709"/>
        <w:rPr>
          <w:rFonts w:ascii="Times New Roman" w:hAnsi="Times New Roman"/>
        </w:rPr>
      </w:pPr>
      <w:r>
        <w:rPr>
          <w:rFonts w:ascii="Times New Roman" w:hAnsi="Times New Roman"/>
          <w:sz w:val="28"/>
        </w:rPr>
        <w:t xml:space="preserve">Информация о действующих сельскохозяйственных предприятий в области рыболовства представлен в таблице 3.5 тома 2 генерального плана </w:t>
      </w:r>
    </w:p>
    <w:p>
      <w:pPr>
        <w:pStyle w:val="Normal"/>
        <w:ind w:firstLine="709"/>
        <w:jc w:val="right"/>
        <w:rPr>
          <w:rFonts w:ascii="Times New Roman" w:hAnsi="Times New Roman"/>
        </w:rPr>
      </w:pPr>
      <w:r>
        <w:rPr>
          <w:rFonts w:ascii="Times New Roman" w:hAnsi="Times New Roman"/>
          <w:b/>
          <w:sz w:val="28"/>
        </w:rPr>
        <w:t>Таблица 3.5</w:t>
      </w:r>
    </w:p>
    <w:p>
      <w:pPr>
        <w:pStyle w:val="Normal"/>
        <w:spacing w:before="0" w:after="120"/>
        <w:ind w:left="142"/>
        <w:jc w:val="center"/>
        <w:rPr>
          <w:rFonts w:ascii="Times New Roman" w:hAnsi="Times New Roman"/>
        </w:rPr>
      </w:pPr>
      <w:r>
        <w:rPr>
          <w:rFonts w:ascii="Times New Roman" w:hAnsi="Times New Roman"/>
          <w:b/>
          <w:sz w:val="28"/>
        </w:rPr>
        <w:t>Действующие сельскохозяйственные предприятия в области рыболовства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4"/>
        <w:gridCol w:w="1480"/>
        <w:gridCol w:w="2024"/>
        <w:gridCol w:w="1366"/>
        <w:gridCol w:w="1179"/>
        <w:gridCol w:w="1321"/>
        <w:gridCol w:w="1489"/>
      </w:tblGrid>
      <w:tr>
        <w:trPr/>
        <w:tc>
          <w:tcPr>
            <w:tcW w:w="484" w:type="dxa"/>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предприятия</w:t>
            </w:r>
          </w:p>
        </w:tc>
        <w:tc>
          <w:tcPr>
            <w:tcW w:w="2024" w:type="dxa"/>
            <w:tcBorders/>
            <w:shd w:color="auto" w:fill="auto" w:val="clear"/>
            <w:vAlign w:val="center"/>
          </w:tcPr>
          <w:p>
            <w:pPr>
              <w:pStyle w:val="Normal"/>
              <w:jc w:val="center"/>
              <w:rPr>
                <w:rFonts w:ascii="Times New Roman" w:hAnsi="Times New Roman"/>
              </w:rPr>
            </w:pPr>
            <w:r>
              <w:rPr>
                <w:rFonts w:ascii="Times New Roman" w:hAnsi="Times New Roman"/>
                <w:b/>
                <w:sz w:val="28"/>
              </w:rPr>
              <w:t>Адрес местонахождения</w:t>
            </w:r>
          </w:p>
        </w:tc>
        <w:tc>
          <w:tcPr>
            <w:tcW w:w="1366" w:type="dxa"/>
            <w:tcBorders/>
            <w:shd w:color="auto" w:fill="auto" w:val="clear"/>
            <w:vAlign w:val="center"/>
          </w:tcPr>
          <w:p>
            <w:pPr>
              <w:pStyle w:val="Normal"/>
              <w:jc w:val="center"/>
              <w:rPr>
                <w:rFonts w:ascii="Times New Roman" w:hAnsi="Times New Roman"/>
              </w:rPr>
            </w:pPr>
            <w:r>
              <w:rPr>
                <w:rFonts w:ascii="Times New Roman" w:hAnsi="Times New Roman"/>
                <w:b/>
                <w:sz w:val="28"/>
              </w:rPr>
              <w:t>Вид деятельности</w:t>
            </w:r>
          </w:p>
        </w:tc>
        <w:tc>
          <w:tcPr>
            <w:tcW w:w="1179" w:type="dxa"/>
            <w:tcBorders/>
            <w:shd w:color="auto" w:fill="auto" w:val="clear"/>
            <w:vAlign w:val="center"/>
          </w:tcPr>
          <w:p>
            <w:pPr>
              <w:pStyle w:val="Normal"/>
              <w:jc w:val="center"/>
              <w:rPr>
                <w:rFonts w:ascii="Times New Roman" w:hAnsi="Times New Roman"/>
              </w:rPr>
            </w:pPr>
            <w:r>
              <w:rPr>
                <w:rFonts w:ascii="Times New Roman" w:hAnsi="Times New Roman"/>
                <w:b/>
                <w:sz w:val="28"/>
              </w:rPr>
              <w:t>Продукция</w:t>
            </w:r>
          </w:p>
        </w:tc>
        <w:tc>
          <w:tcPr>
            <w:tcW w:w="1321" w:type="dxa"/>
            <w:tcBorders/>
            <w:shd w:color="auto" w:fill="auto" w:val="clear"/>
            <w:vAlign w:val="center"/>
          </w:tcPr>
          <w:p>
            <w:pPr>
              <w:pStyle w:val="Normal"/>
              <w:jc w:val="center"/>
              <w:rPr>
                <w:rFonts w:ascii="Times New Roman" w:hAnsi="Times New Roman"/>
              </w:rPr>
            </w:pPr>
            <w:r>
              <w:rPr>
                <w:rFonts w:ascii="Times New Roman" w:hAnsi="Times New Roman"/>
                <w:b/>
                <w:sz w:val="28"/>
              </w:rPr>
              <w:t>Численность работников</w:t>
            </w:r>
          </w:p>
        </w:tc>
        <w:tc>
          <w:tcPr>
            <w:tcW w:w="1489" w:type="dxa"/>
            <w:tcBorders/>
            <w:shd w:color="auto" w:fill="auto" w:val="clear"/>
            <w:vAlign w:val="center"/>
          </w:tcPr>
          <w:p>
            <w:pPr>
              <w:pStyle w:val="Normal"/>
              <w:jc w:val="center"/>
              <w:rPr>
                <w:rFonts w:ascii="Times New Roman" w:hAnsi="Times New Roman"/>
              </w:rPr>
            </w:pPr>
            <w:r>
              <w:rPr>
                <w:rFonts w:ascii="Times New Roman" w:hAnsi="Times New Roman"/>
                <w:b/>
                <w:sz w:val="28"/>
              </w:rPr>
              <w:t>Собственность</w:t>
            </w:r>
          </w:p>
        </w:tc>
      </w:tr>
      <w:tr>
        <w:trPr/>
        <w:tc>
          <w:tcPr>
            <w:tcW w:w="484"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480" w:type="dxa"/>
            <w:tcBorders/>
            <w:shd w:color="auto" w:fill="auto" w:val="clear"/>
            <w:vAlign w:val="center"/>
          </w:tcPr>
          <w:p>
            <w:pPr>
              <w:pStyle w:val="Normal"/>
              <w:jc w:val="center"/>
              <w:rPr>
                <w:rFonts w:ascii="Times New Roman" w:hAnsi="Times New Roman"/>
              </w:rPr>
            </w:pPr>
            <w:r>
              <w:rPr>
                <w:rFonts w:ascii="Times New Roman" w:hAnsi="Times New Roman"/>
                <w:sz w:val="28"/>
              </w:rPr>
              <w:t>ООО «Беловское рыбное хозяйство»</w:t>
            </w:r>
          </w:p>
        </w:tc>
        <w:tc>
          <w:tcPr>
            <w:tcW w:w="2024" w:type="dxa"/>
            <w:tcBorders/>
            <w:shd w:color="auto" w:fill="auto" w:val="clear"/>
            <w:vAlign w:val="center"/>
          </w:tcPr>
          <w:p>
            <w:pPr>
              <w:pStyle w:val="Normal"/>
              <w:jc w:val="center"/>
              <w:rPr>
                <w:rFonts w:ascii="Times New Roman" w:hAnsi="Times New Roman"/>
              </w:rPr>
            </w:pPr>
            <w:r>
              <w:rPr>
                <w:rFonts w:ascii="Times New Roman" w:hAnsi="Times New Roman"/>
                <w:sz w:val="28"/>
                <w:highlight w:val="white"/>
              </w:rPr>
              <w:t>пгт.Инской, мкр.Технологический, д.3</w:t>
            </w:r>
          </w:p>
        </w:tc>
        <w:tc>
          <w:tcPr>
            <w:tcW w:w="1366" w:type="dxa"/>
            <w:tcBorders/>
            <w:shd w:color="auto" w:fill="auto" w:val="clear"/>
            <w:vAlign w:val="center"/>
          </w:tcPr>
          <w:p>
            <w:pPr>
              <w:pStyle w:val="Normal"/>
              <w:jc w:val="center"/>
              <w:rPr>
                <w:rFonts w:ascii="Times New Roman" w:hAnsi="Times New Roman"/>
              </w:rPr>
            </w:pPr>
            <w:r>
              <w:rPr>
                <w:rFonts w:ascii="Times New Roman" w:hAnsi="Times New Roman"/>
                <w:sz w:val="28"/>
              </w:rPr>
              <w:t>разведение рыбы</w:t>
            </w:r>
          </w:p>
        </w:tc>
        <w:tc>
          <w:tcPr>
            <w:tcW w:w="1179" w:type="dxa"/>
            <w:tcBorders/>
            <w:shd w:color="auto" w:fill="auto" w:val="clear"/>
            <w:vAlign w:val="center"/>
          </w:tcPr>
          <w:p>
            <w:pPr>
              <w:pStyle w:val="Normal"/>
              <w:jc w:val="center"/>
              <w:rPr>
                <w:rFonts w:ascii="Times New Roman" w:hAnsi="Times New Roman"/>
              </w:rPr>
            </w:pPr>
            <w:r>
              <w:rPr>
                <w:rFonts w:ascii="Times New Roman" w:hAnsi="Times New Roman"/>
                <w:sz w:val="28"/>
              </w:rPr>
              <w:t>карп, сом, форель, осетр</w:t>
            </w:r>
          </w:p>
        </w:tc>
        <w:tc>
          <w:tcPr>
            <w:tcW w:w="1321"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489" w:type="dxa"/>
            <w:tcBorders/>
            <w:shd w:color="auto" w:fill="auto" w:val="clear"/>
            <w:vAlign w:val="center"/>
          </w:tcPr>
          <w:p>
            <w:pPr>
              <w:pStyle w:val="Normal"/>
              <w:jc w:val="center"/>
              <w:rPr>
                <w:rFonts w:ascii="Times New Roman" w:hAnsi="Times New Roman"/>
              </w:rPr>
            </w:pPr>
            <w:r>
              <w:rPr>
                <w:rFonts w:ascii="Times New Roman" w:hAnsi="Times New Roman"/>
                <w:sz w:val="28"/>
              </w:rPr>
              <w:t>частная</w:t>
            </w:r>
          </w:p>
        </w:tc>
      </w:tr>
    </w:tbl>
    <w:p>
      <w:pPr>
        <w:pStyle w:val="Normal"/>
        <w:tabs>
          <w:tab w:val="clear" w:pos="709"/>
          <w:tab w:val="left" w:pos="289" w:leader="none"/>
        </w:tabs>
        <w:rPr>
          <w:rFonts w:ascii="Times New Roman" w:hAnsi="Times New Roman"/>
        </w:rPr>
      </w:pPr>
      <w:r>
        <w:rPr>
          <w:rFonts w:ascii="Times New Roman" w:hAnsi="Times New Roman"/>
          <w:sz w:val="28"/>
        </w:rPr>
        <w:t>Охотничий промысел не развивается по причине отсутствия на территории Беловского городского округа охотничьих угодий.</w:t>
      </w:r>
    </w:p>
    <w:p>
      <w:pPr>
        <w:pStyle w:val="Normal"/>
        <w:spacing w:before="120" w:after="0"/>
        <w:ind w:firstLine="709"/>
        <w:rPr>
          <w:rFonts w:ascii="Times New Roman" w:hAnsi="Times New Roman"/>
          <w:b/>
          <w:sz w:val="28"/>
        </w:rPr>
      </w:pPr>
      <w:r>
        <w:rPr>
          <w:rFonts w:ascii="Times New Roman" w:hAnsi="Times New Roman"/>
          <w:b/>
          <w:sz w:val="28"/>
        </w:rPr>
      </w:r>
    </w:p>
    <w:p>
      <w:pPr>
        <w:pStyle w:val="Normal"/>
        <w:spacing w:before="120" w:after="0"/>
        <w:rPr>
          <w:rFonts w:ascii="Times New Roman" w:hAnsi="Times New Roman"/>
        </w:rPr>
      </w:pPr>
      <w:r>
        <w:rPr>
          <w:rFonts w:ascii="Times New Roman" w:hAnsi="Times New Roman"/>
          <w:sz w:val="28"/>
          <w:u w:val="single"/>
        </w:rPr>
        <w:t xml:space="preserve">Туризм </w:t>
      </w:r>
    </w:p>
    <w:p>
      <w:pPr>
        <w:pStyle w:val="Normal"/>
        <w:jc w:val="both"/>
        <w:rPr>
          <w:rFonts w:ascii="Times New Roman" w:hAnsi="Times New Roman"/>
        </w:rPr>
      </w:pPr>
      <w:r>
        <w:rPr>
          <w:rFonts w:ascii="Times New Roman" w:hAnsi="Times New Roman"/>
          <w:sz w:val="28"/>
        </w:rPr>
        <w:t>Туризм</w:t>
      </w:r>
      <w:r>
        <w:rPr>
          <w:rFonts w:ascii="Times New Roman" w:hAnsi="Times New Roman"/>
          <w:b/>
          <w:sz w:val="28"/>
        </w:rPr>
        <w:t xml:space="preserve"> </w:t>
      </w:r>
      <w:r>
        <w:rPr>
          <w:rFonts w:ascii="Times New Roman" w:hAnsi="Times New Roman"/>
          <w:sz w:val="28"/>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pPr>
        <w:pStyle w:val="Normal"/>
        <w:jc w:val="both"/>
        <w:rPr>
          <w:rFonts w:ascii="Times New Roman" w:hAnsi="Times New Roman"/>
        </w:rPr>
      </w:pPr>
      <w:r>
        <w:rPr>
          <w:rFonts w:ascii="Times New Roman" w:hAnsi="Times New Roman"/>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rFonts w:ascii="Times New Roman" w:hAnsi="Times New Roman"/>
        </w:rPr>
      </w:pPr>
      <w:r>
        <w:rPr>
          <w:rFonts w:ascii="Times New Roman" w:hAnsi="Times New Roman"/>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rFonts w:ascii="Times New Roman" w:hAnsi="Times New Roman"/>
        </w:rPr>
      </w:pPr>
      <w:r>
        <w:rPr>
          <w:rFonts w:ascii="Times New Roman" w:hAnsi="Times New Roman"/>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rFonts w:ascii="Times New Roman" w:hAnsi="Times New Roman"/>
        </w:rPr>
      </w:pPr>
      <w:r>
        <w:rPr>
          <w:rFonts w:ascii="Times New Roman" w:hAnsi="Times New Roman"/>
          <w:sz w:val="28"/>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center"/>
        <w:rPr>
          <w:rFonts w:ascii="Times New Roman" w:hAnsi="Times New Roman"/>
        </w:rPr>
      </w:pPr>
      <w:r>
        <w:rPr>
          <w:rFonts w:ascii="Times New Roman" w:hAnsi="Times New Roman"/>
          <w:sz w:val="28"/>
        </w:rPr>
        <w:t>4 декабря 1938 года Указом Президиума Верховного Совета РСФСР рабочему посёлку Белово был присвоен статус города.</w:t>
      </w:r>
    </w:p>
    <w:p>
      <w:pPr>
        <w:pStyle w:val="Normal"/>
        <w:jc w:val="center"/>
        <w:rPr>
          <w:rFonts w:ascii="Times New Roman" w:hAnsi="Times New Roman"/>
        </w:rPr>
      </w:pPr>
      <w:r>
        <w:rPr>
          <w:rFonts w:ascii="Times New Roman" w:hAnsi="Times New Roman"/>
          <w:sz w:val="28"/>
          <w:u w:val="single"/>
        </w:rPr>
        <w:t xml:space="preserve">Объекты отдыха и туризма </w:t>
      </w:r>
    </w:p>
    <w:p>
      <w:pPr>
        <w:pStyle w:val="Normal"/>
        <w:ind w:firstLine="709"/>
        <w:jc w:val="both"/>
        <w:rPr>
          <w:rFonts w:ascii="Times New Roman" w:hAnsi="Times New Roman"/>
        </w:rPr>
      </w:pPr>
      <w:r>
        <w:rPr>
          <w:rFonts w:ascii="Times New Roman" w:hAnsi="Times New Roman"/>
          <w:sz w:val="28"/>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pPr>
        <w:pStyle w:val="Normal"/>
        <w:ind w:firstLine="709"/>
        <w:jc w:val="both"/>
        <w:rPr>
          <w:rFonts w:ascii="Times New Roman" w:hAnsi="Times New Roman"/>
        </w:rPr>
      </w:pPr>
      <w:r>
        <w:rPr>
          <w:rFonts w:ascii="Times New Roman" w:hAnsi="Times New Roman"/>
          <w:sz w:val="28"/>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pPr>
        <w:pStyle w:val="Normal"/>
        <w:ind w:firstLine="709"/>
        <w:jc w:val="both"/>
        <w:rPr>
          <w:rFonts w:ascii="Times New Roman" w:hAnsi="Times New Roman"/>
        </w:rPr>
      </w:pPr>
      <w:r>
        <w:rPr>
          <w:rFonts w:ascii="Times New Roman" w:hAnsi="Times New Roman"/>
          <w:sz w:val="28"/>
        </w:rPr>
        <w:t>Туристско-рекреационный потенциал используется не в полной мере, в т.ч., с точки зрения организованных мест для сплавов по рекам.</w:t>
      </w:r>
    </w:p>
    <w:p>
      <w:pPr>
        <w:pStyle w:val="Normal"/>
        <w:ind w:firstLine="709"/>
        <w:jc w:val="both"/>
        <w:rPr>
          <w:rFonts w:ascii="Times New Roman" w:hAnsi="Times New Roman"/>
        </w:rPr>
      </w:pPr>
      <w:r>
        <w:rPr>
          <w:rFonts w:ascii="Times New Roman" w:hAnsi="Times New Roman"/>
          <w:sz w:val="28"/>
          <w:u w:val="single"/>
        </w:rPr>
        <w:t xml:space="preserve">Предприятия торговли и общественного питания </w:t>
      </w:r>
    </w:p>
    <w:p>
      <w:pPr>
        <w:pStyle w:val="Normal"/>
        <w:ind w:firstLine="709"/>
        <w:jc w:val="both"/>
        <w:rPr>
          <w:rFonts w:ascii="Times New Roman" w:hAnsi="Times New Roman"/>
        </w:rPr>
      </w:pPr>
      <w:r>
        <w:rPr>
          <w:rFonts w:ascii="Times New Roman" w:hAnsi="Times New Roman"/>
          <w:sz w:val="28"/>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pPr>
        <w:pStyle w:val="Normal"/>
        <w:ind w:firstLine="709"/>
        <w:jc w:val="both"/>
        <w:rPr>
          <w:rFonts w:ascii="Times New Roman" w:hAnsi="Times New Roman"/>
        </w:rPr>
      </w:pPr>
      <w:r>
        <w:rPr>
          <w:rFonts w:ascii="Times New Roman" w:hAnsi="Times New Roman"/>
          <w:sz w:val="28"/>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pPr>
        <w:pStyle w:val="Normal"/>
        <w:ind w:firstLine="709"/>
        <w:rPr>
          <w:rFonts w:ascii="Times New Roman" w:hAnsi="Times New Roman"/>
        </w:rPr>
      </w:pPr>
      <w:r>
        <w:rPr>
          <w:rFonts w:ascii="Times New Roman" w:hAnsi="Times New Roman"/>
          <w:sz w:val="28"/>
          <w:u w:val="single"/>
        </w:rPr>
        <w:t xml:space="preserve">Предприятия бытового и жилищно-коммунального обслуживания </w:t>
      </w:r>
    </w:p>
    <w:p>
      <w:pPr>
        <w:pStyle w:val="Normal"/>
        <w:ind w:firstLine="709"/>
        <w:rPr>
          <w:rFonts w:ascii="Times New Roman" w:hAnsi="Times New Roman"/>
        </w:rPr>
      </w:pPr>
      <w:r>
        <w:rPr>
          <w:rFonts w:ascii="Times New Roman" w:hAnsi="Times New Roman"/>
          <w:sz w:val="28"/>
        </w:rPr>
        <w:t xml:space="preserve">На территории Беловского городского округа расположены объекты бытового обслуживания населения. </w:t>
      </w:r>
    </w:p>
    <w:p>
      <w:pPr>
        <w:pStyle w:val="Normal"/>
        <w:ind w:firstLine="709"/>
        <w:rPr>
          <w:rFonts w:ascii="Times New Roman" w:hAnsi="Times New Roman"/>
        </w:rPr>
      </w:pPr>
      <w:r>
        <w:rPr>
          <w:rFonts w:ascii="Times New Roman" w:hAnsi="Times New Roman"/>
          <w:sz w:val="28"/>
        </w:rPr>
        <w:t>Малый бизнес в сфере бытовых услуг представлен в основном услугами частных предпринимателей:</w:t>
      </w:r>
    </w:p>
    <w:p>
      <w:pPr>
        <w:pStyle w:val="Normal"/>
        <w:numPr>
          <w:ilvl w:val="0"/>
          <w:numId w:val="1"/>
        </w:numPr>
        <w:ind w:hanging="360" w:left="1134"/>
        <w:rPr>
          <w:rFonts w:ascii="Times New Roman" w:hAnsi="Times New Roman"/>
        </w:rPr>
      </w:pPr>
      <w:r>
        <w:rPr>
          <w:rFonts w:ascii="Times New Roman" w:hAnsi="Times New Roman"/>
          <w:sz w:val="28"/>
        </w:rPr>
        <w:t>парикмахерских, ногтевых сервисов, наращивания ресниц, архитектура бровей, шугаринг;</w:t>
      </w:r>
    </w:p>
    <w:p>
      <w:pPr>
        <w:pStyle w:val="Normal"/>
        <w:numPr>
          <w:ilvl w:val="0"/>
          <w:numId w:val="1"/>
        </w:numPr>
        <w:ind w:hanging="360" w:left="1134"/>
        <w:rPr>
          <w:rFonts w:ascii="Times New Roman" w:hAnsi="Times New Roman"/>
        </w:rPr>
      </w:pPr>
      <w:r>
        <w:rPr>
          <w:rFonts w:ascii="Times New Roman" w:hAnsi="Times New Roman"/>
          <w:sz w:val="28"/>
        </w:rPr>
        <w:t>технического обслуживания и ремонта транспортных средств, машин и оборудования;</w:t>
      </w:r>
    </w:p>
    <w:p>
      <w:pPr>
        <w:pStyle w:val="Normal"/>
        <w:numPr>
          <w:ilvl w:val="0"/>
          <w:numId w:val="1"/>
        </w:numPr>
        <w:ind w:hanging="360" w:left="1134"/>
        <w:rPr>
          <w:rFonts w:ascii="Times New Roman" w:hAnsi="Times New Roman"/>
        </w:rPr>
      </w:pPr>
      <w:r>
        <w:rPr>
          <w:rFonts w:ascii="Times New Roman" w:hAnsi="Times New Roman"/>
          <w:sz w:val="28"/>
        </w:rPr>
        <w:t>предприятий по ремонту, строительству жилья и других построек;</w:t>
      </w:r>
    </w:p>
    <w:p>
      <w:pPr>
        <w:pStyle w:val="Normal"/>
        <w:numPr>
          <w:ilvl w:val="0"/>
          <w:numId w:val="1"/>
        </w:numPr>
        <w:ind w:hanging="360" w:left="1134"/>
        <w:rPr>
          <w:rFonts w:ascii="Times New Roman" w:hAnsi="Times New Roman"/>
        </w:rPr>
      </w:pPr>
      <w:r>
        <w:rPr>
          <w:rFonts w:ascii="Times New Roman" w:hAnsi="Times New Roman"/>
          <w:sz w:val="28"/>
        </w:rPr>
        <w:t>по ремонту и пошиву швейных изделий;</w:t>
      </w:r>
    </w:p>
    <w:p>
      <w:pPr>
        <w:pStyle w:val="Normal"/>
        <w:numPr>
          <w:ilvl w:val="0"/>
          <w:numId w:val="1"/>
        </w:numPr>
        <w:ind w:hanging="360" w:left="1134"/>
        <w:rPr>
          <w:rFonts w:ascii="Times New Roman" w:hAnsi="Times New Roman"/>
        </w:rPr>
      </w:pPr>
      <w:r>
        <w:rPr>
          <w:rFonts w:ascii="Times New Roman" w:hAnsi="Times New Roman"/>
          <w:sz w:val="28"/>
        </w:rPr>
        <w:t>услуги фотоателье;</w:t>
      </w:r>
    </w:p>
    <w:p>
      <w:pPr>
        <w:pStyle w:val="Normal"/>
        <w:numPr>
          <w:ilvl w:val="0"/>
          <w:numId w:val="1"/>
        </w:numPr>
        <w:ind w:hanging="360" w:left="1134"/>
        <w:rPr>
          <w:rFonts w:ascii="Times New Roman" w:hAnsi="Times New Roman"/>
        </w:rPr>
      </w:pPr>
      <w:r>
        <w:rPr>
          <w:rFonts w:ascii="Times New Roman" w:hAnsi="Times New Roman"/>
          <w:sz w:val="28"/>
        </w:rPr>
        <w:t>ритуальные услуги;</w:t>
      </w:r>
    </w:p>
    <w:p>
      <w:pPr>
        <w:pStyle w:val="Normal"/>
        <w:numPr>
          <w:ilvl w:val="0"/>
          <w:numId w:val="1"/>
        </w:numPr>
        <w:ind w:hanging="360" w:left="1134"/>
        <w:rPr>
          <w:rFonts w:ascii="Times New Roman" w:hAnsi="Times New Roman"/>
        </w:rPr>
      </w:pPr>
      <w:r>
        <w:rPr>
          <w:rFonts w:ascii="Times New Roman" w:hAnsi="Times New Roman"/>
          <w:sz w:val="28"/>
        </w:rPr>
        <w:t>услуги по ремонту обуви;</w:t>
      </w:r>
    </w:p>
    <w:p>
      <w:pPr>
        <w:pStyle w:val="Normal"/>
        <w:numPr>
          <w:ilvl w:val="0"/>
          <w:numId w:val="1"/>
        </w:numPr>
        <w:ind w:hanging="360" w:left="1134"/>
        <w:rPr>
          <w:rFonts w:ascii="Times New Roman" w:hAnsi="Times New Roman"/>
        </w:rPr>
      </w:pPr>
      <w:r>
        <w:rPr>
          <w:rFonts w:ascii="Times New Roman" w:hAnsi="Times New Roman"/>
          <w:sz w:val="28"/>
        </w:rPr>
        <w:t>косметологические услуги;</w:t>
      </w:r>
    </w:p>
    <w:p>
      <w:pPr>
        <w:pStyle w:val="Normal"/>
        <w:numPr>
          <w:ilvl w:val="0"/>
          <w:numId w:val="1"/>
        </w:numPr>
        <w:ind w:hanging="360" w:left="1134"/>
        <w:rPr>
          <w:rFonts w:ascii="Times New Roman" w:hAnsi="Times New Roman"/>
        </w:rPr>
      </w:pPr>
      <w:r>
        <w:rPr>
          <w:rFonts w:ascii="Times New Roman" w:hAnsi="Times New Roman"/>
          <w:sz w:val="28"/>
        </w:rPr>
        <w:t>прачечная, химчистка, чистка ковров и мебели;</w:t>
      </w:r>
    </w:p>
    <w:p>
      <w:pPr>
        <w:pStyle w:val="Normal"/>
        <w:numPr>
          <w:ilvl w:val="0"/>
          <w:numId w:val="1"/>
        </w:numPr>
        <w:ind w:hanging="360" w:left="1134"/>
        <w:rPr>
          <w:rFonts w:ascii="Times New Roman" w:hAnsi="Times New Roman"/>
        </w:rPr>
      </w:pPr>
      <w:r>
        <w:rPr>
          <w:rFonts w:ascii="Times New Roman" w:hAnsi="Times New Roman"/>
          <w:sz w:val="28"/>
        </w:rPr>
        <w:t>клининговые компании.</w:t>
      </w:r>
    </w:p>
    <w:p>
      <w:pPr>
        <w:pStyle w:val="Normal"/>
        <w:ind w:firstLine="709"/>
        <w:rPr>
          <w:rFonts w:ascii="Times New Roman" w:hAnsi="Times New Roman"/>
        </w:rPr>
      </w:pPr>
      <w:r>
        <w:rPr>
          <w:rFonts w:ascii="Times New Roman" w:hAnsi="Times New Roman"/>
          <w:sz w:val="28"/>
        </w:rPr>
        <w:t>Выводы:</w:t>
      </w:r>
    </w:p>
    <w:p>
      <w:pPr>
        <w:pStyle w:val="Normal"/>
        <w:ind w:firstLine="709"/>
        <w:jc w:val="both"/>
        <w:rPr>
          <w:rFonts w:ascii="Times New Roman" w:hAnsi="Times New Roman"/>
        </w:rPr>
      </w:pPr>
      <w:r>
        <w:rPr>
          <w:rFonts w:ascii="Times New Roman" w:hAnsi="Times New Roman"/>
          <w:sz w:val="28"/>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pPr>
        <w:pStyle w:val="Normal"/>
        <w:ind w:firstLine="709"/>
        <w:jc w:val="both"/>
        <w:rPr>
          <w:rFonts w:ascii="Times New Roman" w:hAnsi="Times New Roman"/>
        </w:rPr>
      </w:pPr>
      <w:r>
        <w:rPr>
          <w:rFonts w:ascii="Times New Roman" w:hAnsi="Times New Roman"/>
          <w:sz w:val="28"/>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pPr>
        <w:pStyle w:val="Normal"/>
        <w:ind w:firstLine="709"/>
        <w:jc w:val="both"/>
        <w:rPr>
          <w:rFonts w:ascii="Times New Roman" w:hAnsi="Times New Roman"/>
        </w:rPr>
      </w:pPr>
      <w:r>
        <w:rPr>
          <w:rFonts w:ascii="Times New Roman" w:hAnsi="Times New Roman"/>
          <w:sz w:val="28"/>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pPr>
        <w:pStyle w:val="Normal"/>
        <w:jc w:val="center"/>
        <w:rPr>
          <w:rFonts w:ascii="Times New Roman" w:hAnsi="Times New Roman"/>
        </w:rPr>
      </w:pPr>
      <w:r>
        <w:rPr>
          <w:rFonts w:ascii="Times New Roman" w:hAnsi="Times New Roman"/>
          <w:sz w:val="28"/>
          <w:szCs w:val="28"/>
          <w:u w:val="single"/>
        </w:rPr>
        <w:t>Жилищный фонд</w:t>
      </w:r>
      <w:bookmarkStart w:id="38" w:name="_Toc24122138"/>
      <w:bookmarkStart w:id="39" w:name="_Toc24803582"/>
      <w:bookmarkStart w:id="40" w:name="_Toc24981243"/>
      <w:bookmarkStart w:id="41" w:name="_Toc24984319"/>
      <w:bookmarkStart w:id="42" w:name="_Toc24984534"/>
      <w:bookmarkStart w:id="43" w:name="_Toc24984641"/>
      <w:bookmarkStart w:id="44" w:name="_Toc24984825"/>
      <w:bookmarkStart w:id="45" w:name="_Toc24984734"/>
      <w:bookmarkStart w:id="46" w:name="_Toc24989583"/>
      <w:bookmarkStart w:id="47" w:name="_Toc24985180"/>
      <w:bookmarkStart w:id="48" w:name="_Toc24985006"/>
      <w:bookmarkStart w:id="49" w:name="_Toc24984916"/>
      <w:bookmarkStart w:id="50" w:name="_Toc24985094"/>
      <w:bookmarkEnd w:id="38"/>
      <w:bookmarkEnd w:id="39"/>
      <w:bookmarkEnd w:id="40"/>
      <w:bookmarkEnd w:id="41"/>
      <w:bookmarkEnd w:id="42"/>
      <w:bookmarkEnd w:id="43"/>
      <w:bookmarkEnd w:id="44"/>
      <w:bookmarkEnd w:id="45"/>
      <w:bookmarkEnd w:id="46"/>
      <w:bookmarkEnd w:id="47"/>
      <w:bookmarkEnd w:id="48"/>
      <w:bookmarkEnd w:id="49"/>
      <w:bookmarkEnd w:id="50"/>
    </w:p>
    <w:p>
      <w:pPr>
        <w:pStyle w:val="Normal"/>
        <w:ind w:firstLine="709"/>
        <w:rPr>
          <w:rFonts w:ascii="Times New Roman" w:hAnsi="Times New Roman"/>
        </w:rPr>
      </w:pPr>
      <w:bookmarkStart w:id="51" w:name="_Toc28018933"/>
      <w:r>
        <w:rPr>
          <w:rFonts w:ascii="Times New Roman" w:hAnsi="Times New Roman"/>
          <w:b/>
          <w:sz w:val="28"/>
          <w:szCs w:val="28"/>
        </w:rPr>
        <w:t>Анализ существующего положения</w:t>
      </w:r>
      <w:bookmarkEnd w:id="51"/>
    </w:p>
    <w:p>
      <w:pPr>
        <w:pStyle w:val="Normal"/>
        <w:ind w:firstLine="709"/>
        <w:jc w:val="both"/>
        <w:rPr>
          <w:rFonts w:ascii="Times New Roman" w:hAnsi="Times New Roman"/>
        </w:rPr>
      </w:pPr>
      <w:r>
        <w:rPr>
          <w:rFonts w:ascii="Times New Roman" w:hAnsi="Times New Roman"/>
          <w:sz w:val="28"/>
          <w:szCs w:val="28"/>
        </w:rPr>
        <w:t>Общая площадь жилых помещений жилищного фонда Беловского городского округа составляет 3225,0 тыс.кв.м, в том числе 3208,9 тыс.кв.м в городской местности, и 26,1 тыс.кв.м в сельской. В Беловском городском округе имеются аварийные и ветхие дома в общей площади жилых помещений городского округа. А именно, в Беловском городском округе общая площадь аварийного и ветхого муниципального жилищного фонда составляет 11 800 кв.м. с процентом износа зданий свыше 70%.</w:t>
      </w:r>
    </w:p>
    <w:p>
      <w:pPr>
        <w:pStyle w:val="Normal"/>
        <w:ind w:firstLine="709"/>
        <w:jc w:val="both"/>
        <w:rPr>
          <w:rFonts w:ascii="Times New Roman" w:hAnsi="Times New Roman"/>
        </w:rPr>
      </w:pPr>
      <w:r>
        <w:rPr>
          <w:rFonts w:ascii="Times New Roman" w:hAnsi="Times New Roman"/>
          <w:sz w:val="28"/>
          <w:szCs w:val="28"/>
        </w:rPr>
        <w:t xml:space="preserve">Средняя обеспеченность общей жилой площадью составила - 26,9 кв.м на одного жителя. </w:t>
      </w:r>
    </w:p>
    <w:p>
      <w:pPr>
        <w:pStyle w:val="Normal"/>
        <w:ind w:firstLine="709"/>
        <w:rPr>
          <w:rFonts w:ascii="Times New Roman" w:hAnsi="Times New Roman"/>
        </w:rPr>
      </w:pPr>
      <w:bookmarkStart w:id="52" w:name="_Toc28018934"/>
      <w:r>
        <w:rPr>
          <w:rFonts w:ascii="Times New Roman" w:hAnsi="Times New Roman"/>
          <w:b/>
          <w:sz w:val="28"/>
          <w:szCs w:val="28"/>
        </w:rPr>
        <w:t>Планируемое жилищное строительство</w:t>
      </w:r>
      <w:bookmarkEnd w:id="52"/>
    </w:p>
    <w:p>
      <w:pPr>
        <w:pStyle w:val="Normal"/>
        <w:ind w:firstLine="709"/>
        <w:jc w:val="both"/>
        <w:rPr>
          <w:rFonts w:ascii="Times New Roman" w:hAnsi="Times New Roman"/>
        </w:rPr>
      </w:pPr>
      <w:r>
        <w:rPr>
          <w:rFonts w:ascii="Times New Roman" w:hAnsi="Times New Roman"/>
          <w:sz w:val="28"/>
          <w:szCs w:val="28"/>
        </w:rPr>
        <w:t xml:space="preserve">Генеральным планом предусматривается улучшение условий проживания жителей городского округа за счет проведения необходимой реконструкции ветхого и аварийного жилищного фонда, увеличения жилищной обеспеченности, определении территорий новой жилой застройки. </w:t>
      </w:r>
    </w:p>
    <w:p>
      <w:pPr>
        <w:pStyle w:val="Normal"/>
        <w:ind w:firstLine="709"/>
        <w:jc w:val="both"/>
        <w:rPr>
          <w:rFonts w:ascii="Times New Roman" w:hAnsi="Times New Roman"/>
        </w:rPr>
      </w:pPr>
      <w:r>
        <w:rPr>
          <w:rFonts w:ascii="Times New Roman" w:hAnsi="Times New Roman"/>
          <w:sz w:val="28"/>
          <w:szCs w:val="28"/>
        </w:rPr>
        <w:t xml:space="preserve">Расчетная плотность населения на селитебной территории населенных пунктов (чел./га) принята при среднепринятом коэффициенте семейности для городских населенных пунктов-2,6. </w:t>
      </w:r>
    </w:p>
    <w:p>
      <w:pPr>
        <w:pStyle w:val="Normal"/>
        <w:ind w:firstLine="709"/>
        <w:jc w:val="both"/>
        <w:rPr>
          <w:rFonts w:ascii="Times New Roman" w:hAnsi="Times New Roman"/>
        </w:rPr>
      </w:pPr>
      <w:r>
        <w:rPr>
          <w:rFonts w:ascii="Times New Roman" w:hAnsi="Times New Roman"/>
          <w:sz w:val="28"/>
          <w:szCs w:val="28"/>
        </w:rPr>
        <w:t>В таблице 3.5/1 представлены сведения жилищного фонда постоянного населения Беловского городского округа.</w:t>
      </w:r>
    </w:p>
    <w:p>
      <w:pPr>
        <w:pStyle w:val="Normal"/>
        <w:ind w:firstLine="709"/>
        <w:jc w:val="both"/>
        <w:rPr>
          <w:rFonts w:ascii="Times New Roman" w:hAnsi="Times New Roman"/>
        </w:rPr>
      </w:pPr>
      <w:r>
        <w:rPr>
          <w:rFonts w:ascii="Times New Roman" w:hAnsi="Times New Roman"/>
        </w:rPr>
      </w:r>
    </w:p>
    <w:p>
      <w:pPr>
        <w:pStyle w:val="Normal"/>
        <w:ind w:firstLine="709"/>
        <w:jc w:val="both"/>
        <w:rPr>
          <w:rFonts w:ascii="Times New Roman" w:hAnsi="Times New Roman"/>
        </w:rPr>
      </w:pPr>
      <w:r>
        <w:rPr>
          <w:rFonts w:ascii="Times New Roman" w:hAnsi="Times New Roman"/>
        </w:rPr>
      </w:r>
    </w:p>
    <w:p>
      <w:pPr>
        <w:pStyle w:val="Normal"/>
        <w:ind w:firstLine="709"/>
        <w:jc w:val="right"/>
        <w:rPr>
          <w:rFonts w:ascii="Times New Roman" w:hAnsi="Times New Roman"/>
        </w:rPr>
      </w:pPr>
      <w:r>
        <w:rPr>
          <w:rFonts w:ascii="Times New Roman" w:hAnsi="Times New Roman"/>
          <w:b/>
          <w:bCs/>
          <w:sz w:val="28"/>
          <w:szCs w:val="28"/>
        </w:rPr>
        <w:t>Таблица 3.5/1</w:t>
      </w:r>
    </w:p>
    <w:tbl>
      <w:tblPr>
        <w:tblW w:w="9344"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555"/>
        <w:gridCol w:w="3182"/>
        <w:gridCol w:w="1869"/>
        <w:gridCol w:w="1869"/>
        <w:gridCol w:w="1869"/>
      </w:tblGrid>
      <w:tr>
        <w:trPr>
          <w:tblHeader w:val="true"/>
        </w:trPr>
        <w:tc>
          <w:tcPr>
            <w:tcW w:w="555" w:type="dxa"/>
            <w:tcBorders/>
            <w:shd w:color="auto" w:fill="auto" w:val="clear"/>
          </w:tcPr>
          <w:p>
            <w:pPr>
              <w:pStyle w:val="Normal"/>
              <w:rPr>
                <w:rFonts w:ascii="Times New Roman" w:hAnsi="Times New Roman"/>
              </w:rPr>
            </w:pPr>
            <w:r>
              <w:rPr>
                <w:rFonts w:eastAsia="Calibri" w:ascii="Times New Roman" w:hAnsi="Times New Roman"/>
                <w:sz w:val="28"/>
                <w:szCs w:val="28"/>
                <w:lang w:bidi="ar-SA"/>
              </w:rPr>
              <w:t>№</w:t>
            </w:r>
          </w:p>
        </w:tc>
        <w:tc>
          <w:tcPr>
            <w:tcW w:w="3182"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Наименование показателя</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Современное состояние</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I очередь</w:t>
            </w:r>
          </w:p>
          <w:p>
            <w:pPr>
              <w:pStyle w:val="Normal"/>
              <w:jc w:val="center"/>
              <w:rPr>
                <w:rFonts w:ascii="Times New Roman" w:hAnsi="Times New Roman"/>
              </w:rPr>
            </w:pPr>
            <w:r>
              <w:rPr>
                <w:rFonts w:eastAsia="Calibri" w:ascii="Times New Roman" w:hAnsi="Times New Roman"/>
                <w:sz w:val="28"/>
                <w:szCs w:val="28"/>
                <w:lang w:bidi="ar-SA"/>
              </w:rPr>
              <w:t>(2026 год)</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Расчетный срок (2036 год)</w:t>
            </w:r>
          </w:p>
        </w:tc>
      </w:tr>
      <w:tr>
        <w:trPr/>
        <w:tc>
          <w:tcPr>
            <w:tcW w:w="9344" w:type="dxa"/>
            <w:gridSpan w:val="5"/>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Беловский городской округ</w:t>
            </w:r>
          </w:p>
        </w:tc>
      </w:tr>
      <w:tr>
        <w:trPr/>
        <w:tc>
          <w:tcPr>
            <w:tcW w:w="555"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1.</w:t>
            </w:r>
          </w:p>
        </w:tc>
        <w:tc>
          <w:tcPr>
            <w:tcW w:w="3182"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Общий объем жилищного фонда (тыс.м2)</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3225,0</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3284,0</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3436,0</w:t>
            </w:r>
          </w:p>
        </w:tc>
      </w:tr>
      <w:tr>
        <w:trPr/>
        <w:tc>
          <w:tcPr>
            <w:tcW w:w="555"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2.</w:t>
            </w:r>
          </w:p>
        </w:tc>
        <w:tc>
          <w:tcPr>
            <w:tcW w:w="3182"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Средняя обеспеченность постоянного населения (м2/чел.)</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26,9</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28,0</w:t>
            </w:r>
          </w:p>
        </w:tc>
        <w:tc>
          <w:tcPr>
            <w:tcW w:w="1869" w:type="dxa"/>
            <w:tcBorders/>
            <w:shd w:color="auto" w:fill="auto" w:val="clear"/>
          </w:tcPr>
          <w:p>
            <w:pPr>
              <w:pStyle w:val="Normal"/>
              <w:jc w:val="center"/>
              <w:rPr>
                <w:rFonts w:ascii="Times New Roman" w:hAnsi="Times New Roman"/>
              </w:rPr>
            </w:pPr>
            <w:r>
              <w:rPr>
                <w:rFonts w:eastAsia="Calibri" w:ascii="Times New Roman" w:hAnsi="Times New Roman"/>
                <w:sz w:val="28"/>
                <w:szCs w:val="28"/>
                <w:lang w:bidi="ar-SA"/>
              </w:rPr>
              <w:t>30,0</w:t>
            </w:r>
          </w:p>
        </w:tc>
      </w:tr>
    </w:tbl>
    <w:p>
      <w:pPr>
        <w:pStyle w:val="Normal"/>
        <w:ind w:firstLine="709"/>
        <w:jc w:val="both"/>
        <w:rPr>
          <w:rFonts w:ascii="Times New Roman" w:hAnsi="Times New Roman"/>
        </w:rPr>
      </w:pPr>
      <w:r>
        <w:rPr>
          <w:rFonts w:ascii="Times New Roman" w:hAnsi="Times New Roman"/>
          <w:sz w:val="28"/>
          <w:szCs w:val="28"/>
        </w:rPr>
        <w:t>Таким образом, общий объем жилищного фонда в соответствии с принятыми показателями жилищной обеспеченности, а также жилищным фондом ранее утвержденных проектов планировки и Планом перспективного развития городского округа составит на I очередь 3284,0 тыс. кв.м, на расчетный срок -3 436,0 тыс. кв.м. Средняя обеспеченность постоянного населения на I очередь составит 28,0 кв.м на человека, на расчетный срок-30,0 кв.м.</w:t>
      </w:r>
    </w:p>
    <w:p>
      <w:pPr>
        <w:pStyle w:val="Normal"/>
        <w:ind w:firstLine="709"/>
        <w:jc w:val="both"/>
        <w:rPr>
          <w:rFonts w:ascii="Times New Roman" w:hAnsi="Times New Roman"/>
        </w:rPr>
      </w:pPr>
      <w:r>
        <w:rPr>
          <w:rFonts w:ascii="Times New Roman" w:hAnsi="Times New Roman"/>
          <w:sz w:val="28"/>
          <w:szCs w:val="28"/>
        </w:rPr>
        <w:t>Предусматривается осуществление нового комплексного жилищного строительства в границах населенных пунктов с учётом планировочных ограничений территории. Предусматривается комплексное освоение площадок нового строительства, предусматривающее полное обеспечение населения услугами соцкультбыта и объектами инженерно-транспортной инфраструктуры, постепенное выбытие из эксплуатации жилищного фонда, попадающего в санитарно-защитные зоны при невозможности их сокращения.</w:t>
      </w:r>
    </w:p>
    <w:p>
      <w:pPr>
        <w:pStyle w:val="Normal"/>
        <w:ind w:firstLine="709"/>
        <w:jc w:val="both"/>
        <w:rPr>
          <w:rFonts w:ascii="Times New Roman" w:hAnsi="Times New Roman"/>
        </w:rPr>
      </w:pPr>
      <w:r>
        <w:rPr>
          <w:rFonts w:ascii="Times New Roman" w:hAnsi="Times New Roman"/>
          <w:sz w:val="28"/>
          <w:szCs w:val="28"/>
        </w:rPr>
        <w:t>Планировочная структура селитебной зоны определена в увязке с зонированием, планировочной инфраструктурой населенных пунктов в целом и мероприятиями по охране окружающей среды. Размеры селитебной территории определены из необходимости поэтапной реализации жилищной программы в прямой зависимости от экономических прогнозов и, как вытекающее из них - перспективной численности населения на различных этапах его развития по годам.</w:t>
      </w:r>
    </w:p>
    <w:p>
      <w:pPr>
        <w:pStyle w:val="Normal"/>
        <w:ind w:firstLine="709"/>
        <w:jc w:val="both"/>
        <w:rPr>
          <w:rFonts w:ascii="Times New Roman" w:hAnsi="Times New Roman"/>
        </w:rPr>
      </w:pPr>
      <w:r>
        <w:rPr>
          <w:rFonts w:ascii="Times New Roman" w:hAnsi="Times New Roman"/>
          <w:sz w:val="28"/>
          <w:szCs w:val="28"/>
        </w:rPr>
        <w:t>На первый этап и расчётный срок планируется проведение ряда мероприятий по жилищной политике, касающихся обеспечения социальным жильём очередников и прочих нуждающихся (согласно жилищному законодательству РФ), в том числе проживающих в ветхом и аварийном фонде, регулярное проведение технического аудита для оценки реального состояния жилищного фонда городского образования.</w:t>
      </w:r>
    </w:p>
    <w:p>
      <w:pPr>
        <w:pStyle w:val="Normal"/>
        <w:ind w:firstLine="709"/>
        <w:jc w:val="both"/>
        <w:rPr>
          <w:rFonts w:ascii="Times New Roman" w:hAnsi="Times New Roman"/>
        </w:rPr>
      </w:pPr>
      <w:r>
        <w:rPr>
          <w:rFonts w:ascii="Times New Roman" w:hAnsi="Times New Roman"/>
          <w:sz w:val="28"/>
          <w:szCs w:val="28"/>
        </w:rPr>
        <w:t>Основными документами, регулирующими жилищную политику в городском округе, являются:</w:t>
      </w:r>
    </w:p>
    <w:p>
      <w:pPr>
        <w:pStyle w:val="Normal"/>
        <w:ind w:firstLine="709"/>
        <w:jc w:val="both"/>
        <w:rPr>
          <w:rFonts w:ascii="Times New Roman" w:hAnsi="Times New Roman"/>
        </w:rPr>
      </w:pPr>
      <w:r>
        <w:rPr>
          <w:rFonts w:ascii="Times New Roman" w:hAnsi="Times New Roman"/>
          <w:sz w:val="28"/>
          <w:szCs w:val="28"/>
        </w:rPr>
        <w:t>Указ «О национальных целях и стратегических задачах развития Российской Федерации на период до 2024 года» от 7 мая 2018 г;</w:t>
      </w:r>
    </w:p>
    <w:p>
      <w:pPr>
        <w:pStyle w:val="Normal"/>
        <w:ind w:firstLine="709"/>
        <w:jc w:val="both"/>
        <w:rPr>
          <w:rFonts w:ascii="Times New Roman" w:hAnsi="Times New Roman"/>
        </w:rPr>
      </w:pPr>
      <w:r>
        <w:rPr>
          <w:rFonts w:ascii="Times New Roman" w:hAnsi="Times New Roman"/>
          <w:sz w:val="28"/>
          <w:szCs w:val="28"/>
        </w:rPr>
        <w:t>Распоряжение Правительства Кемеровской области-Кузбасса от 03.06.2022 года №275-р «Об утверждении плана мероприятий по реализации Стратегии социально-экономического развития Кемеровской области-Кузбасса до 2035 года»;</w:t>
      </w:r>
    </w:p>
    <w:p>
      <w:pPr>
        <w:pStyle w:val="Normal"/>
        <w:ind w:firstLine="709"/>
        <w:jc w:val="both"/>
        <w:rPr>
          <w:rFonts w:ascii="Times New Roman" w:hAnsi="Times New Roman"/>
        </w:rPr>
      </w:pPr>
      <w:r>
        <w:rPr>
          <w:rFonts w:ascii="Times New Roman" w:hAnsi="Times New Roman"/>
          <w:sz w:val="28"/>
          <w:szCs w:val="28"/>
        </w:rPr>
        <w:t>Постановление коллегии администрации Кемеровской области от 29.03.2019 года №199 «Об утверждении региональной адресной программы «Переселение граждан из многоквартирных домов, признанных до 01.01.2017 года в установленном порядке аварийными и подлежащими сносу и реконструкции» на 2019-2024 годы;</w:t>
      </w:r>
    </w:p>
    <w:p>
      <w:pPr>
        <w:pStyle w:val="Normal"/>
        <w:ind w:firstLine="709"/>
        <w:jc w:val="both"/>
        <w:rPr>
          <w:rFonts w:ascii="Times New Roman" w:hAnsi="Times New Roman"/>
        </w:rPr>
      </w:pPr>
      <w:r>
        <w:rPr>
          <w:rFonts w:ascii="Times New Roman" w:hAnsi="Times New Roman"/>
          <w:sz w:val="28"/>
          <w:szCs w:val="28"/>
        </w:rPr>
        <w:t>Нормативы градостроительного проектирования Кемеровской области;</w:t>
      </w:r>
    </w:p>
    <w:p>
      <w:pPr>
        <w:pStyle w:val="Normal"/>
        <w:ind w:firstLine="709"/>
        <w:jc w:val="both"/>
        <w:rPr>
          <w:rFonts w:ascii="Times New Roman" w:hAnsi="Times New Roman"/>
        </w:rPr>
      </w:pPr>
      <w:r>
        <w:rPr>
          <w:rFonts w:ascii="Times New Roman" w:hAnsi="Times New Roman"/>
          <w:sz w:val="28"/>
          <w:szCs w:val="28"/>
        </w:rPr>
        <w:t xml:space="preserve">Указ Президента РФ от 21.07.2020 №474 «О национальных целях развития Российской Федерации на период до 2030 года»; </w:t>
      </w:r>
    </w:p>
    <w:p>
      <w:pPr>
        <w:pStyle w:val="Normal"/>
        <w:ind w:firstLine="709"/>
        <w:jc w:val="both"/>
        <w:rPr>
          <w:rFonts w:ascii="Times New Roman" w:hAnsi="Times New Roman"/>
        </w:rPr>
      </w:pPr>
      <w:r>
        <w:rPr>
          <w:rFonts w:ascii="Times New Roman" w:hAnsi="Times New Roman"/>
          <w:sz w:val="28"/>
          <w:szCs w:val="28"/>
        </w:rPr>
        <w:t>Постановление коллегии администрации Кемеровской области №461 от 25.10.2013 года «Об утверждении государственной программы Кемеровской области-Кузбасса «Жилищная и социальная инфраструктура Кузбасса» на 2014-2025 годы;</w:t>
      </w:r>
    </w:p>
    <w:p>
      <w:pPr>
        <w:pStyle w:val="Normal"/>
        <w:ind w:firstLine="709"/>
        <w:jc w:val="both"/>
        <w:rPr>
          <w:rFonts w:ascii="Times New Roman" w:hAnsi="Times New Roman"/>
        </w:rPr>
      </w:pPr>
      <w:r>
        <w:rPr>
          <w:rFonts w:ascii="Times New Roman" w:hAnsi="Times New Roman"/>
          <w:sz w:val="28"/>
          <w:szCs w:val="28"/>
        </w:rPr>
        <w:t>Нормативы градостроительного проектирования Беловского городского округа.</w:t>
      </w:r>
    </w:p>
    <w:p>
      <w:pPr>
        <w:pStyle w:val="Normal"/>
        <w:ind w:firstLine="709"/>
        <w:jc w:val="both"/>
        <w:rPr>
          <w:rFonts w:ascii="Times New Roman" w:hAnsi="Times New Roman"/>
        </w:rPr>
      </w:pPr>
      <w:r>
        <w:rPr>
          <w:rFonts w:ascii="Times New Roman" w:hAnsi="Times New Roman"/>
          <w:sz w:val="28"/>
          <w:szCs w:val="28"/>
        </w:rPr>
        <w:t>На определение основных направлений развития жилой застройки существенное влияние оказал ряд социально-исторических и экономических факторов:</w:t>
      </w:r>
    </w:p>
    <w:p>
      <w:pPr>
        <w:pStyle w:val="Normal"/>
        <w:ind w:firstLine="709"/>
        <w:jc w:val="both"/>
        <w:rPr>
          <w:rFonts w:ascii="Times New Roman" w:hAnsi="Times New Roman"/>
        </w:rPr>
      </w:pPr>
      <w:r>
        <w:rPr>
          <w:rFonts w:ascii="Times New Roman" w:hAnsi="Times New Roman"/>
          <w:sz w:val="28"/>
          <w:szCs w:val="28"/>
        </w:rPr>
        <w:t>- наличие ограниченных свободных резервных территорий для освоения за период расчетного срока;</w:t>
      </w:r>
    </w:p>
    <w:p>
      <w:pPr>
        <w:pStyle w:val="Normal"/>
        <w:ind w:firstLine="709"/>
        <w:jc w:val="both"/>
        <w:rPr>
          <w:rFonts w:ascii="Times New Roman" w:hAnsi="Times New Roman"/>
        </w:rPr>
      </w:pPr>
      <w:r>
        <w:rPr>
          <w:rFonts w:ascii="Times New Roman" w:hAnsi="Times New Roman"/>
          <w:sz w:val="28"/>
          <w:szCs w:val="28"/>
        </w:rPr>
        <w:t>- развитие многоквартирной застройки;</w:t>
      </w:r>
    </w:p>
    <w:p>
      <w:pPr>
        <w:pStyle w:val="Normal"/>
        <w:ind w:firstLine="709"/>
        <w:jc w:val="both"/>
        <w:rPr>
          <w:rFonts w:ascii="Times New Roman" w:hAnsi="Times New Roman"/>
        </w:rPr>
      </w:pPr>
      <w:r>
        <w:rPr>
          <w:rFonts w:ascii="Times New Roman" w:hAnsi="Times New Roman"/>
          <w:sz w:val="28"/>
          <w:szCs w:val="28"/>
        </w:rPr>
        <w:t>-предпочтение населением городских населенных пунктов многоквартирной застройки по отношению к одноквартирной, обусловленное преимущественно высоко урбанизированным направлением развития экономики;</w:t>
      </w:r>
    </w:p>
    <w:p>
      <w:pPr>
        <w:pStyle w:val="Normal"/>
        <w:ind w:firstLine="709"/>
        <w:jc w:val="both"/>
        <w:rPr>
          <w:rFonts w:ascii="Times New Roman" w:hAnsi="Times New Roman"/>
        </w:rPr>
      </w:pPr>
      <w:r>
        <w:rPr>
          <w:rFonts w:ascii="Times New Roman" w:hAnsi="Times New Roman"/>
          <w:sz w:val="28"/>
          <w:szCs w:val="28"/>
        </w:rPr>
        <w:t>-предпочтение населением сельских населенных пунктов усадебной застройки по отношению к секционной, обусловленное сельскохозяйственным направлением развития экономики.</w:t>
      </w:r>
    </w:p>
    <w:p>
      <w:pPr>
        <w:pStyle w:val="Normal"/>
        <w:ind w:firstLine="709"/>
        <w:jc w:val="both"/>
        <w:rPr>
          <w:rFonts w:ascii="Times New Roman" w:hAnsi="Times New Roman"/>
        </w:rPr>
      </w:pPr>
      <w:r>
        <w:rPr>
          <w:rFonts w:ascii="Times New Roman" w:hAnsi="Times New Roman"/>
          <w:sz w:val="28"/>
          <w:szCs w:val="28"/>
        </w:rPr>
        <w:t>Потребность в объемах жилищного строительства на расчетный срок, с учетом прогноза численности населения, составит 18,5 тыс.м</w:t>
      </w:r>
      <w:r>
        <w:rPr>
          <w:rFonts w:ascii="Times New Roman" w:hAnsi="Times New Roman"/>
          <w:sz w:val="28"/>
          <w:szCs w:val="28"/>
          <w:vertAlign w:val="superscript"/>
        </w:rPr>
        <w:t>2</w:t>
      </w:r>
      <w:r>
        <w:rPr>
          <w:rFonts w:ascii="Times New Roman" w:hAnsi="Times New Roman"/>
          <w:sz w:val="28"/>
          <w:szCs w:val="28"/>
        </w:rPr>
        <w:t>. Выполнение приведенного выше прогноза объемов жилищного строительства требует наличия свободных земельных участков.</w:t>
      </w:r>
    </w:p>
    <w:p>
      <w:pPr>
        <w:pStyle w:val="Normal"/>
        <w:spacing w:before="0" w:after="0"/>
        <w:ind w:firstLine="709"/>
        <w:jc w:val="both"/>
        <w:rPr>
          <w:rFonts w:ascii="Times New Roman" w:hAnsi="Times New Roman"/>
        </w:rPr>
      </w:pPr>
      <w:r>
        <w:rPr>
          <w:rFonts w:ascii="Times New Roman" w:hAnsi="Times New Roman"/>
          <w:sz w:val="28"/>
          <w:szCs w:val="28"/>
        </w:rPr>
        <w:t xml:space="preserve">Генеральным планом предусматриваются </w:t>
      </w:r>
      <w:bookmarkStart w:id="53" w:name="_GoBack"/>
      <w:r>
        <w:rPr>
          <w:rFonts w:ascii="Times New Roman" w:hAnsi="Times New Roman"/>
          <w:sz w:val="28"/>
          <w:szCs w:val="28"/>
        </w:rPr>
        <w:t xml:space="preserve">резервные территории для ведения нового жилищного строительства </w:t>
      </w:r>
      <w:bookmarkEnd w:id="53"/>
      <w:r>
        <w:rPr>
          <w:rFonts w:ascii="Times New Roman" w:hAnsi="Times New Roman"/>
          <w:sz w:val="28"/>
          <w:szCs w:val="28"/>
        </w:rPr>
        <w:t>на первый этап и расчётный срок реализации генплана (г. Белово) на следующих территориях:</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северо-восточнее микрорайона Старо - Белово;</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г. Белово,                ул. Космическая;</w:t>
      </w:r>
    </w:p>
    <w:p>
      <w:pPr>
        <w:pStyle w:val="Normal"/>
        <w:ind w:firstLine="709"/>
        <w:jc w:val="both"/>
        <w:rPr>
          <w:rFonts w:ascii="Times New Roman" w:hAnsi="Times New Roman"/>
        </w:rPr>
      </w:pPr>
      <w:r>
        <w:rPr>
          <w:rFonts w:ascii="Times New Roman" w:hAnsi="Times New Roman"/>
          <w:sz w:val="28"/>
          <w:szCs w:val="28"/>
        </w:rPr>
        <w:t xml:space="preserve">-Кемеровская область-Кузбасс, Беловский городской округ, г. Белово, ул.Пушкина; </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г. Белово, квартал "Сосновый";</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г.Белово, микрорайон 5-й;</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пгт Новый Городок, квартал 30-50 в районе ул. Тухачевского;</w:t>
      </w:r>
    </w:p>
    <w:p>
      <w:pPr>
        <w:pStyle w:val="Normal"/>
        <w:ind w:firstLine="709"/>
        <w:jc w:val="both"/>
        <w:rPr>
          <w:rFonts w:ascii="Times New Roman" w:hAnsi="Times New Roman"/>
        </w:rPr>
      </w:pPr>
      <w:r>
        <w:rPr>
          <w:rFonts w:ascii="Times New Roman" w:hAnsi="Times New Roman"/>
          <w:sz w:val="28"/>
          <w:szCs w:val="28"/>
        </w:rPr>
        <w:t>-Кемеровский область, Беловский городской округ, пгт Новый городок, ул.Ахматовой;</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пгт.Бачатский;</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пгт Бачатский, ул Шевцовой;</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пгт Инской, ул. Российская;</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пгт Грамотеино, ул.60 лет Комсомола;</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г. Белово, район ул. Овощная;</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пгт Инской, продление ул. 50 лет Победы м ул. Сибириков;</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пгт Бачатский, микрорайон Солнечный.</w:t>
      </w:r>
    </w:p>
    <w:p>
      <w:pPr>
        <w:pStyle w:val="Normal"/>
        <w:ind w:firstLine="709"/>
        <w:jc w:val="both"/>
        <w:rPr>
          <w:rFonts w:ascii="Times New Roman" w:hAnsi="Times New Roman"/>
        </w:rPr>
      </w:pPr>
      <w:r>
        <w:rPr>
          <w:rFonts w:ascii="Times New Roman" w:hAnsi="Times New Roman"/>
          <w:sz w:val="28"/>
          <w:szCs w:val="28"/>
        </w:rPr>
        <w:t>Также Генеральным планом предусматриваются площадки под размещение жилой застройки за счет сноса ветхого и аварийного жилья:</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пгт Инской, ул. Липецкая и ул. Фасадная;</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г.Белово, ул. Морозова, ул. Тельмана, ул. Чкалова;</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г.Белово,                ул. Железнодорожная, район дома № 35;</w:t>
      </w:r>
    </w:p>
    <w:p>
      <w:pPr>
        <w:pStyle w:val="Normal"/>
        <w:ind w:firstLine="709"/>
        <w:jc w:val="both"/>
        <w:rPr>
          <w:rFonts w:ascii="Times New Roman" w:hAnsi="Times New Roman"/>
        </w:rPr>
      </w:pPr>
      <w:r>
        <w:rPr>
          <w:rFonts w:ascii="Times New Roman" w:hAnsi="Times New Roman"/>
          <w:sz w:val="28"/>
          <w:szCs w:val="28"/>
        </w:rPr>
        <w:t xml:space="preserve">-Кемеровская область-Кузбасс, Беловский городской округ, г.Белово,               ул. Железнодорожная, район дома № 25; </w:t>
      </w:r>
    </w:p>
    <w:p>
      <w:pPr>
        <w:pStyle w:val="Normal"/>
        <w:ind w:firstLine="709"/>
        <w:jc w:val="both"/>
        <w:rPr>
          <w:rFonts w:ascii="Times New Roman" w:hAnsi="Times New Roman"/>
        </w:rPr>
      </w:pPr>
      <w:r>
        <w:rPr>
          <w:rFonts w:ascii="Times New Roman" w:hAnsi="Times New Roman"/>
          <w:sz w:val="28"/>
          <w:szCs w:val="28"/>
        </w:rPr>
        <w:t>-Кемеровская область-Кузбасс, Беловский городской округ, г. Белово, ул. Железнодорожная, район дома № 22;</w:t>
      </w:r>
    </w:p>
    <w:p>
      <w:pPr>
        <w:pStyle w:val="Normal"/>
        <w:ind w:firstLine="709"/>
        <w:jc w:val="both"/>
        <w:rPr>
          <w:rFonts w:ascii="Times New Roman" w:hAnsi="Times New Roman"/>
        </w:rPr>
      </w:pPr>
      <w:r>
        <w:rPr>
          <w:rFonts w:ascii="Times New Roman" w:hAnsi="Times New Roman"/>
          <w:sz w:val="28"/>
          <w:szCs w:val="28"/>
        </w:rPr>
        <w:t xml:space="preserve">Резервирование территории осуществляется в целях определения возможных направлений территориального развития городского округа. </w:t>
      </w:r>
      <w:bookmarkStart w:id="54" w:name="_Toc129349310"/>
    </w:p>
    <w:p>
      <w:pPr>
        <w:pStyle w:val="Normal"/>
        <w:jc w:val="both"/>
        <w:rPr>
          <w:rFonts w:ascii="Times New Roman" w:hAnsi="Times New Roman"/>
        </w:rPr>
      </w:pPr>
      <w:bookmarkStart w:id="55" w:name="_Toc149573676"/>
      <w:r>
        <w:rPr>
          <w:rFonts w:ascii="Times New Roman" w:hAnsi="Times New Roman"/>
          <w:sz w:val="28"/>
          <w:szCs w:val="28"/>
        </w:rPr>
        <w:t>2.3.7. Объекты социального и культурно-бытового обслуживания населения</w:t>
      </w:r>
      <w:bookmarkEnd w:id="54"/>
      <w:bookmarkEnd w:id="55"/>
      <w:r>
        <w:rPr>
          <w:rFonts w:ascii="Times New Roman" w:hAnsi="Times New Roman"/>
          <w:sz w:val="28"/>
          <w:szCs w:val="28"/>
        </w:rPr>
        <w:t xml:space="preserve"> </w:t>
      </w:r>
    </w:p>
    <w:p>
      <w:pPr>
        <w:pStyle w:val="Normal"/>
        <w:ind w:firstLine="709"/>
        <w:jc w:val="both"/>
        <w:rPr>
          <w:rFonts w:ascii="Times New Roman" w:hAnsi="Times New Roman"/>
        </w:rPr>
      </w:pPr>
      <w:r>
        <w:rPr>
          <w:rFonts w:ascii="Times New Roman" w:hAnsi="Times New Roman"/>
          <w:sz w:val="28"/>
          <w:szCs w:val="28"/>
        </w:rPr>
        <w:t>Являясь центром, город Белово исполняет роль пункта эпизодического и периодического культурно-бытового обслуживания, а также пункта повседневного обслуживания жителей городского округа.</w:t>
      </w:r>
    </w:p>
    <w:p>
      <w:pPr>
        <w:pStyle w:val="Normal"/>
        <w:ind w:firstLine="709"/>
        <w:jc w:val="both"/>
        <w:rPr>
          <w:rFonts w:ascii="Times New Roman" w:hAnsi="Times New Roman"/>
        </w:rPr>
      </w:pPr>
      <w:r>
        <w:rPr>
          <w:rFonts w:ascii="Times New Roman" w:hAnsi="Times New Roman"/>
          <w:sz w:val="28"/>
          <w:szCs w:val="28"/>
        </w:rPr>
        <w:t>Следует отметить неравномерное размещение учреждений обслуживания по территории округа.</w:t>
      </w:r>
    </w:p>
    <w:p>
      <w:pPr>
        <w:pStyle w:val="Normal"/>
        <w:jc w:val="both"/>
        <w:rPr>
          <w:rFonts w:ascii="Times New Roman" w:hAnsi="Times New Roman"/>
          <w:sz w:val="28"/>
          <w:u w:val="single"/>
        </w:rPr>
      </w:pPr>
      <w:r>
        <w:rPr>
          <w:rFonts w:ascii="Times New Roman" w:hAnsi="Times New Roman"/>
          <w:sz w:val="28"/>
          <w:u w:val="single"/>
        </w:rPr>
      </w:r>
    </w:p>
    <w:p>
      <w:pPr>
        <w:pStyle w:val="Normal"/>
        <w:jc w:val="both"/>
        <w:rPr>
          <w:rFonts w:ascii="Times New Roman" w:hAnsi="Times New Roman"/>
        </w:rPr>
      </w:pPr>
      <w:r>
        <w:rPr>
          <w:rFonts w:ascii="Times New Roman" w:hAnsi="Times New Roman"/>
          <w:sz w:val="28"/>
          <w:u w:val="single"/>
        </w:rPr>
        <w:t>Объекты социальной инфраструктуры</w:t>
      </w:r>
    </w:p>
    <w:p>
      <w:pPr>
        <w:sectPr>
          <w:type w:val="nextPage"/>
          <w:pgSz w:w="11906" w:h="16838"/>
          <w:pgMar w:left="1701" w:right="851" w:gutter="0" w:header="0" w:top="1134" w:footer="0"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z w:val="28"/>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pPr>
        <w:pStyle w:val="Normal"/>
        <w:keepNext w:val="true"/>
        <w:jc w:val="right"/>
        <w:rPr>
          <w:rFonts w:ascii="Times New Roman" w:hAnsi="Times New Roman"/>
        </w:rPr>
      </w:pPr>
      <w:r>
        <w:rPr>
          <w:rFonts w:ascii="Times New Roman" w:hAnsi="Times New Roman"/>
          <w:b/>
          <w:sz w:val="28"/>
        </w:rPr>
        <w:t>Таблица 3.6</w:t>
      </w:r>
    </w:p>
    <w:p>
      <w:pPr>
        <w:pStyle w:val="Normal"/>
        <w:keepNext w:val="true"/>
        <w:spacing w:before="120" w:after="120"/>
        <w:jc w:val="center"/>
        <w:rPr>
          <w:rFonts w:ascii="Times New Roman" w:hAnsi="Times New Roman"/>
        </w:rPr>
      </w:pPr>
      <w:r>
        <w:rPr>
          <w:rFonts w:ascii="Times New Roman" w:hAnsi="Times New Roman"/>
          <w:b/>
          <w:sz w:val="28"/>
        </w:rPr>
        <w:t xml:space="preserve">Объекты социальной инфраструктуры  </w:t>
      </w:r>
    </w:p>
    <w:tbl>
      <w:tblPr>
        <w:tblW w:w="1435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13"/>
        <w:gridCol w:w="4375"/>
        <w:gridCol w:w="2539"/>
        <w:gridCol w:w="2192"/>
        <w:gridCol w:w="2746"/>
        <w:gridCol w:w="2012"/>
        <w:gridCol w:w="76"/>
      </w:tblGrid>
      <w:tr>
        <w:trPr>
          <w:tblHeader w:val="true"/>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rFonts w:ascii="Times New Roman" w:hAnsi="Times New Roman"/>
              </w:rPr>
            </w:pPr>
            <w:r>
              <w:rPr>
                <w:rFonts w:ascii="Times New Roman" w:hAnsi="Times New Roman"/>
                <w:b/>
                <w:sz w:val="28"/>
              </w:rPr>
              <w:t>№</w:t>
            </w:r>
            <w:r>
              <w:rPr>
                <w:rFonts w:ascii="Times New Roman" w:hAnsi="Times New Roman"/>
                <w:b/>
                <w:sz w:val="28"/>
              </w:rPr>
              <w:br/>
              <w:t>п/п</w:t>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jc w:val="center"/>
              <w:rPr>
                <w:rFonts w:ascii="Times New Roman" w:hAnsi="Times New Roman"/>
              </w:rPr>
            </w:pPr>
            <w:r>
              <w:rPr>
                <w:rFonts w:ascii="Times New Roman" w:hAnsi="Times New Roman"/>
                <w:b/>
                <w:sz w:val="28"/>
              </w:rPr>
              <w:t>Наименование объекта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jc w:val="center"/>
              <w:rPr>
                <w:rFonts w:ascii="Times New Roman" w:hAnsi="Times New Roman"/>
              </w:rPr>
            </w:pPr>
            <w:r>
              <w:rPr>
                <w:rFonts w:ascii="Times New Roman" w:hAnsi="Times New Roman"/>
                <w:b/>
                <w:sz w:val="28"/>
              </w:rPr>
              <w:t>Адрес</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jc w:val="center"/>
              <w:rPr>
                <w:rFonts w:ascii="Times New Roman" w:hAnsi="Times New Roman"/>
              </w:rPr>
            </w:pPr>
            <w:r>
              <w:rPr>
                <w:rFonts w:ascii="Times New Roman" w:hAnsi="Times New Roman"/>
                <w:b/>
                <w:sz w:val="28"/>
              </w:rPr>
              <w:t>Общая характеристика</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jc w:val="center"/>
              <w:rPr>
                <w:rFonts w:ascii="Times New Roman" w:hAnsi="Times New Roman"/>
              </w:rPr>
            </w:pPr>
            <w:r>
              <w:rPr>
                <w:rFonts w:ascii="Times New Roman" w:hAnsi="Times New Roman"/>
                <w:b/>
                <w:sz w:val="28"/>
              </w:rPr>
              <w:t>Мощность объекта с указанием единиц измерения</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jc w:val="center"/>
              <w:rPr>
                <w:rFonts w:ascii="Times New Roman" w:hAnsi="Times New Roman"/>
              </w:rPr>
            </w:pPr>
            <w:r>
              <w:rPr>
                <w:rFonts w:ascii="Times New Roman" w:hAnsi="Times New Roman"/>
                <w:b/>
                <w:sz w:val="28"/>
              </w:rPr>
              <w:t>Значение объекта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rPr>
            </w:pPr>
            <w:r>
              <w:rPr>
                <w:rFonts w:ascii="Times New Roman" w:hAnsi="Times New Roman"/>
                <w:b/>
                <w:sz w:val="28"/>
              </w:rPr>
              <w:t>Объекты образования</w:t>
            </w:r>
            <w:bookmarkStart w:id="56" w:name="_Hlk100236759"/>
            <w:bookmarkEnd w:id="56"/>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«Лицей №22 города Белово имени Константина Дмитриевича Ушинского»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пгт. Бачатский, ул. Шевцовой, 49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вместимость- 1100 чел.. факт. вместимость- 1110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«Гимназия №1 имени Тасирова Г.Х.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вместимость- 1070 чел.. факт. вместимость- 1080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«Основная общеобразовательная школа №4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вместимость- 450 чел.. факт. вместимость- 448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«Основная общеобразовательная школа №5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652607, г. Белово, ул. Победы, 15</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вместимость- 380 чел.. факт. вместимость- 225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652607, г. Белово, ул. Победы, 21</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«Основная общеобразовательная школа №7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652603, г. Белово, ул. Фрунзе, 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вместимость- 600 чел.. факт. вместимость- 469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№8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Советская, 31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вместимость- 900 чел.. факт. вместимость- 1013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№9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652607, г. Белово, ул. Южная, 18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вместимость- 1000 чел.. факт. вместимость- 587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№10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652612, г. Белово, ул. Ленина, 48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вместимость- 800 чел.. факт. вместимость- 690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№11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652615, г. Белово, ул. Цимлянская, 58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вместимость- 700 чел.. факт. вместимость- 616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№12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28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вместимость- 999 чел.. факт. вместимость- 681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№14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652632, г. Белово, 3 Микрорайон, 34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вместимость- 1200 чел.. факт. вместимость- 1123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№16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Энергетическая, 13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вместимость- 450 чел.. факт. вместимость- 679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«Средняя общеобразовательная школа №19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Гражданская, 16</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вместимость- 970 чел.. факт. вместимость- 740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Киевская, 23</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вместимость- 600 чел.. факт. вместимость- 396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Гастелло, 10</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вместимость- 1050 чел.. факт. вместимость- 804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«Основная общеобразовательная школа №21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652619, г. Белово, ул. Крылова, 88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вместимость- 400 чел.. факт. вместимость- 414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«Основная общеобразовательная школа №23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652614, г. Белово, пгт. Грамотеино, ул. Лесная, 1Б</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вместимость- 800 чел.. факт. вместимость- 428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№24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пгт. Бачатский, ул. Комсомольская, 47А</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вместимость- 1100 чел.. факт. вместимость- 1207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пгт Бачатский, ул. 50 лет Октября, 9</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«Основная общеобразовательная школа №28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пер. Е. Козлова, 2А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вместимость- 650 чел.. факт. вместимость- 208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№30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Хмельницкого, 49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вместимость- 800 чел.. факт. вместимость- 817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«Средняя общеобразовательная школа №32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652632, г. Белово, 3-й микрорайон, 113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вместимость- 1178 чел.. факт. вместимость- 1076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общеобразовательное учреждение «Средняя общеобразовательная школа №37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пгт. Грамотеино, ул. Светлая, 12А</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вместимость- 800 чел.. факт. вместимость- 1226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пгт. Грамотеино, ул. Светлая, 22А</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вместимость- 1200 чел.. факт. вместимость- 1200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общеобразовательное учреждение «Средняя общеобразовательная школа № 76 имени Идоленко И.Н.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Ленина, 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вместимость- 650 чел.. факт. вместимость- 830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rPr>
            </w:pPr>
            <w:r>
              <w:rPr>
                <w:rFonts w:ascii="Times New Roman" w:hAnsi="Times New Roman"/>
                <w:b/>
                <w:sz w:val="28"/>
              </w:rPr>
              <w:t>Объекты дошкольного образования</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№3 «Кораблик»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ул. Октябрьская, 57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вместимость- 159 чел.. факт. вместимость- 170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№4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652607, г. Белово, ул. Добролюбова, 24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вместимость- 70 чел.. факт. вместимость- 70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№5 «Синичка»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Ермака, 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вместимость- 75 чел.. факт. вместимость- 62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№9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652619, г. Белово, ул. Боевая, 32</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вместимость- 40 чел.. факт. вместимость- 42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652619, г. Белово, ул. 1Боевая, 40</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вместимость- 40 чел.. факт. вместимость- 43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№10 «Сказка»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Матросова, 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вместимость- 270 чел.. факт. вместимость- 253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№11 «Колокольчик»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пгт. Грамотеино, ул. Светлая, 34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вместимость- 114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№13 «Аленушка»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Доватора, 19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вместимость- 75 чел.. факт. вместимость- 83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№14 «Солнышко»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Киевская, 50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вместимость- 59 чел.. факт. вместимость- 59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№15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пгт. Бабанаково, ул. Б.Хмельницкого, 23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вместимость- 81 чел.. факт. вместимость- 105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№18 «Хрусталик»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10-А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вместимость- 62 чел.. факт. вместимость- 47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№21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23-а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вместимость- 280 чел.. факт. вместимость- 200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№25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пгт. Грамотеино, ул. Колмогоровская, 7а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вместимость- 145 чел.. факт. вместимость- 140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№27 «Искорка»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пгт. Грамотеино, ул. Светлая, 30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вместимость- 120 чел.. факт. вместимость- 137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№31 «Зайчик»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652610, г. Белово, пгт. Грамотеино, ул. Лесная, 1-в</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вместимость- 140 чел.. факт. вместимость- 107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№32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652612, г. Белово, ул. Каховского, 17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вместимость- 159 чел.. факт. вместимость- 151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№34 «Колосок»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16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вместимость- 135 чел.. факт. вместимость- 79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№37 «Огонек»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пер. Цинкзаводской, 5А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вместимость- 136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№38 «Левушка»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Глинки, 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вместимость- 200 чел.. факт. вместимость- 133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№40 «Самоцветы»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Маркса, 6а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вместимость- 0 чел.. факт. вместимость- 175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№41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Энгельса, 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вместимость- 125 чел.. факт. вместимость- 80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13"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№43 «Снежинка»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Октябрьская, 49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вместимость- 280 чел.. факт. вместимость- 252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№44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652632, г. Белово, 3 Микрорайон, 27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вместимость- 280 чел.. факт. вместимость- 261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13"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№45 «Чайка»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652618, г. Белово, ул. Детсадная, 1</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вместимость- 54 чел.. факт. вместимость- 37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12"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652615, г. Белово, ул. Суворова, 2, пом.2</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вместимость- 77 чел.. факт. вместимость- 64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461"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№47 «Золотой ключик»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Вахрушева, 7</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вместимость- 78 чел.. факт. вместимость- 45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46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652616, г. Белово, ул. Тимирязева, 18</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вместимость- 76 чел.. факт. вместимость- 91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№51 «Елочка»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21А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вместимость- 160 чел.. факт. вместимость- 173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№52 «Медвежонок»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Тухачевского, 9-А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вместимость- 140 чел.. факт. вместимость- 163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№53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Октябрьская, 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вместимость- 120 чел.. факт. вместимость- 119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№55 «Богатырь»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Ермака, 27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вместимость- 210 чел.. факт. вместимость- 239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№56 «Буратино»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пгт Бачатский, Подольская. ул, 19а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вместимость- 140 чел.. факт. вместимость- 150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№57 «Никитка»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652614, г. Белово, пгт. Грамотеино, ул. Лесная, 1-Г</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вместимость- 140 чел.. факт. вместимость- 103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№58 «Солнышко»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пгт. Бачатский, ул. Комсомольская, 35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вместимость- 280 чел.. факт. вместимость- 192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№59 «Рябинка»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пгт. Бачатский, ул. Л. Шевцовой, 47-А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вместимость- 146 чел.. факт. вместимость- 130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№60 «Теремок»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Чистопольская, 13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вместимость- 250 чел.. факт. вместимость- 178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№61 «Рябинка»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Октябрьская, 11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вместимость- 140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№62 «Березка»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652642, г. Белово, пгт. Бачатский, ул. Л. Шевцовой, 67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вместимость- 280 чел.. факт. вместимость- 203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№63 «Лесная полянка»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652632, г. Белово, 3-й Микрорайон, 31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вместимость- 270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дошкольное образовательное учреждение «Детский сад №70 «Город мастеров»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Ленина, 20а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вместимость- 122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№99 «Изумрудный город»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652632, г. Белово, Сосновый кв-л., 15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вместимость- 169 чел.. факт. вместимость- 169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дошкольное образовательное учреждение «Детский сад №110 «Ласточка»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652632, г. Белово, ул. 3-й Микрорайон, 110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вместимость- 339 чел.. факт. вместимость- 339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Объекты образования с круглосуточным пребыванием обучающихся</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г.Белово, пгт. Новый Городок, ул. Киевская, 38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вместимость- 64 чел.. факт. вместимость- 51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Киевская, 46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вместимость- 175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693"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rPr>
            </w:pPr>
            <w:r>
              <w:rPr>
                <w:rFonts w:ascii="Times New Roman" w:hAnsi="Times New Roman"/>
                <w:sz w:val="28"/>
              </w:rPr>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пгт. Грамотеино, ул. Колмогоровская, 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вместимость- 25 чел.. факт. вместимость- 30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г.Белово, пгт. Грамотеино, ул. Профсоюзная, 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спортзала</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вместимость- 185 чел.. факт. вместимость- 245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rPr>
            </w:r>
          </w:p>
          <w:tbl>
            <w:tblPr>
              <w:tblW w:w="14354" w:type="dxa"/>
              <w:jc w:val="left"/>
              <w:tblInd w:w="0" w:type="dxa"/>
              <w:tblLayout w:type="fixed"/>
              <w:tblCellMar>
                <w:top w:w="0" w:type="dxa"/>
                <w:left w:w="28" w:type="dxa"/>
                <w:bottom w:w="0" w:type="dxa"/>
                <w:right w:w="28" w:type="dxa"/>
              </w:tblCellMar>
            </w:tblPr>
            <w:tblGrid>
              <w:gridCol w:w="416"/>
              <w:gridCol w:w="4394"/>
              <w:gridCol w:w="2549"/>
              <w:gridCol w:w="2203"/>
              <w:gridCol w:w="2759"/>
              <w:gridCol w:w="2021"/>
              <w:gridCol w:w="11"/>
            </w:tblGrid>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Организации дополнительного образования</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учреждение дополнительного образования "Дом детского творчества города Белово"</w:t>
                  </w:r>
                </w:p>
              </w:tc>
              <w:tc>
                <w:tcPr>
                  <w:tcW w:w="254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Гастелло, 12</w:t>
                  </w:r>
                </w:p>
              </w:tc>
              <w:tc>
                <w:tcPr>
                  <w:tcW w:w="220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вместимость- 1360 чел.. факт. вместимость- 1287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4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Ермака, 3.</w:t>
                  </w:r>
                </w:p>
              </w:tc>
              <w:tc>
                <w:tcPr>
                  <w:tcW w:w="220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вместимость- 680 чел.. факт. вместимость- 690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4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Ермака, 6а</w:t>
                  </w:r>
                </w:p>
              </w:tc>
              <w:tc>
                <w:tcPr>
                  <w:tcW w:w="220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вместимость- 150 чел.. факт. вместимость- 210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highlight w:val="none"/>
                      <w:shd w:fill="auto" w:val="clear"/>
                    </w:rPr>
                  </w:pPr>
                  <w:r>
                    <w:rPr>
                      <w:rFonts w:ascii="Times New Roman" w:hAnsi="Times New Roman"/>
                      <w:color w:val="190F0F"/>
                      <w:sz w:val="28"/>
                      <w:shd w:fill="auto" w:val="clear"/>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highlight w:val="none"/>
                      <w:shd w:fill="auto" w:val="clear"/>
                    </w:rPr>
                  </w:pPr>
                  <w:r>
                    <w:rPr>
                      <w:rFonts w:ascii="Times New Roman" w:hAnsi="Times New Roman"/>
                      <w:color w:val="190F0F"/>
                      <w:sz w:val="28"/>
                      <w:shd w:fill="auto" w:val="clear"/>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4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strike/>
                      <w:highlight w:val="none"/>
                      <w:shd w:fill="FFFF00" w:val="clear"/>
                    </w:rPr>
                  </w:pPr>
                  <w:r>
                    <w:rPr/>
                  </w:r>
                </w:p>
              </w:tc>
              <w:tc>
                <w:tcPr>
                  <w:tcW w:w="220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highlight w:val="none"/>
                      <w:shd w:fill="auto" w:val="clear"/>
                    </w:rPr>
                  </w:pPr>
                  <w:r>
                    <w:rPr>
                      <w:rFonts w:ascii="Times New Roman" w:hAnsi="Times New Roman"/>
                      <w:color w:val="000000"/>
                      <w:sz w:val="28"/>
                      <w:shd w:fill="auto" w:val="clear"/>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strike/>
                      <w:highlight w:val="none"/>
                      <w:shd w:fill="FFFF00" w:val="clear"/>
                    </w:rPr>
                  </w:pPr>
                  <w:r>
                    <w:rPr/>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4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50 лет Октября,23а</w:t>
                  </w:r>
                </w:p>
              </w:tc>
              <w:tc>
                <w:tcPr>
                  <w:tcW w:w="220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вместимость- 198 чел.. факт. вместимость- 597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4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Энгельса,8</w:t>
                  </w:r>
                </w:p>
              </w:tc>
              <w:tc>
                <w:tcPr>
                  <w:tcW w:w="220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вместимость- 98 чел.. факт. вместимость- 836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bl>
          <w:p>
            <w:pPr>
              <w:pStyle w:val="Normal"/>
              <w:rPr/>
            </w:pPr>
            <w:r>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Объекты среднего образования</w:t>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1</w:t>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Государственное профессиональное образовательное учреждение «Кузбасский многопрофильный техникум».</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улица Московская, 14 (учебный корпус № 1)</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основания учреждения:1932 год</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вместимость- 350 чел. факт. вместимость- 350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Ленина, 20 (учебный корпус № 2)</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вместимость- 200 чел. факт. вместимость- 200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Морозова, 16 (учебный корпус № 3 и № 4)</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вместимость- 650 чел. факт. вместимость- 650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2</w:t>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Государственное профессиональное образовательное учреждение «Беловский политехнический техникум»</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дом 32.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учебного корпуса с пристройкой</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вместимость- 326 чел. факт. вместимость- 298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РФ, Кемеровская область – Кузбасс, г. Белово, пгт. Инской, ул. Ильича, дом 32/2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общественно-бытового корпуса</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вместимость- 180 чел. факт. вместимость- 165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дом 32/1.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учебно-лабораторного корпуса</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вместимость- 784 чел. факт. вместимость- 717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дом 32/4.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учебно-производственных мастерских</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вместимость- 95 чел. факт. вместимость- 87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Приморская, дом 44.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профилактория</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вместимость- 75 чел. факт. вместимость- 75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дом 32/3.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тира стрелкового</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вместимость- 27 чел. факт. вместимость- 25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3</w:t>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Государственное профессиональное образовательное учреждение «Беловский педагогический колледж»</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Советская, 30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колледжа</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вместимость- 791 чел. факт. вместимость- 797 чел.</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Ленина, 41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Здание колледжа</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вместимость- 183 чел. факт. вместимость- 183 чел.</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Объекты профессионального и высшего образования, научная деятельность</w:t>
            </w:r>
          </w:p>
        </w:tc>
      </w:tr>
      <w:tr>
        <w:trPr>
          <w:trHeight w:val="6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1</w:t>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г.Белово, ул. Советская, 41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Учебный корпус</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вместимость- 2000 чел. факт. вместимость- 2000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2</w:t>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652644, г. Белово, пгт. Инской, ул. Ильича, д. 32а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Дата создания образовательной организации</w:t>
            </w:r>
          </w:p>
          <w:p>
            <w:pPr>
              <w:pStyle w:val="Normal"/>
              <w:rPr>
                <w:rFonts w:ascii="Times New Roman" w:hAnsi="Times New Roman"/>
              </w:rPr>
            </w:pPr>
            <w:r>
              <w:rPr>
                <w:rFonts w:ascii="Times New Roman" w:hAnsi="Times New Roman"/>
                <w:sz w:val="28"/>
              </w:rPr>
              <w:t>21.05.1998 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Проект. вместимость- 2000 чел. факт. вместимость- 800 чел.</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rPr>
            </w:pPr>
            <w:r>
              <w:rPr>
                <w:rFonts w:ascii="Times New Roman" w:hAnsi="Times New Roman"/>
                <w:b/>
                <w:sz w:val="28"/>
              </w:rPr>
              <w:t>Объекты в области социального обслуживания граждан</w:t>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1</w:t>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Комитет социальной защиты население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Каховская, д. 19а</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746"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Функционирует пять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Юности, д.14</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2</w:t>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казённое учреждение «Центр социальной помощи семье и детям»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652617, г. Белово, ул. Светлая, д. 6</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Дата создания 1 июня 2015 г</w:t>
            </w:r>
          </w:p>
        </w:tc>
        <w:tc>
          <w:tcPr>
            <w:tcW w:w="2746"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 МКУ ЦСПСиД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Юбилейная, д.9</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3</w:t>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бюджетное учреждение «Центр социального обслуживания»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652600, г. Белово, ул. Маркса, д. 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Дата создания 1993 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620"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4</w:t>
            </w:r>
          </w:p>
        </w:tc>
        <w:tc>
          <w:tcPr>
            <w:tcW w:w="4375"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ул. Гражданская, д. 2</w:t>
            </w:r>
          </w:p>
        </w:tc>
        <w:tc>
          <w:tcPr>
            <w:tcW w:w="219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Дата создания 4 марта 1993 года</w:t>
            </w:r>
          </w:p>
        </w:tc>
        <w:tc>
          <w:tcPr>
            <w:tcW w:w="2746"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МКУ СРЦН «Теплый дом»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619"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652645, г. Белово, пгт. Новый Городок, ул. Тухачевского, д.1 (корпус №2)</w:t>
            </w:r>
          </w:p>
        </w:tc>
        <w:tc>
          <w:tcPr>
            <w:tcW w:w="219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746"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rPr>
            </w:pPr>
            <w:r>
              <w:rPr>
                <w:rFonts w:ascii="Times New Roman" w:hAnsi="Times New Roman"/>
                <w:b/>
                <w:sz w:val="28"/>
              </w:rPr>
              <w:t>Объекты здравоохранения</w:t>
            </w:r>
          </w:p>
        </w:tc>
      </w:tr>
      <w:tr>
        <w:trPr>
          <w:trHeight w:val="30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ГАУЗ Беловская стоматологическая поликлиника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Советская, 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ГБУЗ Беловская городская многопрофильная больница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Чкалова 16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ГБУЗ Беловская станция скорой медицинской помощи</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ул.Чкалова, д.16/2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ГБУЗ Беловский детский туберкулезный санаторий «Тополек»</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пг.Инской, ул.Энергетическая, д.6А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ГБУЗ Беловский психоневрологический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ул.Чкалова, д.16А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ГБУЗ Беловская районная больница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пг.Инской, ул.Энергетическая, д.21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Беловское структурное подразделение ГБУЗ ОТ Кузбасское клиническое патологоанатомическое бюро</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3-ий микрорайон, 124/2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филиал ГБУЗ Кузбасский центр по профилактике и борьбе со СПИД</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ул.Юности, 24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Беловское обособленное структурное подразделение ГАУЗ Кузбасский клинический кожно-венерологический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ул.Люксембург, 35 «А»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филиал ГКУЗ Кузбасский центр крови</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ул.Юности, 18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филиал ГБУЗ Прокопьевский противотуберкулезный диспансер</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пгт.Грамотеино, ул.Колмогоровская, 16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Беловское межрайонное отделение ГБУЗ ОТ Кузбасское клиническое бюро судебно-медицинской экспертизы</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3-ий микрорайон,129/2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ТО СП Центр здоровья Инской в составе ГАУЗ Кузбасская областная клиническая больница им. С.В. Беляева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пгт.Инской, ул.Ильича, 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Беловское ОСП ГБУЗ Кузбасский клинический центр лечебной физкультуры и спортивной медицины</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г.Белово, ул.Люксембург, 31 «А»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регионального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rPr>
            </w:pPr>
            <w:r>
              <w:rPr>
                <w:rFonts w:ascii="Times New Roman" w:hAnsi="Times New Roman"/>
                <w:b/>
                <w:sz w:val="28"/>
              </w:rPr>
              <w:t>Объекты культуры</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Центральная городская библиотека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Юности, д.20, пом.26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1941</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349,9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14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Центральная детская библиотека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Ленина, д.57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1946</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412,6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15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«Новогородская»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пгт. Новый городок, ул. Ермака, 16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1957</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196,5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10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«Бабанаковская»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Тимирязева, 30 (ДК «Шахтер»)</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1992</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160,7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18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Детская библиотека «Колмогоровская»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пгт. Грамотеино, ул. Колмогоровская, д. 32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1968</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162,3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24 места</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«Бачатская»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пгт. Бачатский, ул. Шевцовой, 46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1972 (2022 после кап. ремонта)</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252,2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«8-го Марта»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ул.1 Боевая, 30 (клуб «Строитель»)</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1976</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64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Детская библиотека-центр по проблемам детства и юношества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пгт. Новый городок, ул.Тухачевского,8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1965</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217,5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17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Библиотека–центр современного чтения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ул.3 мкр, 16-55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1981</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100,8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13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семейного чтения «Инская»,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пгт. Инской, ул. Ильича, 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1956</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187,9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16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Детская библиотека «Любознайка»</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ул.3 мкр, 7-66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1988</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Общая площадь, 52,5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6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«Чертинская»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Победы, 21 (СОШ № 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1994</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57,0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4 места</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 «Грамотеинская»</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пгт. Грамотеино, ул.7 ноября, 16 (КЦ «Грамотеинский»)</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1956</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13,0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Библиотека–центр по вопросам культуры</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ул.Октябрьская, 12А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Год образования:</w:t>
            </w:r>
          </w:p>
          <w:p>
            <w:pPr>
              <w:pStyle w:val="Normal"/>
              <w:rPr>
                <w:rFonts w:ascii="Times New Roman" w:hAnsi="Times New Roman"/>
              </w:rPr>
            </w:pPr>
            <w:r>
              <w:rPr>
                <w:rFonts w:ascii="Times New Roman" w:hAnsi="Times New Roman"/>
                <w:sz w:val="28"/>
              </w:rPr>
              <w:t>1995</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145,0 м</w:t>
            </w:r>
            <w:r>
              <w:rPr>
                <w:rFonts w:ascii="Times New Roman" w:hAnsi="Times New Roman"/>
                <w:sz w:val="28"/>
                <w:vertAlign w:val="superscript"/>
              </w:rPr>
              <w:t>2</w:t>
            </w:r>
          </w:p>
          <w:p>
            <w:pPr>
              <w:pStyle w:val="Normal"/>
              <w:rPr>
                <w:rFonts w:ascii="Times New Roman" w:hAnsi="Times New Roman"/>
              </w:rPr>
            </w:pPr>
            <w:r>
              <w:rPr>
                <w:rFonts w:ascii="Times New Roman" w:hAnsi="Times New Roman"/>
                <w:sz w:val="28"/>
              </w:rPr>
              <w:t>Вместимость, 36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Юбилейная, 12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Музей</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250,0 / 49, м</w:t>
            </w:r>
            <w:r>
              <w:rPr>
                <w:rFonts w:ascii="Times New Roman" w:hAnsi="Times New Roman"/>
                <w:sz w:val="28"/>
                <w:vertAlign w:val="superscript"/>
              </w:rPr>
              <w:t>2</w:t>
            </w:r>
            <w:r>
              <w:rPr>
                <w:rFonts w:ascii="Times New Roman" w:hAnsi="Times New Roman"/>
                <w:sz w:val="28"/>
              </w:rPr>
              <w:t xml:space="preserve"> /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Юбилейная, 18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Галерея «Вернисаж»</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192,8 / 50, м</w:t>
            </w:r>
            <w:r>
              <w:rPr>
                <w:rFonts w:ascii="Times New Roman" w:hAnsi="Times New Roman"/>
                <w:sz w:val="28"/>
                <w:vertAlign w:val="superscript"/>
              </w:rPr>
              <w:t>2</w:t>
            </w:r>
            <w:r>
              <w:rPr>
                <w:rFonts w:ascii="Times New Roman" w:hAnsi="Times New Roman"/>
                <w:sz w:val="28"/>
              </w:rPr>
              <w:t xml:space="preserve"> /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Центральный Дворец культуры</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ул. Октябрьская, 12А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2 зала / 617 мест</w:t>
            </w:r>
          </w:p>
          <w:p>
            <w:pPr>
              <w:pStyle w:val="Normal"/>
              <w:rPr>
                <w:rFonts w:ascii="Times New Roman" w:hAnsi="Times New Roman"/>
              </w:rPr>
            </w:pPr>
            <w:r>
              <w:rPr>
                <w:rFonts w:ascii="Times New Roman" w:hAnsi="Times New Roman"/>
                <w:sz w:val="28"/>
              </w:rPr>
              <w:t>большой зал 465 мест,</w:t>
            </w:r>
          </w:p>
          <w:p>
            <w:pPr>
              <w:pStyle w:val="Normal"/>
              <w:rPr>
                <w:rFonts w:ascii="Times New Roman" w:hAnsi="Times New Roman"/>
              </w:rPr>
            </w:pPr>
            <w:r>
              <w:rPr>
                <w:rFonts w:ascii="Times New Roman" w:hAnsi="Times New Roman"/>
                <w:sz w:val="28"/>
              </w:rPr>
              <w:t>конференц-зал-152 места</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Дом культуры «Шахтер»</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мкрн. Бабанаково,</w:t>
            </w:r>
          </w:p>
          <w:p>
            <w:pPr>
              <w:pStyle w:val="Normal"/>
              <w:rPr>
                <w:rFonts w:ascii="Times New Roman" w:hAnsi="Times New Roman"/>
              </w:rPr>
            </w:pPr>
            <w:r>
              <w:rPr>
                <w:rFonts w:ascii="Times New Roman" w:hAnsi="Times New Roman"/>
                <w:sz w:val="28"/>
              </w:rPr>
              <w:t>ул. Тимирязева, 30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не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400 мест (зал закрыт, в связи с аварийным состоянием)</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клуб «Телеут»</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микрорайон Чертинский,</w:t>
            </w:r>
          </w:p>
          <w:p>
            <w:pPr>
              <w:pStyle w:val="Normal"/>
              <w:rPr>
                <w:rFonts w:ascii="Times New Roman" w:hAnsi="Times New Roman"/>
              </w:rPr>
            </w:pPr>
            <w:r>
              <w:rPr>
                <w:rFonts w:ascii="Times New Roman" w:hAnsi="Times New Roman"/>
                <w:sz w:val="28"/>
              </w:rPr>
              <w:t>ул.3 Телеут, 24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культуры клуб «Строитель»</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мкн. 8 Марта,</w:t>
            </w:r>
          </w:p>
          <w:p>
            <w:pPr>
              <w:pStyle w:val="Normal"/>
              <w:rPr>
                <w:rFonts w:ascii="Times New Roman" w:hAnsi="Times New Roman"/>
              </w:rPr>
            </w:pPr>
            <w:r>
              <w:rPr>
                <w:rFonts w:ascii="Times New Roman" w:hAnsi="Times New Roman"/>
                <w:sz w:val="28"/>
              </w:rPr>
              <w:t>ул.1-я Боевая, 30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122 места</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Дворец культуры «Угольщиков»</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пгт. Новый Городок, ул. Киевская, 50а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445 мест</w:t>
            </w:r>
          </w:p>
          <w:p>
            <w:pPr>
              <w:pStyle w:val="Normal"/>
              <w:rPr>
                <w:rFonts w:ascii="Times New Roman" w:hAnsi="Times New Roman"/>
              </w:rPr>
            </w:pPr>
            <w:r>
              <w:rPr>
                <w:rFonts w:ascii="Times New Roman" w:hAnsi="Times New Roman"/>
                <w:sz w:val="28"/>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Культурный центр «Инской»</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400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Культурный центр «Инской» (кинозал)</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35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Культурный центр «Грамотеинский»</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176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Муниципальное учреждение Культурный центр «Бачатский»</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пгт. Бачатский, ул. Шевцовой, 33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485 мест</w:t>
            </w:r>
          </w:p>
          <w:p>
            <w:pPr>
              <w:pStyle w:val="Normal"/>
              <w:rPr>
                <w:rFonts w:ascii="Times New Roman" w:hAnsi="Times New Roman"/>
              </w:rPr>
            </w:pPr>
            <w:r>
              <w:rPr>
                <w:rFonts w:ascii="Times New Roman" w:hAnsi="Times New Roman"/>
                <w:sz w:val="28"/>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Многофункциональный этнокультурный центр Заречное</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 Заречное, ул. Кузбасская, 63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Вместимость 50 мест</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keepNext w:val="true"/>
              <w:rPr>
                <w:rFonts w:ascii="Times New Roman" w:hAnsi="Times New Roman"/>
                <w:b/>
                <w:sz w:val="28"/>
              </w:rPr>
            </w:pPr>
            <w:r>
              <w:rPr>
                <w:rFonts w:ascii="Times New Roman" w:hAnsi="Times New Roman"/>
                <w:b/>
                <w:sz w:val="28"/>
              </w:rPr>
            </w:r>
          </w:p>
        </w:tc>
        <w:tc>
          <w:tcPr>
            <w:tcW w:w="13940"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true"/>
              <w:jc w:val="center"/>
              <w:rPr>
                <w:rFonts w:ascii="Times New Roman" w:hAnsi="Times New Roman"/>
              </w:rPr>
            </w:pPr>
            <w:r>
              <w:rPr>
                <w:rFonts w:ascii="Times New Roman" w:hAnsi="Times New Roman"/>
                <w:b/>
                <w:sz w:val="28"/>
              </w:rPr>
              <w:t>Объекты спорта</w:t>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Стадион «Шахтер» в том числе: Спортивное ядро (беговые дорожки, футбольное поле, поле для метаний, легкоатлетические сектора)</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 Белово, мкр. Бабанаково, ул. Тимирязева, 32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99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924,2 м</w:t>
            </w:r>
            <w:r>
              <w:rPr>
                <w:rFonts w:ascii="Times New Roman" w:hAnsi="Times New Roman"/>
                <w:sz w:val="28"/>
                <w:vertAlign w:val="superscript"/>
              </w:rPr>
              <w:t>2</w:t>
            </w:r>
            <w:r>
              <w:rPr>
                <w:rFonts w:ascii="Times New Roman" w:hAnsi="Times New Roman"/>
                <w:sz w:val="28"/>
              </w:rPr>
              <w:t xml:space="preserve"> общая площадь здания</w:t>
            </w:r>
          </w:p>
          <w:p>
            <w:pPr>
              <w:pStyle w:val="Normal"/>
              <w:rPr>
                <w:rFonts w:ascii="Times New Roman" w:hAnsi="Times New Roman"/>
              </w:rPr>
            </w:pPr>
            <w:r>
              <w:rPr>
                <w:rFonts w:ascii="Times New Roman" w:hAnsi="Times New Roman"/>
                <w:sz w:val="28"/>
              </w:rPr>
              <w:t>40000,0 м</w:t>
            </w:r>
            <w:r>
              <w:rPr>
                <w:rFonts w:ascii="Times New Roman" w:hAnsi="Times New Roman"/>
                <w:sz w:val="28"/>
                <w:vertAlign w:val="superscript"/>
              </w:rPr>
              <w:t>2</w:t>
            </w:r>
            <w:r>
              <w:rPr>
                <w:rFonts w:ascii="Times New Roman" w:hAnsi="Times New Roman"/>
                <w:sz w:val="28"/>
              </w:rPr>
              <w:t xml:space="preserve"> 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390,0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11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92,5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Дом спорта,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 Чкалова, 33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здания 1693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83,7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45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829,1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154,7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Беговая дорожка, 100м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162,0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комплекс «Электрон»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 Чкалова, 35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2116,1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233,9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Легкоатлетический манеж (беговая дорожка 200м)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95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262,0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Ледовая открытая площадка (хоккейная коробка)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1560,0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Лыжная база,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6 микроайон, 1 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227,7 м</w:t>
            </w:r>
            <w:r>
              <w:rPr>
                <w:rFonts w:ascii="Times New Roman" w:hAnsi="Times New Roman"/>
                <w:sz w:val="28"/>
                <w:vertAlign w:val="superscript"/>
              </w:rPr>
              <w:t>2</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rHeight w:val="396"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Лыжная трасса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130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Протяженность 3 км и 5км</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Стадион «Энергетик»,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пгт. Инской, ул. Парковая, 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886,7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133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46717 м</w:t>
            </w:r>
            <w:r>
              <w:rPr>
                <w:rFonts w:ascii="Times New Roman" w:hAnsi="Times New Roman"/>
                <w:sz w:val="28"/>
                <w:vertAlign w:val="superscript"/>
              </w:rPr>
              <w:t>2</w:t>
            </w:r>
            <w:r>
              <w:rPr>
                <w:rFonts w:ascii="Times New Roman" w:hAnsi="Times New Roman"/>
                <w:sz w:val="28"/>
              </w:rPr>
              <w:t>общая площадь стадиона</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157,6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31,05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Помещение спортивного назначения</w:t>
            </w:r>
          </w:p>
          <w:p>
            <w:pPr>
              <w:pStyle w:val="Normal"/>
              <w:rPr>
                <w:rFonts w:ascii="Times New Roman" w:hAnsi="Times New Roman"/>
              </w:rPr>
            </w:pPr>
            <w:r>
              <w:rPr>
                <w:rFonts w:ascii="Times New Roman" w:hAnsi="Times New Roman"/>
                <w:sz w:val="28"/>
              </w:rPr>
              <w:t>Спортивный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пгт. Инской, ул. Приморская, 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1429,8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71,4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282,4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rHeight w:val="409"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256,7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ФОК «Металлург»,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 Пролетарская, 1/1</w:t>
            </w:r>
          </w:p>
          <w:p>
            <w:pPr>
              <w:pStyle w:val="Normal"/>
              <w:rPr>
                <w:rFonts w:ascii="Times New Roman" w:hAnsi="Times New Roman"/>
              </w:rPr>
            </w:pPr>
            <w:r>
              <w:rPr>
                <w:rFonts w:ascii="Times New Roman" w:hAnsi="Times New Roman"/>
                <w:sz w:val="28"/>
              </w:rPr>
              <w:t>1 этаж</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278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10910,0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Игровой универсальный зал</w:t>
            </w:r>
          </w:p>
          <w:p>
            <w:pPr>
              <w:pStyle w:val="Normal"/>
              <w:rPr>
                <w:rFonts w:ascii="Times New Roman" w:hAnsi="Times New Roman"/>
              </w:rPr>
            </w:pPr>
            <w:r>
              <w:rPr>
                <w:rFonts w:ascii="Times New Roman" w:hAnsi="Times New Roman"/>
                <w:sz w:val="28"/>
              </w:rPr>
              <w:t>с трибунами</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2394,1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игровой универсальный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1233,5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Бассейн 25м</w:t>
            </w:r>
          </w:p>
          <w:p>
            <w:pPr>
              <w:pStyle w:val="Normal"/>
              <w:rPr>
                <w:rFonts w:ascii="Times New Roman" w:hAnsi="Times New Roman"/>
              </w:rPr>
            </w:pPr>
            <w:r>
              <w:rPr>
                <w:rFonts w:ascii="Times New Roman" w:hAnsi="Times New Roman"/>
                <w:sz w:val="28"/>
              </w:rPr>
              <w:t>6 дорожек</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 Пролетарская, 1/1</w:t>
            </w:r>
          </w:p>
          <w:p>
            <w:pPr>
              <w:pStyle w:val="Normal"/>
              <w:rPr>
                <w:rFonts w:ascii="Times New Roman" w:hAnsi="Times New Roman"/>
              </w:rPr>
            </w:pPr>
            <w:r>
              <w:rPr>
                <w:rFonts w:ascii="Times New Roman" w:hAnsi="Times New Roman"/>
                <w:sz w:val="28"/>
              </w:rPr>
              <w:t>2 этаж</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48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681,7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Зал кикбоксинга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285,2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Танцевальный зал</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 Пролетарская, 1/1</w:t>
            </w:r>
          </w:p>
          <w:p>
            <w:pPr>
              <w:pStyle w:val="Normal"/>
              <w:rPr>
                <w:rFonts w:ascii="Times New Roman" w:hAnsi="Times New Roman"/>
              </w:rPr>
            </w:pPr>
            <w:r>
              <w:rPr>
                <w:rFonts w:ascii="Times New Roman" w:hAnsi="Times New Roman"/>
                <w:sz w:val="28"/>
              </w:rPr>
              <w:t>3 этаж</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150,7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257,3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Зал единоборств</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285,2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Плоскостные сооружения ФОК «Металлург», в том числе:</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202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17 815,5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Игровое футбольное поле</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7350,0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Тренировочное футбольное поле с</w:t>
            </w:r>
          </w:p>
          <w:p>
            <w:pPr>
              <w:pStyle w:val="Normal"/>
              <w:rPr>
                <w:rFonts w:ascii="Times New Roman" w:hAnsi="Times New Roman"/>
              </w:rPr>
            </w:pPr>
            <w:r>
              <w:rPr>
                <w:rFonts w:ascii="Times New Roman" w:hAnsi="Times New Roman"/>
                <w:sz w:val="28"/>
              </w:rPr>
              <w:t>искусственным покрытием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5 400,0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Шесть прямых беговых дорожек на</w:t>
            </w:r>
          </w:p>
          <w:p>
            <w:pPr>
              <w:pStyle w:val="Normal"/>
              <w:rPr>
                <w:rFonts w:ascii="Times New Roman" w:hAnsi="Times New Roman"/>
              </w:rPr>
            </w:pPr>
            <w:r>
              <w:rPr>
                <w:rFonts w:ascii="Times New Roman" w:hAnsi="Times New Roman"/>
                <w:sz w:val="28"/>
              </w:rPr>
              <w:t>дистанцию 100м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960,0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Четыре круговые беговые дорожки на</w:t>
            </w:r>
          </w:p>
          <w:p>
            <w:pPr>
              <w:pStyle w:val="Normal"/>
              <w:rPr>
                <w:rFonts w:ascii="Times New Roman" w:hAnsi="Times New Roman"/>
              </w:rPr>
            </w:pPr>
            <w:r>
              <w:rPr>
                <w:rFonts w:ascii="Times New Roman" w:hAnsi="Times New Roman"/>
                <w:sz w:val="28"/>
              </w:rPr>
              <w:t>дистанцию 400м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2 400,0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Место для прыжков в длину</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150,0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Игровая баскетбольная площадка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400,0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Игровая волейбольная площадка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276,0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Площадка для тенниса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6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560,0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Велосипедная дорожка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1 020,0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Воркаут площадка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264,0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Площадка уличных тренажеров</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224,0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Площадка для экстремальных видов спорта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340,0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комплекс «Грамотеинский»,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Грамотеино, ул. Центральная, 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300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12 107,0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Бассейн</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22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311,6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817,0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Спортивное ядро (футбольное поле, легкоатлетические сектора беговые дорожки 400 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6 000,0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Крытое спортивное сооружение с искусственным льдом</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110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4311,2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68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494,0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СОК «Бачатский»,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Бачатский, ул. Шевцовой, 50а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89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1972,6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Бассейн</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465,0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40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640,8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180,8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СОК «Бачатский», стадион «Горняк»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1 058,9 м</w:t>
            </w:r>
            <w:r>
              <w:rPr>
                <w:rFonts w:ascii="Times New Roman" w:hAnsi="Times New Roman"/>
                <w:sz w:val="28"/>
                <w:vertAlign w:val="superscript"/>
              </w:rPr>
              <w:t>2</w:t>
            </w:r>
            <w:r>
              <w:rPr>
                <w:rFonts w:ascii="Times New Roman" w:hAnsi="Times New Roman"/>
                <w:sz w:val="28"/>
              </w:rPr>
              <w:t xml:space="preserve"> общая площадь здания</w:t>
            </w:r>
          </w:p>
          <w:p>
            <w:pPr>
              <w:pStyle w:val="Normal"/>
              <w:rPr>
                <w:rFonts w:ascii="Times New Roman" w:hAnsi="Times New Roman"/>
              </w:rPr>
            </w:pPr>
            <w:r>
              <w:rPr>
                <w:rFonts w:ascii="Times New Roman" w:hAnsi="Times New Roman"/>
                <w:sz w:val="28"/>
              </w:rPr>
              <w:t>10 351,8 м</w:t>
            </w:r>
            <w:r>
              <w:rPr>
                <w:rFonts w:ascii="Times New Roman" w:hAnsi="Times New Roman"/>
                <w:sz w:val="28"/>
                <w:vertAlign w:val="superscript"/>
              </w:rPr>
              <w:t>2</w:t>
            </w:r>
            <w:r>
              <w:rPr>
                <w:rFonts w:ascii="Times New Roman" w:hAnsi="Times New Roman"/>
                <w:sz w:val="28"/>
              </w:rPr>
              <w:t>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Футбольное поле</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2 273,4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Беговые дорожки</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8 078,4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СОК «Бачатский», ФОК с ледовой ареной,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132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5 249,63 м</w:t>
            </w:r>
            <w:r>
              <w:rPr>
                <w:rFonts w:ascii="Times New Roman" w:hAnsi="Times New Roman"/>
                <w:sz w:val="28"/>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Хоккейная коробка</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1 560,0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47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411,6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517,5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Спортивно – оздоровительный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Новый Городок, ул. Киевская, 38/3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1 067,6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19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180,9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66,0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66,0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Стадион «Горняк»,</w:t>
            </w:r>
          </w:p>
          <w:p>
            <w:pPr>
              <w:pStyle w:val="Normal"/>
              <w:rPr>
                <w:rFonts w:ascii="Times New Roman" w:hAnsi="Times New Roman"/>
              </w:rPr>
            </w:pPr>
            <w:r>
              <w:rPr>
                <w:rFonts w:ascii="Times New Roman" w:hAnsi="Times New Roman"/>
                <w:sz w:val="28"/>
              </w:rPr>
              <w:t>(«умная» спортивная площадка), в том числе:</w:t>
            </w:r>
          </w:p>
          <w:p>
            <w:pPr>
              <w:pStyle w:val="Normal"/>
              <w:rPr>
                <w:rFonts w:ascii="Times New Roman" w:hAnsi="Times New Roman"/>
              </w:rPr>
            </w:pPr>
            <w:r>
              <w:rPr>
                <w:rFonts w:ascii="Times New Roman" w:hAnsi="Times New Roman"/>
                <w:sz w:val="28"/>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мкрн.Черта, ул.Южная, 7</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28 159,0 м</w:t>
            </w:r>
            <w:r>
              <w:rPr>
                <w:rFonts w:ascii="Times New Roman" w:hAnsi="Times New Roman"/>
                <w:sz w:val="28"/>
                <w:vertAlign w:val="superscript"/>
              </w:rPr>
              <w:t>2</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Стадион «Колмогоровский» (ФОКОТ), в том числе</w:t>
            </w:r>
          </w:p>
          <w:p>
            <w:pPr>
              <w:pStyle w:val="Normal"/>
              <w:rPr>
                <w:rFonts w:ascii="Times New Roman" w:hAnsi="Times New Roman"/>
              </w:rPr>
            </w:pPr>
            <w:r>
              <w:rPr>
                <w:rFonts w:ascii="Times New Roman" w:hAnsi="Times New Roman"/>
                <w:sz w:val="28"/>
              </w:rPr>
              <w:t>футбольное поле, беговые дорожки, волейбольная площадка, баскетбольная площадка,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Грамотеино, ул. Колмогоровская, 26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22 400,0 м</w:t>
            </w:r>
            <w:r>
              <w:rPr>
                <w:rFonts w:ascii="Times New Roman" w:hAnsi="Times New Roman"/>
                <w:sz w:val="28"/>
                <w:vertAlign w:val="superscript"/>
              </w:rPr>
              <w:t>2</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 «СТЭФ»</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343,1 м</w:t>
            </w:r>
            <w:r>
              <w:rPr>
                <w:rFonts w:ascii="Times New Roman" w:hAnsi="Times New Roman"/>
                <w:sz w:val="28"/>
                <w:vertAlign w:val="superscript"/>
              </w:rPr>
              <w:t>2</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257,3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ул. Доватора, 6</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150,0 м</w:t>
            </w:r>
            <w:r>
              <w:rPr>
                <w:rFonts w:ascii="Times New Roman" w:hAnsi="Times New Roman"/>
                <w:sz w:val="28"/>
                <w:vertAlign w:val="superscript"/>
              </w:rPr>
              <w:t>2</w:t>
            </w:r>
            <w:r>
              <w:rPr>
                <w:rFonts w:ascii="Times New Roman" w:hAnsi="Times New Roman"/>
                <w:sz w:val="28"/>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55,0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Кемеровская область, г. Белово, пгт. Новый Городок, ул. Ермака, 21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319,5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местного значения городского округа</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Площадь 180,0 м</w:t>
            </w:r>
            <w:r>
              <w:rPr>
                <w:rFonts w:ascii="Times New Roman" w:hAnsi="Times New Roman"/>
                <w:sz w:val="28"/>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b/>
                <w:sz w:val="28"/>
              </w:rPr>
            </w:pPr>
            <w:r>
              <w:rPr>
                <w:rFonts w:ascii="Times New Roman" w:hAnsi="Times New Roman"/>
                <w:b/>
                <w:sz w:val="28"/>
              </w:rPr>
            </w:r>
          </w:p>
        </w:tc>
        <w:tc>
          <w:tcPr>
            <w:tcW w:w="13940" w:type="dxa"/>
            <w:gridSpan w:val="6"/>
            <w:tcBorders>
              <w:top w:val="single" w:sz="8" w:space="0" w:color="000000"/>
              <w:left w:val="single" w:sz="8" w:space="0" w:color="000000"/>
              <w:bottom w:val="single" w:sz="8" w:space="0" w:color="000000"/>
              <w:right w:val="single" w:sz="8" w:space="0" w:color="000000"/>
            </w:tcBorders>
            <w:shd w:color="auto" w:fill="auto" w:val="clear"/>
          </w:tcPr>
          <w:p>
            <w:pPr>
              <w:pStyle w:val="Normal"/>
              <w:keepNext w:val="true"/>
              <w:jc w:val="center"/>
              <w:rPr>
                <w:rFonts w:ascii="Times New Roman" w:hAnsi="Times New Roman"/>
              </w:rPr>
            </w:pPr>
            <w:r>
              <w:rPr>
                <w:rFonts w:ascii="Times New Roman" w:hAnsi="Times New Roman"/>
                <w:b/>
                <w:sz w:val="28"/>
              </w:rPr>
              <w:t>Объекты связи</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ул.Аэродромная, д.8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ул.Советская, 23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ул.Пушкина, д.140</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- 652603</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rHeight w:val="666"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№7</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- 652607</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№12</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ул.Юбилейная, д.18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- 652612</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№14</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пгт.Грамотеино, ул.7 Ноября, д.14а</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- 652614</w:t>
            </w:r>
          </w:p>
        </w:tc>
        <w:tc>
          <w:tcPr>
            <w:tcW w:w="274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№15</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ул.Пролетарская, д.3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- 652615</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№16</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ул.Хмельницкого, д.3</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- 652616</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№17</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пгт.Грамотеино, ул.Колмогоровская, д.11</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- 652617</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ул.Механическая, д.1в</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- 652618</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№19</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ул.1-я Боевая, д.42</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- 652619</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№32</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3-й микрорайон, д.18</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- 652632</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№42</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г.Белово, пгт.Бачатский, ул.Комсомольская, д.19</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- 652642</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№44</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sz w:val="28"/>
              </w:rPr>
              <w:t>Кемеровская область-Кузбасс, г.Белово, пгт.Инской,</w:t>
            </w:r>
          </w:p>
          <w:p>
            <w:pPr>
              <w:pStyle w:val="Normal"/>
              <w:rPr>
                <w:rFonts w:ascii="Times New Roman" w:hAnsi="Times New Roman"/>
              </w:rPr>
            </w:pPr>
            <w:r>
              <w:rPr>
                <w:rFonts w:ascii="Times New Roman" w:hAnsi="Times New Roman"/>
                <w:sz w:val="28"/>
              </w:rPr>
              <w:t>ул.Ильича, д.14</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- 652644</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rPr>
            </w:pPr>
            <w:r>
              <w:rPr>
                <w:rFonts w:ascii="Times New Roman" w:hAnsi="Times New Roman"/>
                <w:sz w:val="28"/>
              </w:rPr>
            </w:r>
          </w:p>
        </w:tc>
        <w:tc>
          <w:tcPr>
            <w:tcW w:w="437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Почтовое отделение связи №45</w:t>
            </w:r>
          </w:p>
        </w:tc>
        <w:tc>
          <w:tcPr>
            <w:tcW w:w="2539"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Почтовые, финансовые услуги, Индекс - 652645</w:t>
            </w:r>
          </w:p>
        </w:tc>
        <w:tc>
          <w:tcPr>
            <w:tcW w:w="274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201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 федерального значения</w:t>
            </w:r>
          </w:p>
        </w:tc>
        <w:tc>
          <w:tcPr>
            <w:tcW w:w="76" w:type="dxa"/>
            <w:tcBorders/>
          </w:tcPr>
          <w:p>
            <w:pPr>
              <w:pStyle w:val="Normal"/>
              <w:rPr>
                <w:rFonts w:ascii="Times New Roman" w:hAnsi="Times New Roman"/>
                <w:sz w:val="28"/>
              </w:rPr>
            </w:pPr>
            <w:r>
              <w:rPr>
                <w:rFonts w:ascii="Times New Roman" w:hAnsi="Times New Roman"/>
                <w:sz w:val="28"/>
              </w:rPr>
            </w:r>
          </w:p>
        </w:tc>
      </w:tr>
    </w:tbl>
    <w:p>
      <w:pPr>
        <w:sectPr>
          <w:footerReference w:type="default" r:id="rId17"/>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rPr>
          <w:rFonts w:ascii="Times New Roman" w:hAnsi="Times New Roman"/>
        </w:rPr>
      </w:pPr>
      <w:r>
        <w:rPr>
          <w:rFonts w:ascii="Times New Roman" w:hAnsi="Times New Roman"/>
          <w:sz w:val="28"/>
          <w:u w:val="single"/>
        </w:rPr>
        <w:t>Система дошкольного образования</w:t>
      </w:r>
    </w:p>
    <w:p>
      <w:pPr>
        <w:pStyle w:val="Normal"/>
        <w:jc w:val="both"/>
        <w:rPr>
          <w:rFonts w:ascii="Times New Roman" w:hAnsi="Times New Roman"/>
        </w:rPr>
      </w:pPr>
      <w:r>
        <w:rPr>
          <w:rFonts w:ascii="Times New Roman" w:hAnsi="Times New Roman"/>
          <w:sz w:val="28"/>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pPr>
        <w:pStyle w:val="Normal"/>
        <w:jc w:val="both"/>
        <w:rPr>
          <w:rFonts w:ascii="Times New Roman" w:hAnsi="Times New Roman"/>
        </w:rPr>
      </w:pPr>
      <w:r>
        <w:rPr>
          <w:rFonts w:ascii="Times New Roman" w:hAnsi="Times New Roman"/>
          <w:sz w:val="28"/>
        </w:rPr>
        <w:t>Совокупно в городском округе на 2022г.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pPr>
        <w:pStyle w:val="Normal"/>
        <w:jc w:val="both"/>
        <w:rPr>
          <w:rFonts w:ascii="Times New Roman" w:hAnsi="Times New Roman"/>
        </w:rPr>
      </w:pPr>
      <w:r>
        <w:rPr>
          <w:rFonts w:ascii="Times New Roman" w:hAnsi="Times New Roman"/>
          <w:sz w:val="28"/>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pPr>
        <w:pStyle w:val="Normal"/>
        <w:jc w:val="both"/>
        <w:rPr>
          <w:rFonts w:ascii="Times New Roman" w:hAnsi="Times New Roman"/>
        </w:rPr>
      </w:pPr>
      <w:r>
        <w:rPr>
          <w:rFonts w:ascii="Times New Roman" w:hAnsi="Times New Roman"/>
          <w:sz w:val="28"/>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pPr>
        <w:pStyle w:val="Normal"/>
        <w:jc w:val="both"/>
        <w:rPr>
          <w:rFonts w:ascii="Times New Roman" w:hAnsi="Times New Roman"/>
        </w:rPr>
      </w:pPr>
      <w:r>
        <w:rPr>
          <w:rFonts w:ascii="Times New Roman" w:hAnsi="Times New Roman"/>
          <w:sz w:val="28"/>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pPr>
        <w:pStyle w:val="Normal"/>
        <w:spacing w:before="0" w:after="120"/>
        <w:jc w:val="both"/>
        <w:rPr>
          <w:rFonts w:ascii="Times New Roman" w:hAnsi="Times New Roman"/>
        </w:rPr>
      </w:pPr>
      <w:r>
        <w:rPr>
          <w:rFonts w:ascii="Times New Roman" w:hAnsi="Times New Roman"/>
          <w:sz w:val="28"/>
        </w:rPr>
        <w:t xml:space="preserve"> </w:t>
      </w:r>
      <w:r>
        <w:rPr>
          <w:rFonts w:ascii="Times New Roman" w:hAnsi="Times New Roman"/>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pPr>
        <w:pStyle w:val="Normal"/>
        <w:rPr>
          <w:rFonts w:ascii="Times New Roman" w:hAnsi="Times New Roman"/>
          <w:sz w:val="28"/>
        </w:rPr>
      </w:pPr>
      <w:r>
        <w:rPr>
          <w:rFonts w:ascii="Times New Roman" w:hAnsi="Times New Roman"/>
          <w:sz w:val="28"/>
        </w:rPr>
      </w:r>
    </w:p>
    <w:p>
      <w:pPr>
        <w:pStyle w:val="Normal"/>
        <w:jc w:val="right"/>
        <w:rPr>
          <w:rFonts w:ascii="Times New Roman" w:hAnsi="Times New Roman"/>
        </w:rPr>
      </w:pPr>
      <w:r>
        <w:rPr>
          <w:rFonts w:ascii="Times New Roman" w:hAnsi="Times New Roman"/>
          <w:b/>
          <w:sz w:val="28"/>
        </w:rPr>
        <w:t>Таблица 3.7</w:t>
      </w:r>
    </w:p>
    <w:p>
      <w:pPr>
        <w:pStyle w:val="Normal"/>
        <w:spacing w:before="0" w:after="120"/>
        <w:jc w:val="center"/>
        <w:rPr>
          <w:rFonts w:ascii="Times New Roman" w:hAnsi="Times New Roman"/>
        </w:rPr>
      </w:pPr>
      <w:r>
        <w:rPr>
          <w:rFonts w:ascii="Times New Roman" w:hAnsi="Times New Roman"/>
          <w:b/>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001"/>
        <w:gridCol w:w="1638"/>
        <w:gridCol w:w="1034"/>
        <w:gridCol w:w="1615"/>
        <w:gridCol w:w="1018"/>
        <w:gridCol w:w="2031"/>
      </w:tblGrid>
      <w:tr>
        <w:trPr/>
        <w:tc>
          <w:tcPr>
            <w:tcW w:w="2001"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Муниципальное образование</w:t>
            </w:r>
          </w:p>
        </w:tc>
        <w:tc>
          <w:tcPr>
            <w:tcW w:w="1638"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Обеспеченность, %</w:t>
            </w:r>
          </w:p>
        </w:tc>
      </w:tr>
      <w:tr>
        <w:trPr/>
        <w:tc>
          <w:tcPr>
            <w:tcW w:w="2001"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c>
          <w:tcPr>
            <w:tcW w:w="1638"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c>
          <w:tcPr>
            <w:tcW w:w="1034"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c>
          <w:tcPr>
            <w:tcW w:w="1615"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вместимость</w:t>
            </w:r>
          </w:p>
        </w:tc>
        <w:tc>
          <w:tcPr>
            <w:tcW w:w="1018"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факт.</w:t>
            </w:r>
          </w:p>
        </w:tc>
        <w:tc>
          <w:tcPr>
            <w:tcW w:w="2031"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r>
      <w:tr>
        <w:trPr/>
        <w:tc>
          <w:tcPr>
            <w:tcW w:w="2001"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w:t>
            </w:r>
          </w:p>
        </w:tc>
        <w:tc>
          <w:tcPr>
            <w:tcW w:w="1638"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119175</w:t>
            </w:r>
          </w:p>
        </w:tc>
        <w:tc>
          <w:tcPr>
            <w:tcW w:w="1034"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8065</w:t>
            </w:r>
          </w:p>
        </w:tc>
        <w:tc>
          <w:tcPr>
            <w:tcW w:w="1615"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6393</w:t>
            </w:r>
          </w:p>
        </w:tc>
        <w:tc>
          <w:tcPr>
            <w:tcW w:w="1018"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5619</w:t>
            </w:r>
          </w:p>
        </w:tc>
        <w:tc>
          <w:tcPr>
            <w:tcW w:w="2031"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100</w:t>
            </w:r>
          </w:p>
        </w:tc>
      </w:tr>
    </w:tbl>
    <w:p>
      <w:pPr>
        <w:pStyle w:val="Normal"/>
        <w:spacing w:before="120" w:after="0"/>
        <w:jc w:val="both"/>
        <w:rPr>
          <w:rFonts w:ascii="Times New Roman" w:hAnsi="Times New Roman"/>
        </w:rPr>
      </w:pPr>
      <w:r>
        <w:rPr>
          <w:rFonts w:ascii="Times New Roman" w:hAnsi="Times New Roman"/>
          <w:sz w:val="28"/>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pPr>
        <w:pStyle w:val="Normal"/>
        <w:jc w:val="both"/>
        <w:rPr>
          <w:rFonts w:ascii="Times New Roman" w:hAnsi="Times New Roman"/>
        </w:rPr>
      </w:pPr>
      <w:r>
        <w:rPr>
          <w:rFonts w:ascii="Times New Roman" w:hAnsi="Times New Roman"/>
          <w:sz w:val="28"/>
          <w:u w:val="single"/>
        </w:rPr>
        <w:t>Общеобразовательные учебные заведения</w:t>
      </w:r>
    </w:p>
    <w:p>
      <w:pPr>
        <w:pStyle w:val="Normal"/>
        <w:ind w:firstLine="709"/>
        <w:jc w:val="both"/>
        <w:rPr>
          <w:rFonts w:ascii="Times New Roman" w:hAnsi="Times New Roman"/>
        </w:rPr>
      </w:pPr>
      <w:r>
        <w:rPr>
          <w:rFonts w:ascii="Times New Roman" w:hAnsi="Times New Roman"/>
          <w:sz w:val="28"/>
        </w:rPr>
        <w:t xml:space="preserve">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 </w:t>
      </w:r>
    </w:p>
    <w:p>
      <w:pPr>
        <w:pStyle w:val="Normal"/>
        <w:ind w:firstLine="709"/>
        <w:jc w:val="both"/>
        <w:rPr>
          <w:rFonts w:ascii="Times New Roman" w:hAnsi="Times New Roman"/>
        </w:rPr>
      </w:pPr>
      <w:r>
        <w:rPr>
          <w:rFonts w:ascii="Times New Roman" w:hAnsi="Times New Roman"/>
          <w:sz w:val="28"/>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pPr>
        <w:pStyle w:val="Normal"/>
        <w:ind w:firstLine="709"/>
        <w:jc w:val="both"/>
        <w:rPr>
          <w:rFonts w:ascii="Times New Roman" w:hAnsi="Times New Roman"/>
        </w:rPr>
      </w:pPr>
      <w:r>
        <w:rPr>
          <w:rFonts w:ascii="Times New Roman" w:hAnsi="Times New Roman"/>
          <w:sz w:val="28"/>
        </w:rPr>
        <w:t xml:space="preserve">Общее число учащихся по общеобразовательным программам в 2022-2023 учебном году составило 5619 человек. </w:t>
      </w:r>
    </w:p>
    <w:p>
      <w:pPr>
        <w:pStyle w:val="Normal"/>
        <w:ind w:firstLine="709"/>
        <w:jc w:val="both"/>
        <w:rPr>
          <w:rFonts w:ascii="Times New Roman" w:hAnsi="Times New Roman"/>
        </w:rPr>
      </w:pPr>
      <w:r>
        <w:rPr>
          <w:rFonts w:ascii="Times New Roman" w:hAnsi="Times New Roman"/>
          <w:sz w:val="28"/>
        </w:rPr>
        <w:t>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Обеспеченность местами в организациях указана в таблице 3.8 тома 2 генерального плана.</w:t>
      </w:r>
    </w:p>
    <w:p>
      <w:pPr>
        <w:pStyle w:val="Normal"/>
        <w:ind w:firstLine="709"/>
        <w:jc w:val="right"/>
        <w:rPr>
          <w:rFonts w:ascii="Times New Roman" w:hAnsi="Times New Roman"/>
        </w:rPr>
      </w:pPr>
      <w:r>
        <w:rPr>
          <w:rFonts w:ascii="Times New Roman" w:hAnsi="Times New Roman"/>
          <w:b/>
          <w:sz w:val="28"/>
        </w:rPr>
        <w:t xml:space="preserve">Таблица 3.8 </w:t>
      </w:r>
    </w:p>
    <w:p>
      <w:pPr>
        <w:pStyle w:val="Normal"/>
        <w:spacing w:before="0" w:after="120"/>
        <w:ind w:firstLine="709"/>
        <w:jc w:val="center"/>
        <w:rPr>
          <w:rFonts w:ascii="Times New Roman" w:hAnsi="Times New Roman"/>
        </w:rPr>
      </w:pPr>
      <w:r>
        <w:rPr>
          <w:rFonts w:ascii="Times New Roman" w:hAnsi="Times New Roman"/>
          <w:b/>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115"/>
        <w:gridCol w:w="1707"/>
        <w:gridCol w:w="1415"/>
        <w:gridCol w:w="994"/>
        <w:gridCol w:w="1569"/>
        <w:gridCol w:w="1537"/>
      </w:tblGrid>
      <w:tr>
        <w:trPr/>
        <w:tc>
          <w:tcPr>
            <w:tcW w:w="2115"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Муниципальное образование</w:t>
            </w:r>
          </w:p>
        </w:tc>
        <w:tc>
          <w:tcPr>
            <w:tcW w:w="170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Число учащихся в 2022</w:t>
            </w:r>
          </w:p>
        </w:tc>
        <w:tc>
          <w:tcPr>
            <w:tcW w:w="2563" w:type="dxa"/>
            <w:gridSpan w:val="2"/>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Число мест, 2023 г.</w:t>
            </w:r>
          </w:p>
        </w:tc>
        <w:tc>
          <w:tcPr>
            <w:tcW w:w="153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Обеспечен-несть, %</w:t>
            </w:r>
          </w:p>
        </w:tc>
      </w:tr>
      <w:tr>
        <w:trPr/>
        <w:tc>
          <w:tcPr>
            <w:tcW w:w="2115"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c>
          <w:tcPr>
            <w:tcW w:w="170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c>
          <w:tcPr>
            <w:tcW w:w="1415"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c>
          <w:tcPr>
            <w:tcW w:w="994"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норм.</w:t>
            </w:r>
          </w:p>
        </w:tc>
        <w:tc>
          <w:tcPr>
            <w:tcW w:w="1569"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факт.</w:t>
            </w:r>
          </w:p>
        </w:tc>
        <w:tc>
          <w:tcPr>
            <w:tcW w:w="153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rPr>
            </w:pPr>
            <w:r>
              <w:rPr>
                <w:rFonts w:ascii="Times New Roman" w:hAnsi="Times New Roman"/>
              </w:rPr>
            </w:r>
          </w:p>
        </w:tc>
      </w:tr>
      <w:tr>
        <w:trPr/>
        <w:tc>
          <w:tcPr>
            <w:tcW w:w="2115" w:type="dxa"/>
            <w:tcBorders>
              <w:top w:val="single" w:sz="4" w:space="0" w:color="404040"/>
              <w:left w:val="single" w:sz="4" w:space="0" w:color="404040"/>
              <w:bottom w:val="single" w:sz="4" w:space="0" w:color="404040"/>
              <w:right w:val="single" w:sz="4" w:space="0" w:color="404040"/>
            </w:tcBorders>
            <w:shd w:color="auto" w:fill="auto" w:val="clear"/>
          </w:tcPr>
          <w:p>
            <w:pPr>
              <w:pStyle w:val="Normal"/>
              <w:jc w:val="center"/>
              <w:rPr>
                <w:rFonts w:ascii="Times New Roman" w:hAnsi="Times New Roman"/>
              </w:rPr>
            </w:pPr>
            <w:r>
              <w:rPr>
                <w:rFonts w:ascii="Times New Roman" w:hAnsi="Times New Roman"/>
                <w:sz w:val="28"/>
              </w:rPr>
              <w:t>Беловский городской округ</w:t>
            </w:r>
          </w:p>
        </w:tc>
        <w:tc>
          <w:tcPr>
            <w:tcW w:w="1707"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119175</w:t>
            </w:r>
          </w:p>
        </w:tc>
        <w:tc>
          <w:tcPr>
            <w:tcW w:w="1415"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16299</w:t>
            </w:r>
          </w:p>
        </w:tc>
        <w:tc>
          <w:tcPr>
            <w:tcW w:w="994"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20073</w:t>
            </w:r>
          </w:p>
        </w:tc>
        <w:tc>
          <w:tcPr>
            <w:tcW w:w="1569"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16299</w:t>
            </w:r>
          </w:p>
        </w:tc>
        <w:tc>
          <w:tcPr>
            <w:tcW w:w="1537" w:type="dxa"/>
            <w:tcBorders>
              <w:top w:val="single" w:sz="4" w:space="0" w:color="404040"/>
              <w:left w:val="single" w:sz="4" w:space="0" w:color="404040"/>
              <w:bottom w:val="single" w:sz="4" w:space="0" w:color="404040"/>
              <w:right w:val="single" w:sz="4" w:space="0" w:color="404040"/>
            </w:tcBorders>
            <w:shd w:color="auto" w:fill="auto" w:val="clear"/>
            <w:vAlign w:val="center"/>
          </w:tcPr>
          <w:p>
            <w:pPr>
              <w:pStyle w:val="Normal"/>
              <w:jc w:val="center"/>
              <w:rPr>
                <w:rFonts w:ascii="Times New Roman" w:hAnsi="Times New Roman"/>
              </w:rPr>
            </w:pPr>
            <w:r>
              <w:rPr>
                <w:rFonts w:ascii="Times New Roman" w:hAnsi="Times New Roman"/>
                <w:sz w:val="28"/>
              </w:rPr>
              <w:t>100</w:t>
            </w:r>
          </w:p>
        </w:tc>
      </w:tr>
    </w:tbl>
    <w:p>
      <w:pPr>
        <w:pStyle w:val="Normal"/>
        <w:spacing w:before="120" w:after="0"/>
        <w:ind w:firstLine="709"/>
        <w:jc w:val="both"/>
        <w:rPr>
          <w:rFonts w:ascii="Times New Roman" w:hAnsi="Times New Roman"/>
        </w:rPr>
      </w:pPr>
      <w:r>
        <w:rPr>
          <w:rFonts w:ascii="Times New Roman" w:hAnsi="Times New Roman"/>
          <w:sz w:val="28"/>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pPr>
        <w:pStyle w:val="Normal"/>
        <w:ind w:firstLine="709"/>
        <w:rPr>
          <w:rFonts w:ascii="Times New Roman" w:hAnsi="Times New Roman"/>
        </w:rPr>
      </w:pPr>
      <w:r>
        <w:rPr>
          <w:rFonts w:ascii="Times New Roman" w:hAnsi="Times New Roman"/>
          <w:b/>
          <w:sz w:val="28"/>
        </w:rPr>
        <w:t>Система дополнительного образования детей</w:t>
      </w:r>
    </w:p>
    <w:p>
      <w:pPr>
        <w:pStyle w:val="Normal"/>
        <w:ind w:firstLine="709"/>
        <w:jc w:val="both"/>
        <w:rPr>
          <w:rFonts w:ascii="Times New Roman" w:hAnsi="Times New Roman"/>
        </w:rPr>
      </w:pPr>
      <w:r>
        <w:rPr>
          <w:rFonts w:ascii="Times New Roman" w:hAnsi="Times New Roman"/>
          <w:sz w:val="28"/>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pPr>
        <w:pStyle w:val="Normal"/>
        <w:ind w:firstLine="709"/>
        <w:jc w:val="both"/>
        <w:rPr>
          <w:rFonts w:ascii="Times New Roman" w:hAnsi="Times New Roman"/>
        </w:rPr>
      </w:pPr>
      <w:r>
        <w:rPr>
          <w:rFonts w:ascii="Times New Roman" w:hAnsi="Times New Roman"/>
          <w:sz w:val="28"/>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pPr>
        <w:pStyle w:val="Normal"/>
        <w:jc w:val="both"/>
        <w:rPr>
          <w:rFonts w:ascii="Times New Roman" w:hAnsi="Times New Roman"/>
        </w:rPr>
      </w:pPr>
      <w:r>
        <w:rPr>
          <w:rFonts w:ascii="Times New Roman" w:hAnsi="Times New Roman"/>
          <w:sz w:val="28"/>
        </w:rPr>
        <w:t xml:space="preserve">В учебных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pPr>
        <w:pStyle w:val="Normal"/>
        <w:ind w:firstLine="709"/>
        <w:rPr>
          <w:rFonts w:ascii="Times New Roman" w:hAnsi="Times New Roman"/>
        </w:rPr>
      </w:pPr>
      <w:r>
        <w:rPr>
          <w:rFonts w:ascii="Times New Roman" w:hAnsi="Times New Roman"/>
          <w:b/>
          <w:sz w:val="28"/>
        </w:rPr>
        <w:t>Система среднего образования</w:t>
      </w:r>
    </w:p>
    <w:p>
      <w:pPr>
        <w:pStyle w:val="Normal"/>
        <w:ind w:firstLine="709"/>
        <w:jc w:val="both"/>
        <w:rPr>
          <w:rFonts w:ascii="Times New Roman" w:hAnsi="Times New Roman"/>
        </w:rPr>
      </w:pPr>
      <w:r>
        <w:rPr>
          <w:rFonts w:ascii="Times New Roman" w:hAnsi="Times New Roman"/>
          <w:sz w:val="28"/>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pPr>
        <w:pStyle w:val="Normal"/>
        <w:ind w:firstLine="709"/>
        <w:rPr>
          <w:rFonts w:ascii="Times New Roman" w:hAnsi="Times New Roman"/>
        </w:rPr>
      </w:pPr>
      <w:r>
        <w:rPr>
          <w:rFonts w:ascii="Times New Roman" w:hAnsi="Times New Roman"/>
          <w:b/>
          <w:sz w:val="28"/>
        </w:rPr>
        <w:t>Система образовательных учреждений с круглосуточным пребыванием обучающихся</w:t>
      </w:r>
    </w:p>
    <w:p>
      <w:pPr>
        <w:pStyle w:val="Normal"/>
        <w:ind w:firstLine="567"/>
        <w:jc w:val="both"/>
        <w:rPr>
          <w:rFonts w:ascii="Times New Roman" w:hAnsi="Times New Roman"/>
        </w:rPr>
      </w:pPr>
      <w:r>
        <w:rPr>
          <w:rFonts w:ascii="Times New Roman" w:hAnsi="Times New Roman"/>
          <w:sz w:val="28"/>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pPr>
        <w:pStyle w:val="Normal"/>
        <w:ind w:firstLine="709"/>
        <w:rPr>
          <w:rFonts w:ascii="Times New Roman" w:hAnsi="Times New Roman"/>
        </w:rPr>
      </w:pPr>
      <w:r>
        <w:rPr>
          <w:rFonts w:ascii="Times New Roman" w:hAnsi="Times New Roman"/>
          <w:b/>
          <w:sz w:val="28"/>
        </w:rPr>
        <w:t>Система профессионального и высшего образования, научная деятельность</w:t>
      </w:r>
    </w:p>
    <w:p>
      <w:pPr>
        <w:pStyle w:val="Normal"/>
        <w:jc w:val="both"/>
        <w:rPr>
          <w:rFonts w:ascii="Times New Roman" w:hAnsi="Times New Roman"/>
        </w:rPr>
      </w:pPr>
      <w:r>
        <w:rPr>
          <w:rFonts w:ascii="Times New Roman" w:hAnsi="Times New Roman"/>
          <w:sz w:val="28"/>
        </w:rPr>
        <w:t>В Беловском городском округе расположены образовательные учреждения в сфере профессионального высшего образования.</w:t>
      </w:r>
    </w:p>
    <w:p>
      <w:pPr>
        <w:pStyle w:val="Normal"/>
        <w:ind w:firstLine="709"/>
        <w:jc w:val="both"/>
        <w:rPr>
          <w:rFonts w:ascii="Times New Roman" w:hAnsi="Times New Roman"/>
        </w:rPr>
      </w:pPr>
      <w:r>
        <w:rPr>
          <w:rFonts w:ascii="Times New Roman" w:hAnsi="Times New Roman"/>
          <w:sz w:val="28"/>
          <w:u w:val="single"/>
        </w:rPr>
        <w:t>Здравоохранение</w:t>
      </w:r>
    </w:p>
    <w:p>
      <w:pPr>
        <w:pStyle w:val="Normal"/>
        <w:ind w:firstLine="709"/>
        <w:jc w:val="both"/>
        <w:rPr>
          <w:rFonts w:ascii="Times New Roman" w:hAnsi="Times New Roman"/>
        </w:rPr>
      </w:pPr>
      <w:r>
        <w:rPr>
          <w:rFonts w:ascii="Times New Roman" w:hAnsi="Times New Roman"/>
          <w:sz w:val="28"/>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pPr>
        <w:pStyle w:val="Normal"/>
        <w:ind w:firstLine="567"/>
        <w:jc w:val="both"/>
        <w:rPr>
          <w:rFonts w:ascii="Times New Roman" w:hAnsi="Times New Roman"/>
        </w:rPr>
      </w:pPr>
      <w:r>
        <w:rPr>
          <w:rFonts w:ascii="Times New Roman" w:hAnsi="Times New Roman"/>
          <w:sz w:val="28"/>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pPr>
        <w:pStyle w:val="Normal"/>
        <w:ind w:firstLine="567"/>
        <w:jc w:val="both"/>
        <w:rPr>
          <w:rFonts w:ascii="Times New Roman" w:hAnsi="Times New Roman"/>
        </w:rPr>
      </w:pPr>
      <w:r>
        <w:rPr>
          <w:rFonts w:ascii="Times New Roman" w:hAnsi="Times New Roman"/>
          <w:sz w:val="28"/>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pPr>
        <w:pStyle w:val="Normal"/>
        <w:ind w:firstLine="851"/>
        <w:jc w:val="both"/>
        <w:rPr>
          <w:rFonts w:ascii="Times New Roman" w:hAnsi="Times New Roman"/>
        </w:rPr>
      </w:pPr>
      <w:r>
        <w:rPr>
          <w:rFonts w:ascii="Times New Roman" w:hAnsi="Times New Roman"/>
          <w:sz w:val="28"/>
          <w:u w:val="single"/>
        </w:rPr>
        <w:t xml:space="preserve">Медицинская помощь в стационарных условиях </w:t>
      </w:r>
      <w:r>
        <w:rPr>
          <w:rFonts w:ascii="Times New Roman" w:hAnsi="Times New Roman"/>
          <w:sz w:val="28"/>
        </w:rPr>
        <w:t>(по данным администрации Беловского городского округа):</w:t>
      </w:r>
    </w:p>
    <w:p>
      <w:pPr>
        <w:pStyle w:val="Normal"/>
        <w:ind w:firstLine="851"/>
        <w:jc w:val="both"/>
        <w:rPr>
          <w:rFonts w:ascii="Times New Roman" w:hAnsi="Times New Roman"/>
        </w:rPr>
      </w:pPr>
      <w:r>
        <w:rPr>
          <w:rFonts w:ascii="Times New Roman" w:hAnsi="Times New Roman"/>
          <w:sz w:val="28"/>
        </w:rPr>
        <w:t>-хирургический стационар расположен в г. Белово, 3 микрорайон-129 круглосуточных больничных коек;</w:t>
      </w:r>
    </w:p>
    <w:p>
      <w:pPr>
        <w:pStyle w:val="Normal"/>
        <w:ind w:firstLine="851"/>
        <w:jc w:val="both"/>
        <w:rPr>
          <w:rFonts w:ascii="Times New Roman" w:hAnsi="Times New Roman"/>
        </w:rPr>
      </w:pPr>
      <w:r>
        <w:rPr>
          <w:rFonts w:ascii="Times New Roman" w:hAnsi="Times New Roman"/>
          <w:sz w:val="28"/>
        </w:rPr>
        <w:t>-педиатрический стационар расположен в г. Белово, 3 микрорайон-128 круглосуточных больничных коек;</w:t>
      </w:r>
    </w:p>
    <w:p>
      <w:pPr>
        <w:pStyle w:val="Normal"/>
        <w:ind w:firstLine="851"/>
        <w:jc w:val="both"/>
        <w:rPr>
          <w:rFonts w:ascii="Times New Roman" w:hAnsi="Times New Roman"/>
        </w:rPr>
      </w:pPr>
      <w:r>
        <w:rPr>
          <w:rFonts w:ascii="Times New Roman" w:hAnsi="Times New Roman"/>
          <w:sz w:val="28"/>
        </w:rPr>
        <w:t>-терапевтический стационар расположен в г. Белово, ул. Чкалова, д.16-круглосуточных больничных коек.</w:t>
      </w:r>
    </w:p>
    <w:p>
      <w:pPr>
        <w:pStyle w:val="Normal"/>
        <w:ind w:firstLine="851"/>
        <w:jc w:val="both"/>
        <w:rPr>
          <w:rFonts w:ascii="Times New Roman" w:hAnsi="Times New Roman"/>
        </w:rPr>
      </w:pPr>
      <w:r>
        <w:rPr>
          <w:rFonts w:ascii="Times New Roman" w:hAnsi="Times New Roman"/>
          <w:sz w:val="28"/>
        </w:rPr>
        <w:t>В 2023 году общее число круглосуточных больничных коек в Беловском городском округе составляет 405 единиц.</w:t>
      </w:r>
    </w:p>
    <w:p>
      <w:pPr>
        <w:pStyle w:val="Normal"/>
        <w:ind w:firstLine="709"/>
        <w:jc w:val="both"/>
        <w:rPr>
          <w:rFonts w:ascii="Times New Roman" w:hAnsi="Times New Roman"/>
        </w:rPr>
      </w:pPr>
      <w:r>
        <w:rPr>
          <w:rFonts w:ascii="Times New Roman" w:hAnsi="Times New Roman"/>
          <w:sz w:val="28"/>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pPr>
        <w:pStyle w:val="Normal"/>
        <w:ind w:firstLine="709"/>
        <w:jc w:val="both"/>
        <w:rPr>
          <w:rFonts w:ascii="Times New Roman" w:hAnsi="Times New Roman"/>
        </w:rPr>
      </w:pPr>
      <w:r>
        <w:rPr>
          <w:rFonts w:ascii="Times New Roman" w:hAnsi="Times New Roman"/>
          <w:sz w:val="28"/>
        </w:rPr>
        <w:t xml:space="preserve">Медицинские организации по надзору в сфере защиты прав потребителей и благополучия человека в городском округе отсутствуют. </w:t>
      </w:r>
    </w:p>
    <w:p>
      <w:pPr>
        <w:pStyle w:val="Normal"/>
        <w:ind w:firstLine="709"/>
        <w:jc w:val="both"/>
        <w:rPr>
          <w:rFonts w:ascii="Times New Roman" w:hAnsi="Times New Roman"/>
        </w:rPr>
      </w:pPr>
      <w:r>
        <w:rPr>
          <w:rFonts w:ascii="Times New Roman" w:hAnsi="Times New Roman"/>
          <w:sz w:val="28"/>
        </w:rPr>
        <w:t>Также бактериологических и санитарно-гигиенических лабораторий в округе не имеется.</w:t>
      </w:r>
    </w:p>
    <w:p>
      <w:pPr>
        <w:pStyle w:val="Normal"/>
        <w:ind w:firstLine="709"/>
        <w:rPr>
          <w:rFonts w:ascii="Times New Roman" w:hAnsi="Times New Roman"/>
        </w:rPr>
      </w:pPr>
      <w:r>
        <w:rPr>
          <w:rFonts w:ascii="Times New Roman" w:hAnsi="Times New Roman"/>
          <w:b/>
          <w:sz w:val="28"/>
        </w:rPr>
        <w:t>Объекты в области социального обслуживания граждан</w:t>
      </w:r>
    </w:p>
    <w:p>
      <w:pPr>
        <w:pStyle w:val="Normal"/>
        <w:ind w:firstLine="709"/>
        <w:jc w:val="both"/>
        <w:rPr>
          <w:rFonts w:ascii="Times New Roman" w:hAnsi="Times New Roman"/>
        </w:rPr>
      </w:pPr>
      <w:r>
        <w:rPr>
          <w:rFonts w:ascii="Times New Roman" w:hAnsi="Times New Roman"/>
          <w:sz w:val="28"/>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pPr>
        <w:pStyle w:val="Normal"/>
        <w:ind w:firstLine="709"/>
        <w:jc w:val="both"/>
        <w:rPr>
          <w:rFonts w:ascii="Times New Roman" w:hAnsi="Times New Roman"/>
        </w:rPr>
      </w:pPr>
      <w:r>
        <w:rPr>
          <w:rFonts w:ascii="Times New Roman" w:hAnsi="Times New Roman"/>
          <w:sz w:val="28"/>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p>
    <w:p>
      <w:pPr>
        <w:pStyle w:val="Normal"/>
        <w:ind w:firstLine="709"/>
        <w:jc w:val="both"/>
        <w:rPr>
          <w:rFonts w:ascii="Times New Roman" w:hAnsi="Times New Roman"/>
        </w:rPr>
      </w:pPr>
      <w:r>
        <w:rPr>
          <w:rFonts w:ascii="Times New Roman" w:hAnsi="Times New Roman"/>
          <w:sz w:val="28"/>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pPr>
        <w:pStyle w:val="Normal"/>
        <w:ind w:firstLine="709"/>
        <w:rPr>
          <w:rFonts w:ascii="Times New Roman" w:hAnsi="Times New Roman"/>
        </w:rPr>
      </w:pPr>
      <w:r>
        <w:rPr>
          <w:rFonts w:ascii="Times New Roman" w:hAnsi="Times New Roman"/>
          <w:b/>
          <w:sz w:val="28"/>
        </w:rPr>
        <w:t>Объекты культуры</w:t>
      </w:r>
    </w:p>
    <w:p>
      <w:pPr>
        <w:pStyle w:val="Normal"/>
        <w:ind w:firstLine="709"/>
        <w:jc w:val="both"/>
        <w:rPr>
          <w:rFonts w:ascii="Times New Roman" w:hAnsi="Times New Roman"/>
        </w:rPr>
      </w:pPr>
      <w:r>
        <w:rPr>
          <w:rFonts w:ascii="Times New Roman" w:hAnsi="Times New Roman"/>
          <w:sz w:val="28"/>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pPr>
        <w:pStyle w:val="Normal"/>
        <w:ind w:firstLine="709"/>
        <w:jc w:val="both"/>
        <w:rPr>
          <w:rFonts w:ascii="Times New Roman" w:hAnsi="Times New Roman"/>
        </w:rPr>
      </w:pPr>
      <w:r>
        <w:rPr>
          <w:rFonts w:ascii="Times New Roman" w:hAnsi="Times New Roman"/>
          <w:sz w:val="28"/>
          <w:u w:val="single"/>
        </w:rPr>
        <w:t>Общедоступные библиотеки</w:t>
      </w:r>
    </w:p>
    <w:p>
      <w:pPr>
        <w:pStyle w:val="Normal"/>
        <w:jc w:val="both"/>
        <w:rPr>
          <w:rFonts w:ascii="Times New Roman" w:hAnsi="Times New Roman"/>
        </w:rPr>
      </w:pPr>
      <w:r>
        <w:rPr>
          <w:rFonts w:ascii="Times New Roman" w:hAnsi="Times New Roman"/>
          <w:sz w:val="28"/>
        </w:rPr>
        <w:t xml:space="preserve">По данным администрации Беловского городского округа в Беловском городском округе в настоящее время имеется 14 библиотек. </w:t>
      </w:r>
    </w:p>
    <w:p>
      <w:pPr>
        <w:pStyle w:val="Normal"/>
        <w:jc w:val="both"/>
        <w:rPr>
          <w:rFonts w:ascii="Times New Roman" w:hAnsi="Times New Roman"/>
        </w:rPr>
      </w:pPr>
      <w:r>
        <w:rPr>
          <w:rFonts w:ascii="Times New Roman" w:hAnsi="Times New Roman"/>
          <w:sz w:val="28"/>
        </w:rPr>
        <w:t>Совокупный объем библиотечного фонда–220697 экз., число читательских мест–195 единиц. Таким образом, в городском округе отсутствует дефицит библиотечного фонда.</w:t>
      </w:r>
    </w:p>
    <w:p>
      <w:pPr>
        <w:pStyle w:val="Normal"/>
        <w:ind w:firstLine="709"/>
        <w:jc w:val="both"/>
        <w:rPr>
          <w:rFonts w:ascii="Times New Roman" w:hAnsi="Times New Roman"/>
        </w:rPr>
      </w:pPr>
      <w:r>
        <w:rPr>
          <w:rFonts w:ascii="Times New Roman" w:hAnsi="Times New Roman"/>
          <w:sz w:val="28"/>
          <w:u w:val="single"/>
        </w:rPr>
        <w:t>Музеи и выставочные залы</w:t>
      </w:r>
    </w:p>
    <w:p>
      <w:pPr>
        <w:pStyle w:val="Normal"/>
        <w:jc w:val="both"/>
        <w:rPr>
          <w:rFonts w:ascii="Times New Roman" w:hAnsi="Times New Roman"/>
        </w:rPr>
      </w:pPr>
      <w:r>
        <w:rPr>
          <w:rFonts w:ascii="Times New Roman" w:hAnsi="Times New Roman"/>
          <w:sz w:val="28"/>
        </w:rPr>
        <w:t>Музеи имеют огромное значение в развитии культуры, сохранении историко-культурного наследия и шедевров искусства и передаче его народу.</w:t>
      </w:r>
    </w:p>
    <w:p>
      <w:pPr>
        <w:pStyle w:val="Normal"/>
        <w:jc w:val="both"/>
        <w:rPr>
          <w:rFonts w:ascii="Times New Roman" w:hAnsi="Times New Roman"/>
        </w:rPr>
      </w:pPr>
      <w:r>
        <w:rPr>
          <w:rFonts w:ascii="Times New Roman" w:hAnsi="Times New Roman"/>
          <w:sz w:val="28"/>
        </w:rPr>
        <w:t xml:space="preserve">По сведениям администрации Беловского городского округа, на территории имеется 2 музея. </w:t>
      </w:r>
    </w:p>
    <w:p>
      <w:pPr>
        <w:pStyle w:val="Normal"/>
        <w:jc w:val="both"/>
        <w:rPr>
          <w:rFonts w:ascii="Times New Roman" w:hAnsi="Times New Roman"/>
        </w:rPr>
      </w:pPr>
      <w:r>
        <w:rPr>
          <w:rFonts w:ascii="Times New Roman" w:hAnsi="Times New Roman"/>
          <w:sz w:val="28"/>
        </w:rPr>
        <w:t xml:space="preserve">Таким образом, почти на всей территории Беловского городского округа отсутствуют музеи и выставочные залы. </w:t>
      </w:r>
    </w:p>
    <w:p>
      <w:pPr>
        <w:pStyle w:val="Normal"/>
        <w:jc w:val="both"/>
        <w:rPr>
          <w:rFonts w:ascii="Times New Roman" w:hAnsi="Times New Roman"/>
        </w:rPr>
      </w:pPr>
      <w:r>
        <w:rPr>
          <w:rFonts w:ascii="Times New Roman" w:hAnsi="Times New Roman"/>
          <w:sz w:val="28"/>
          <w:u w:val="single"/>
        </w:rPr>
        <w:t xml:space="preserve">Зрелищные и клубные учреждения </w:t>
      </w:r>
      <w:r>
        <w:rPr>
          <w:rFonts w:ascii="Times New Roman" w:hAnsi="Times New Roman"/>
          <w:sz w:val="28"/>
        </w:rPr>
        <w:t>(информация представлена административным ресурсом Беловского городского округа).</w:t>
      </w:r>
    </w:p>
    <w:p>
      <w:pPr>
        <w:pStyle w:val="Normal"/>
        <w:jc w:val="both"/>
        <w:rPr>
          <w:rFonts w:ascii="Times New Roman" w:hAnsi="Times New Roman"/>
        </w:rPr>
      </w:pPr>
      <w:r>
        <w:rPr>
          <w:rFonts w:ascii="Times New Roman" w:hAnsi="Times New Roman"/>
          <w:sz w:val="28"/>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pPr>
        <w:pStyle w:val="Normal"/>
        <w:ind w:firstLine="709"/>
        <w:rPr>
          <w:rFonts w:ascii="Times New Roman" w:hAnsi="Times New Roman"/>
        </w:rPr>
      </w:pPr>
      <w:r>
        <w:rPr>
          <w:rFonts w:ascii="Times New Roman" w:hAnsi="Times New Roman"/>
          <w:sz w:val="28"/>
          <w:u w:val="single"/>
        </w:rPr>
        <w:t>Парк культуры и отдыха</w:t>
      </w:r>
    </w:p>
    <w:p>
      <w:pPr>
        <w:pStyle w:val="Normal"/>
        <w:rPr>
          <w:rFonts w:ascii="Times New Roman" w:hAnsi="Times New Roman"/>
        </w:rPr>
      </w:pPr>
      <w:r>
        <w:rPr>
          <w:rFonts w:ascii="Times New Roman" w:hAnsi="Times New Roman"/>
          <w:sz w:val="28"/>
        </w:rPr>
        <w:t>В Беловском городском округе действуют парки культуры и отдыха. Информация указана в таблице 3.9 тома 2 генерального плана.</w:t>
      </w:r>
    </w:p>
    <w:p>
      <w:pPr>
        <w:pStyle w:val="Normal"/>
        <w:jc w:val="right"/>
        <w:rPr>
          <w:rFonts w:ascii="Times New Roman" w:hAnsi="Times New Roman"/>
        </w:rPr>
      </w:pPr>
      <w:r>
        <w:rPr>
          <w:rFonts w:ascii="Times New Roman" w:hAnsi="Times New Roman"/>
          <w:b/>
          <w:sz w:val="28"/>
        </w:rPr>
        <w:t>Таблица 3.9</w:t>
      </w:r>
    </w:p>
    <w:p>
      <w:pPr>
        <w:pStyle w:val="Normal"/>
        <w:spacing w:before="0" w:after="120"/>
        <w:ind w:firstLine="709"/>
        <w:jc w:val="center"/>
        <w:rPr>
          <w:rFonts w:ascii="Times New Roman" w:hAnsi="Times New Roman"/>
        </w:rPr>
      </w:pPr>
      <w:r>
        <w:rPr>
          <w:rFonts w:ascii="Times New Roman" w:hAnsi="Times New Roman"/>
          <w:b/>
          <w:sz w:val="28"/>
        </w:rPr>
        <w:t>Парк культуры и отдыха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5"/>
        <w:gridCol w:w="2560"/>
        <w:gridCol w:w="4392"/>
        <w:gridCol w:w="1836"/>
      </w:tblGrid>
      <w:tr>
        <w:trPr/>
        <w:tc>
          <w:tcPr>
            <w:tcW w:w="555" w:type="dxa"/>
            <w:tcBorders/>
            <w:shd w:color="auto" w:fill="auto" w:val="clear"/>
            <w:vAlign w:val="center"/>
          </w:tcPr>
          <w:p>
            <w:pPr>
              <w:pStyle w:val="Normal"/>
              <w:jc w:val="center"/>
              <w:rPr>
                <w:rFonts w:ascii="Times New Roman" w:hAnsi="Times New Roman"/>
              </w:rPr>
            </w:pPr>
            <w:r>
              <w:rPr>
                <w:rFonts w:ascii="Times New Roman" w:hAnsi="Times New Roman"/>
                <w:b/>
                <w:sz w:val="28"/>
              </w:rPr>
              <w:t>№</w:t>
            </w:r>
          </w:p>
        </w:tc>
        <w:tc>
          <w:tcPr>
            <w:tcW w:w="2560"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w:t>
            </w:r>
          </w:p>
        </w:tc>
        <w:tc>
          <w:tcPr>
            <w:tcW w:w="4392" w:type="dxa"/>
            <w:tcBorders/>
            <w:shd w:color="auto" w:fill="auto" w:val="clear"/>
            <w:vAlign w:val="center"/>
          </w:tcPr>
          <w:p>
            <w:pPr>
              <w:pStyle w:val="Normal"/>
              <w:jc w:val="center"/>
              <w:rPr>
                <w:rFonts w:ascii="Times New Roman" w:hAnsi="Times New Roman"/>
              </w:rPr>
            </w:pPr>
            <w:r>
              <w:rPr>
                <w:rFonts w:ascii="Times New Roman" w:hAnsi="Times New Roman"/>
                <w:b/>
                <w:sz w:val="28"/>
              </w:rPr>
              <w:t>Местоположение</w:t>
            </w:r>
          </w:p>
        </w:tc>
        <w:tc>
          <w:tcPr>
            <w:tcW w:w="1836" w:type="dxa"/>
            <w:tcBorders/>
            <w:shd w:color="auto" w:fill="auto" w:val="clear"/>
            <w:vAlign w:val="center"/>
          </w:tcPr>
          <w:p>
            <w:pPr>
              <w:pStyle w:val="Normal"/>
              <w:jc w:val="center"/>
              <w:rPr>
                <w:rFonts w:ascii="Times New Roman" w:hAnsi="Times New Roman"/>
              </w:rPr>
            </w:pPr>
            <w:r>
              <w:rPr>
                <w:rFonts w:ascii="Times New Roman" w:hAnsi="Times New Roman"/>
                <w:b/>
                <w:sz w:val="28"/>
              </w:rPr>
              <w:t>Площадь, кв.м.</w:t>
            </w:r>
          </w:p>
        </w:tc>
      </w:tr>
      <w:tr>
        <w:trPr/>
        <w:tc>
          <w:tcPr>
            <w:tcW w:w="555" w:type="dxa"/>
            <w:tcBorders/>
            <w:shd w:color="auto" w:fill="auto" w:val="clear"/>
            <w:vAlign w:val="center"/>
          </w:tcPr>
          <w:p>
            <w:pPr>
              <w:pStyle w:val="Normal"/>
              <w:rPr>
                <w:rFonts w:ascii="Times New Roman" w:hAnsi="Times New Roman"/>
              </w:rPr>
            </w:pPr>
            <w:r>
              <w:rPr>
                <w:rFonts w:ascii="Times New Roman" w:hAnsi="Times New Roman"/>
                <w:sz w:val="28"/>
              </w:rPr>
              <w:t>1.</w:t>
            </w:r>
          </w:p>
        </w:tc>
        <w:tc>
          <w:tcPr>
            <w:tcW w:w="2560" w:type="dxa"/>
            <w:tcBorders/>
            <w:shd w:color="auto" w:fill="auto" w:val="clear"/>
            <w:vAlign w:val="center"/>
          </w:tcPr>
          <w:p>
            <w:pPr>
              <w:pStyle w:val="Normal"/>
              <w:rPr>
                <w:rFonts w:ascii="Times New Roman" w:hAnsi="Times New Roman"/>
              </w:rPr>
            </w:pPr>
            <w:r>
              <w:rPr>
                <w:rFonts w:ascii="Times New Roman" w:hAnsi="Times New Roman"/>
                <w:sz w:val="28"/>
              </w:rPr>
              <w:t>Парк «Центральный»</w:t>
            </w:r>
          </w:p>
        </w:tc>
        <w:tc>
          <w:tcPr>
            <w:tcW w:w="4392" w:type="dxa"/>
            <w:tcBorders/>
            <w:shd w:color="auto" w:fill="auto" w:val="clear"/>
            <w:vAlign w:val="center"/>
          </w:tcPr>
          <w:p>
            <w:pPr>
              <w:pStyle w:val="Normal"/>
              <w:rPr>
                <w:rFonts w:ascii="Times New Roman" w:hAnsi="Times New Roman"/>
              </w:rPr>
            </w:pPr>
            <w:r>
              <w:rPr>
                <w:rFonts w:ascii="Times New Roman" w:hAnsi="Times New Roman"/>
                <w:sz w:val="28"/>
              </w:rPr>
              <w:t>г. Белово, пер. Цинкзаводской, д.11</w:t>
            </w:r>
          </w:p>
        </w:tc>
        <w:tc>
          <w:tcPr>
            <w:tcW w:w="1836" w:type="dxa"/>
            <w:tcBorders/>
            <w:shd w:color="auto" w:fill="auto" w:val="clear"/>
            <w:vAlign w:val="center"/>
          </w:tcPr>
          <w:p>
            <w:pPr>
              <w:pStyle w:val="Normal"/>
              <w:rPr>
                <w:rFonts w:ascii="Times New Roman" w:hAnsi="Times New Roman"/>
              </w:rPr>
            </w:pPr>
            <w:r>
              <w:rPr>
                <w:rFonts w:ascii="Times New Roman" w:hAnsi="Times New Roman"/>
                <w:sz w:val="28"/>
              </w:rPr>
              <w:t>67 633,0</w:t>
            </w:r>
          </w:p>
        </w:tc>
      </w:tr>
      <w:tr>
        <w:trPr/>
        <w:tc>
          <w:tcPr>
            <w:tcW w:w="555" w:type="dxa"/>
            <w:tcBorders/>
            <w:shd w:color="auto" w:fill="auto" w:val="clear"/>
            <w:vAlign w:val="center"/>
          </w:tcPr>
          <w:p>
            <w:pPr>
              <w:pStyle w:val="Normal"/>
              <w:rPr>
                <w:rFonts w:ascii="Times New Roman" w:hAnsi="Times New Roman"/>
              </w:rPr>
            </w:pPr>
            <w:r>
              <w:rPr>
                <w:rFonts w:ascii="Times New Roman" w:hAnsi="Times New Roman"/>
                <w:sz w:val="28"/>
              </w:rPr>
              <w:t>2.</w:t>
            </w:r>
          </w:p>
        </w:tc>
        <w:tc>
          <w:tcPr>
            <w:tcW w:w="2560" w:type="dxa"/>
            <w:tcBorders/>
            <w:shd w:color="auto" w:fill="auto" w:val="clear"/>
            <w:vAlign w:val="center"/>
          </w:tcPr>
          <w:p>
            <w:pPr>
              <w:pStyle w:val="Normal"/>
              <w:rPr>
                <w:rFonts w:ascii="Times New Roman" w:hAnsi="Times New Roman"/>
              </w:rPr>
            </w:pPr>
            <w:r>
              <w:rPr>
                <w:rFonts w:ascii="Times New Roman" w:hAnsi="Times New Roman"/>
                <w:sz w:val="28"/>
              </w:rPr>
              <w:t>Парк «Семья»</w:t>
            </w:r>
          </w:p>
        </w:tc>
        <w:tc>
          <w:tcPr>
            <w:tcW w:w="4392" w:type="dxa"/>
            <w:tcBorders/>
            <w:shd w:color="auto" w:fill="auto" w:val="clear"/>
            <w:vAlign w:val="center"/>
          </w:tcPr>
          <w:p>
            <w:pPr>
              <w:pStyle w:val="Normal"/>
              <w:rPr>
                <w:rFonts w:ascii="Times New Roman" w:hAnsi="Times New Roman"/>
              </w:rPr>
            </w:pPr>
            <w:r>
              <w:rPr>
                <w:rFonts w:ascii="Times New Roman" w:hAnsi="Times New Roman"/>
                <w:sz w:val="28"/>
              </w:rPr>
              <w:t>г. Белово, 3 микрорайон, между домами №№ 104,93а,70,74</w:t>
            </w:r>
          </w:p>
        </w:tc>
        <w:tc>
          <w:tcPr>
            <w:tcW w:w="1836" w:type="dxa"/>
            <w:tcBorders/>
            <w:shd w:color="auto" w:fill="auto" w:val="clear"/>
            <w:vAlign w:val="center"/>
          </w:tcPr>
          <w:p>
            <w:pPr>
              <w:pStyle w:val="Normal"/>
              <w:rPr>
                <w:rFonts w:ascii="Times New Roman" w:hAnsi="Times New Roman"/>
              </w:rPr>
            </w:pPr>
            <w:r>
              <w:rPr>
                <w:rFonts w:ascii="Times New Roman" w:hAnsi="Times New Roman"/>
                <w:sz w:val="28"/>
              </w:rPr>
              <w:t>10 784,0</w:t>
            </w:r>
          </w:p>
        </w:tc>
      </w:tr>
      <w:tr>
        <w:trPr/>
        <w:tc>
          <w:tcPr>
            <w:tcW w:w="555" w:type="dxa"/>
            <w:tcBorders/>
            <w:shd w:color="auto" w:fill="auto" w:val="clear"/>
            <w:vAlign w:val="center"/>
          </w:tcPr>
          <w:p>
            <w:pPr>
              <w:pStyle w:val="Normal"/>
              <w:rPr>
                <w:rFonts w:ascii="Times New Roman" w:hAnsi="Times New Roman"/>
              </w:rPr>
            </w:pPr>
            <w:r>
              <w:rPr>
                <w:rFonts w:ascii="Times New Roman" w:hAnsi="Times New Roman"/>
                <w:sz w:val="28"/>
              </w:rPr>
              <w:t>3.</w:t>
            </w:r>
          </w:p>
        </w:tc>
        <w:tc>
          <w:tcPr>
            <w:tcW w:w="2560" w:type="dxa"/>
            <w:tcBorders/>
            <w:shd w:color="auto" w:fill="auto" w:val="clear"/>
            <w:vAlign w:val="center"/>
          </w:tcPr>
          <w:p>
            <w:pPr>
              <w:pStyle w:val="Normal"/>
              <w:rPr>
                <w:rFonts w:ascii="Times New Roman" w:hAnsi="Times New Roman"/>
              </w:rPr>
            </w:pPr>
            <w:r>
              <w:rPr>
                <w:rFonts w:ascii="Times New Roman" w:hAnsi="Times New Roman"/>
                <w:sz w:val="28"/>
              </w:rPr>
              <w:t>Парк «Победа»</w:t>
            </w:r>
          </w:p>
        </w:tc>
        <w:tc>
          <w:tcPr>
            <w:tcW w:w="4392" w:type="dxa"/>
            <w:tcBorders/>
            <w:shd w:color="auto" w:fill="auto" w:val="clear"/>
            <w:vAlign w:val="center"/>
          </w:tcPr>
          <w:p>
            <w:pPr>
              <w:pStyle w:val="Normal"/>
              <w:rPr>
                <w:rFonts w:ascii="Times New Roman" w:hAnsi="Times New Roman"/>
              </w:rPr>
            </w:pPr>
            <w:r>
              <w:rPr>
                <w:rFonts w:ascii="Times New Roman" w:hAnsi="Times New Roman"/>
                <w:sz w:val="28"/>
              </w:rPr>
              <w:t>г. Белово, 3 микрорайон, район дома №7</w:t>
            </w:r>
          </w:p>
        </w:tc>
        <w:tc>
          <w:tcPr>
            <w:tcW w:w="1836" w:type="dxa"/>
            <w:tcBorders/>
            <w:shd w:color="auto" w:fill="auto" w:val="clear"/>
            <w:vAlign w:val="center"/>
          </w:tcPr>
          <w:p>
            <w:pPr>
              <w:pStyle w:val="Normal"/>
              <w:rPr>
                <w:rFonts w:ascii="Times New Roman" w:hAnsi="Times New Roman"/>
              </w:rPr>
            </w:pPr>
            <w:r>
              <w:rPr>
                <w:rFonts w:ascii="Times New Roman" w:hAnsi="Times New Roman"/>
                <w:sz w:val="28"/>
              </w:rPr>
              <w:t>9 507,0</w:t>
            </w:r>
          </w:p>
        </w:tc>
      </w:tr>
      <w:tr>
        <w:trPr/>
        <w:tc>
          <w:tcPr>
            <w:tcW w:w="555" w:type="dxa"/>
            <w:tcBorders/>
            <w:shd w:color="auto" w:fill="auto" w:val="clear"/>
            <w:vAlign w:val="center"/>
          </w:tcPr>
          <w:p>
            <w:pPr>
              <w:pStyle w:val="Normal"/>
              <w:rPr>
                <w:rFonts w:ascii="Times New Roman" w:hAnsi="Times New Roman"/>
              </w:rPr>
            </w:pPr>
            <w:r>
              <w:rPr>
                <w:rFonts w:ascii="Times New Roman" w:hAnsi="Times New Roman"/>
                <w:sz w:val="28"/>
              </w:rPr>
              <w:t>4.</w:t>
            </w:r>
          </w:p>
        </w:tc>
        <w:tc>
          <w:tcPr>
            <w:tcW w:w="2560" w:type="dxa"/>
            <w:tcBorders/>
            <w:shd w:color="auto" w:fill="auto" w:val="clear"/>
            <w:vAlign w:val="center"/>
          </w:tcPr>
          <w:p>
            <w:pPr>
              <w:pStyle w:val="Normal"/>
              <w:ind w:firstLine="708"/>
              <w:rPr>
                <w:rFonts w:ascii="Times New Roman" w:hAnsi="Times New Roman"/>
              </w:rPr>
            </w:pPr>
            <w:r>
              <w:rPr>
                <w:rFonts w:ascii="Times New Roman" w:hAnsi="Times New Roman"/>
                <w:sz w:val="28"/>
              </w:rPr>
              <w:t>Парк «Молодежный»</w:t>
            </w:r>
          </w:p>
        </w:tc>
        <w:tc>
          <w:tcPr>
            <w:tcW w:w="4392" w:type="dxa"/>
            <w:tcBorders/>
            <w:shd w:color="auto" w:fill="auto" w:val="clear"/>
            <w:vAlign w:val="center"/>
          </w:tcPr>
          <w:p>
            <w:pPr>
              <w:pStyle w:val="Normal"/>
              <w:rPr>
                <w:rFonts w:ascii="Times New Roman" w:hAnsi="Times New Roman"/>
              </w:rPr>
            </w:pPr>
            <w:r>
              <w:rPr>
                <w:rFonts w:ascii="Times New Roman" w:hAnsi="Times New Roman"/>
                <w:sz w:val="28"/>
              </w:rPr>
              <w:t>г. Белово, ул. Юбилейная (между ул. Советской и ул. Ленина)</w:t>
            </w:r>
          </w:p>
        </w:tc>
        <w:tc>
          <w:tcPr>
            <w:tcW w:w="1836" w:type="dxa"/>
            <w:tcBorders/>
            <w:shd w:color="auto" w:fill="auto" w:val="clear"/>
            <w:vAlign w:val="center"/>
          </w:tcPr>
          <w:p>
            <w:pPr>
              <w:pStyle w:val="Normal"/>
              <w:rPr>
                <w:rFonts w:ascii="Times New Roman" w:hAnsi="Times New Roman"/>
              </w:rPr>
            </w:pPr>
            <w:r>
              <w:rPr>
                <w:rFonts w:ascii="Times New Roman" w:hAnsi="Times New Roman"/>
                <w:sz w:val="28"/>
              </w:rPr>
              <w:t>28 982,0</w:t>
            </w:r>
          </w:p>
        </w:tc>
      </w:tr>
      <w:tr>
        <w:trPr/>
        <w:tc>
          <w:tcPr>
            <w:tcW w:w="555" w:type="dxa"/>
            <w:tcBorders/>
            <w:shd w:color="auto" w:fill="auto" w:val="clear"/>
            <w:vAlign w:val="center"/>
          </w:tcPr>
          <w:p>
            <w:pPr>
              <w:pStyle w:val="Normal"/>
              <w:rPr>
                <w:rFonts w:ascii="Times New Roman" w:hAnsi="Times New Roman"/>
              </w:rPr>
            </w:pPr>
            <w:r>
              <w:rPr>
                <w:rFonts w:ascii="Times New Roman" w:hAnsi="Times New Roman"/>
                <w:sz w:val="28"/>
              </w:rPr>
              <w:t>5.</w:t>
            </w:r>
          </w:p>
        </w:tc>
        <w:tc>
          <w:tcPr>
            <w:tcW w:w="2560" w:type="dxa"/>
            <w:tcBorders/>
            <w:shd w:color="auto" w:fill="auto" w:val="clear"/>
            <w:vAlign w:val="center"/>
          </w:tcPr>
          <w:p>
            <w:pPr>
              <w:pStyle w:val="Normal"/>
              <w:rPr>
                <w:rFonts w:ascii="Times New Roman" w:hAnsi="Times New Roman"/>
              </w:rPr>
            </w:pPr>
            <w:r>
              <w:rPr>
                <w:rFonts w:ascii="Times New Roman" w:hAnsi="Times New Roman"/>
                <w:sz w:val="28"/>
              </w:rPr>
              <w:t>Парк «Приморский»</w:t>
            </w:r>
          </w:p>
        </w:tc>
        <w:tc>
          <w:tcPr>
            <w:tcW w:w="4392" w:type="dxa"/>
            <w:tcBorders/>
            <w:shd w:color="auto" w:fill="auto" w:val="clear"/>
            <w:vAlign w:val="center"/>
          </w:tcPr>
          <w:p>
            <w:pPr>
              <w:pStyle w:val="Normal"/>
              <w:rPr>
                <w:rFonts w:ascii="Times New Roman" w:hAnsi="Times New Roman"/>
              </w:rPr>
            </w:pPr>
            <w:r>
              <w:rPr>
                <w:rFonts w:ascii="Times New Roman" w:hAnsi="Times New Roman"/>
                <w:sz w:val="28"/>
              </w:rPr>
              <w:t>пгт. Инской, ул. Парковая, 4</w:t>
            </w:r>
          </w:p>
        </w:tc>
        <w:tc>
          <w:tcPr>
            <w:tcW w:w="1836" w:type="dxa"/>
            <w:tcBorders/>
            <w:shd w:color="auto" w:fill="auto" w:val="clear"/>
            <w:vAlign w:val="center"/>
          </w:tcPr>
          <w:p>
            <w:pPr>
              <w:pStyle w:val="Normal"/>
              <w:rPr>
                <w:rFonts w:ascii="Times New Roman" w:hAnsi="Times New Roman"/>
              </w:rPr>
            </w:pPr>
            <w:r>
              <w:rPr>
                <w:rFonts w:ascii="Times New Roman" w:hAnsi="Times New Roman"/>
                <w:sz w:val="28"/>
              </w:rPr>
              <w:t>58 080,0</w:t>
            </w:r>
          </w:p>
        </w:tc>
      </w:tr>
      <w:tr>
        <w:trPr/>
        <w:tc>
          <w:tcPr>
            <w:tcW w:w="555" w:type="dxa"/>
            <w:tcBorders/>
            <w:shd w:color="auto" w:fill="auto" w:val="clear"/>
            <w:vAlign w:val="center"/>
          </w:tcPr>
          <w:p>
            <w:pPr>
              <w:pStyle w:val="Normal"/>
              <w:rPr>
                <w:rFonts w:ascii="Times New Roman" w:hAnsi="Times New Roman"/>
              </w:rPr>
            </w:pPr>
            <w:r>
              <w:rPr>
                <w:rFonts w:ascii="Times New Roman" w:hAnsi="Times New Roman"/>
                <w:sz w:val="28"/>
              </w:rPr>
              <w:t>6.</w:t>
            </w:r>
          </w:p>
        </w:tc>
        <w:tc>
          <w:tcPr>
            <w:tcW w:w="2560" w:type="dxa"/>
            <w:tcBorders/>
            <w:shd w:color="auto" w:fill="auto" w:val="clear"/>
            <w:vAlign w:val="center"/>
          </w:tcPr>
          <w:p>
            <w:pPr>
              <w:pStyle w:val="Normal"/>
              <w:rPr>
                <w:rFonts w:ascii="Times New Roman" w:hAnsi="Times New Roman"/>
              </w:rPr>
            </w:pPr>
            <w:r>
              <w:rPr>
                <w:rFonts w:ascii="Times New Roman" w:hAnsi="Times New Roman"/>
                <w:sz w:val="28"/>
              </w:rPr>
              <w:t>Парк «Юбилейный»</w:t>
            </w:r>
          </w:p>
        </w:tc>
        <w:tc>
          <w:tcPr>
            <w:tcW w:w="4392" w:type="dxa"/>
            <w:tcBorders/>
            <w:shd w:color="auto" w:fill="auto" w:val="clear"/>
            <w:vAlign w:val="center"/>
          </w:tcPr>
          <w:p>
            <w:pPr>
              <w:pStyle w:val="Normal"/>
              <w:tabs>
                <w:tab w:val="clear" w:pos="709"/>
                <w:tab w:val="left" w:pos="1275" w:leader="none"/>
              </w:tabs>
              <w:rPr>
                <w:rFonts w:ascii="Times New Roman" w:hAnsi="Times New Roman"/>
              </w:rPr>
            </w:pPr>
            <w:r>
              <w:rPr>
                <w:rFonts w:ascii="Times New Roman" w:hAnsi="Times New Roman"/>
                <w:sz w:val="28"/>
              </w:rPr>
              <w:t>пгт. Бачатский, ул. Шевцовой</w:t>
            </w:r>
          </w:p>
        </w:tc>
        <w:tc>
          <w:tcPr>
            <w:tcW w:w="1836" w:type="dxa"/>
            <w:tcBorders/>
            <w:shd w:color="auto" w:fill="auto" w:val="clear"/>
            <w:vAlign w:val="center"/>
          </w:tcPr>
          <w:p>
            <w:pPr>
              <w:pStyle w:val="Normal"/>
              <w:rPr>
                <w:rFonts w:ascii="Times New Roman" w:hAnsi="Times New Roman"/>
              </w:rPr>
            </w:pPr>
            <w:r>
              <w:rPr>
                <w:rFonts w:ascii="Times New Roman" w:hAnsi="Times New Roman"/>
                <w:sz w:val="28"/>
              </w:rPr>
              <w:t>35 977,0</w:t>
            </w:r>
          </w:p>
        </w:tc>
      </w:tr>
    </w:tbl>
    <w:p>
      <w:pPr>
        <w:pStyle w:val="Normal"/>
        <w:spacing w:before="120" w:after="0"/>
        <w:jc w:val="both"/>
        <w:rPr>
          <w:rFonts w:ascii="Times New Roman" w:hAnsi="Times New Roman"/>
        </w:rPr>
      </w:pPr>
      <w:r>
        <w:rPr>
          <w:rFonts w:ascii="Times New Roman" w:hAnsi="Times New Roman"/>
          <w:sz w:val="28"/>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pPr>
        <w:pStyle w:val="Normal"/>
        <w:ind w:firstLine="709"/>
        <w:jc w:val="both"/>
        <w:rPr>
          <w:rFonts w:ascii="Times New Roman" w:hAnsi="Times New Roman"/>
        </w:rPr>
      </w:pPr>
      <w:r>
        <w:rPr>
          <w:rFonts w:ascii="Times New Roman" w:hAnsi="Times New Roman"/>
          <w:sz w:val="28"/>
          <w:u w:val="single"/>
        </w:rPr>
        <w:t xml:space="preserve">Благоустроенный пляж, место массовой околоводной рекреации </w:t>
      </w:r>
    </w:p>
    <w:p>
      <w:pPr>
        <w:pStyle w:val="Normal"/>
        <w:ind w:firstLine="709"/>
        <w:jc w:val="both"/>
        <w:rPr>
          <w:rFonts w:ascii="Times New Roman" w:hAnsi="Times New Roman"/>
        </w:rPr>
      </w:pPr>
      <w:r>
        <w:rPr>
          <w:rFonts w:ascii="Times New Roman" w:hAnsi="Times New Roman"/>
          <w:sz w:val="28"/>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pPr>
        <w:pStyle w:val="Normal"/>
        <w:ind w:firstLine="709"/>
        <w:jc w:val="both"/>
        <w:rPr>
          <w:rFonts w:ascii="Times New Roman" w:hAnsi="Times New Roman"/>
        </w:rPr>
      </w:pPr>
      <w:r>
        <w:rPr>
          <w:rFonts w:ascii="Times New Roman" w:hAnsi="Times New Roman"/>
          <w:sz w:val="28"/>
          <w:u w:val="single"/>
        </w:rPr>
        <w:t xml:space="preserve">Сфера физической культуры и спорта </w:t>
      </w:r>
    </w:p>
    <w:p>
      <w:pPr>
        <w:pStyle w:val="Normal"/>
        <w:ind w:firstLine="709"/>
        <w:jc w:val="both"/>
        <w:rPr>
          <w:rFonts w:ascii="Times New Roman" w:hAnsi="Times New Roman"/>
        </w:rPr>
      </w:pPr>
      <w:r>
        <w:rPr>
          <w:rFonts w:ascii="Times New Roman" w:hAnsi="Times New Roman"/>
          <w:sz w:val="28"/>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pPr>
        <w:pStyle w:val="Normal"/>
        <w:ind w:firstLine="709"/>
        <w:jc w:val="both"/>
        <w:rPr>
          <w:rFonts w:ascii="Times New Roman" w:hAnsi="Times New Roman"/>
        </w:rPr>
      </w:pPr>
      <w:r>
        <w:rPr>
          <w:rFonts w:ascii="Times New Roman" w:hAnsi="Times New Roman"/>
          <w:sz w:val="28"/>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pPr>
        <w:pStyle w:val="Normal"/>
        <w:ind w:firstLine="709"/>
        <w:jc w:val="both"/>
        <w:rPr>
          <w:rFonts w:ascii="Times New Roman" w:hAnsi="Times New Roman"/>
        </w:rPr>
      </w:pPr>
      <w:r>
        <w:rPr>
          <w:rFonts w:ascii="Times New Roman" w:hAnsi="Times New Roman"/>
          <w:sz w:val="28"/>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pPr>
        <w:pStyle w:val="Normal"/>
        <w:ind w:firstLine="709"/>
        <w:jc w:val="right"/>
        <w:rPr>
          <w:rFonts w:ascii="Times New Roman" w:hAnsi="Times New Roman"/>
        </w:rPr>
      </w:pPr>
      <w:r>
        <w:rPr>
          <w:rFonts w:ascii="Times New Roman" w:hAnsi="Times New Roman"/>
          <w:b/>
          <w:sz w:val="28"/>
        </w:rPr>
        <w:t xml:space="preserve">Таблица 3.10 </w:t>
      </w:r>
    </w:p>
    <w:p>
      <w:pPr>
        <w:pStyle w:val="Normal"/>
        <w:spacing w:before="0" w:after="120"/>
        <w:ind w:firstLine="709"/>
        <w:jc w:val="center"/>
        <w:rPr>
          <w:rFonts w:ascii="Times New Roman" w:hAnsi="Times New Roman"/>
        </w:rPr>
      </w:pPr>
      <w:r>
        <w:rPr>
          <w:rFonts w:ascii="Times New Roman" w:hAnsi="Times New Roman"/>
          <w:b/>
          <w:sz w:val="28"/>
        </w:rPr>
        <w:t>Количество и структура спортивных сооружений в Беловском городском округе на начало 2023 года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139"/>
        <w:gridCol w:w="1080"/>
        <w:gridCol w:w="2125"/>
      </w:tblGrid>
      <w:tr>
        <w:trPr>
          <w:trHeight w:val="208" w:hRule="atLeast"/>
        </w:trPr>
        <w:tc>
          <w:tcPr>
            <w:tcW w:w="6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Всего</w:t>
            </w:r>
          </w:p>
        </w:tc>
        <w:tc>
          <w:tcPr>
            <w:tcW w:w="21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муниципальные</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 Белово</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w:t>
            </w:r>
          </w:p>
        </w:tc>
      </w:tr>
      <w:tr>
        <w:trPr/>
        <w:tc>
          <w:tcPr>
            <w:tcW w:w="61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пгт.Бачатский</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пгт. Грамотеино</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пгт. Инской</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r>
      <w:tr>
        <w:trPr/>
        <w:tc>
          <w:tcPr>
            <w:tcW w:w="61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1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r>
    </w:tbl>
    <w:p>
      <w:pPr>
        <w:pStyle w:val="Normal"/>
        <w:spacing w:before="120" w:after="0"/>
        <w:ind w:firstLine="709"/>
        <w:jc w:val="both"/>
        <w:rPr>
          <w:rFonts w:ascii="Times New Roman" w:hAnsi="Times New Roman"/>
        </w:rPr>
      </w:pPr>
      <w:r>
        <w:rPr>
          <w:rFonts w:ascii="Times New Roman" w:hAnsi="Times New Roman"/>
          <w:sz w:val="28"/>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pPr>
        <w:sectPr>
          <w:footerReference w:type="default" r:id="rId18"/>
          <w:footerReference w:type="first" r:id="rId1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z w:val="28"/>
        </w:rPr>
        <w:t>Таким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pPr>
        <w:pStyle w:val="Normal"/>
        <w:jc w:val="right"/>
        <w:rPr>
          <w:rFonts w:ascii="Times New Roman" w:hAnsi="Times New Roman"/>
        </w:rPr>
      </w:pPr>
      <w:r>
        <w:rPr>
          <w:rFonts w:ascii="Times New Roman" w:hAnsi="Times New Roman"/>
          <w:b/>
          <w:sz w:val="28"/>
        </w:rPr>
        <w:t>Таблица 3.11</w:t>
      </w:r>
    </w:p>
    <w:p>
      <w:pPr>
        <w:pStyle w:val="Normal"/>
        <w:jc w:val="center"/>
        <w:rPr>
          <w:rFonts w:ascii="Times New Roman" w:hAnsi="Times New Roman"/>
        </w:rPr>
      </w:pPr>
      <w:r>
        <w:rPr>
          <w:rFonts w:ascii="Times New Roman" w:hAnsi="Times New Roman"/>
          <w:b/>
          <w:sz w:val="28"/>
        </w:rPr>
        <w:t>Расчет необходимой мощности объектов социального и культурно-бытового обслуживания населения (Расчет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pPr>
        <w:pStyle w:val="Normal"/>
        <w:rPr>
          <w:rFonts w:ascii="Times New Roman" w:hAnsi="Times New Roman"/>
          <w:i/>
          <w:i/>
          <w:sz w:val="28"/>
        </w:rPr>
      </w:pPr>
      <w:r>
        <w:rPr>
          <w:rFonts w:ascii="Times New Roman" w:hAnsi="Times New Roman"/>
          <w:i/>
          <w:sz w:val="28"/>
        </w:rPr>
      </w:r>
    </w:p>
    <w:tbl>
      <w:tblPr>
        <w:tblW w:w="13999" w:type="dxa"/>
        <w:jc w:val="left"/>
        <w:tblInd w:w="0" w:type="dxa"/>
        <w:tblLayout w:type="fixed"/>
        <w:tblCellMar>
          <w:top w:w="0" w:type="dxa"/>
          <w:left w:w="5" w:type="dxa"/>
          <w:bottom w:w="0" w:type="dxa"/>
          <w:right w:w="103" w:type="dxa"/>
        </w:tblCellMar>
        <w:tblLook w:noVBand="0" w:val="0000" w:noHBand="0" w:lastColumn="0" w:firstColumn="0" w:lastRow="0" w:firstRow="0"/>
      </w:tblPr>
      <w:tblGrid>
        <w:gridCol w:w="918"/>
        <w:gridCol w:w="2354"/>
        <w:gridCol w:w="864"/>
        <w:gridCol w:w="1378"/>
        <w:gridCol w:w="1243"/>
        <w:gridCol w:w="1661"/>
        <w:gridCol w:w="1039"/>
        <w:gridCol w:w="1257"/>
        <w:gridCol w:w="935"/>
        <w:gridCol w:w="1267"/>
        <w:gridCol w:w="1081"/>
      </w:tblGrid>
      <w:tr>
        <w:trPr>
          <w:tblHeader w:val="true"/>
          <w:trHeight w:val="491" w:hRule="atLeast"/>
        </w:trPr>
        <w:tc>
          <w:tcPr>
            <w:tcW w:w="9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35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Ед. измер.</w:t>
            </w:r>
          </w:p>
        </w:tc>
        <w:tc>
          <w:tcPr>
            <w:tcW w:w="137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Норма</w:t>
            </w:r>
          </w:p>
        </w:tc>
        <w:tc>
          <w:tcPr>
            <w:tcW w:w="12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Сущест-вующее положение</w:t>
            </w:r>
          </w:p>
          <w:p>
            <w:pPr>
              <w:pStyle w:val="Normal"/>
              <w:jc w:val="center"/>
              <w:rPr>
                <w:rFonts w:ascii="Times New Roman" w:hAnsi="Times New Roman"/>
              </w:rPr>
            </w:pPr>
            <w:r>
              <w:rPr>
                <w:rFonts w:ascii="Times New Roman" w:hAnsi="Times New Roman"/>
                <w:b/>
                <w:sz w:val="28"/>
              </w:rPr>
              <w:t>на начало 2023 года</w:t>
            </w:r>
          </w:p>
        </w:tc>
        <w:tc>
          <w:tcPr>
            <w:tcW w:w="395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Потребность</w:t>
            </w:r>
          </w:p>
        </w:tc>
        <w:tc>
          <w:tcPr>
            <w:tcW w:w="220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Потребность в новом строительстве</w:t>
            </w:r>
          </w:p>
        </w:tc>
        <w:tc>
          <w:tcPr>
            <w:tcW w:w="108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Обеспе-ченность, %</w:t>
            </w:r>
          </w:p>
        </w:tc>
      </w:tr>
      <w:tr>
        <w:trPr>
          <w:tblHeader w:val="true"/>
          <w:trHeight w:val="1067" w:hRule="atLeast"/>
        </w:trPr>
        <w:tc>
          <w:tcPr>
            <w:tcW w:w="9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35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8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37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24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существующее население на начало 2023 года</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первую очередь</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расчетный срок</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первую очередь</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расчетный срок</w:t>
            </w:r>
          </w:p>
        </w:tc>
        <w:tc>
          <w:tcPr>
            <w:tcW w:w="108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rPr>
            </w:pPr>
            <w:r>
              <w:rPr>
                <w:rFonts w:ascii="Times New Roman" w:hAnsi="Times New Roman"/>
                <w:sz w:val="28"/>
              </w:rPr>
              <w:t>1</w:t>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место</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6393</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5916</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5778</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5642</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108</w:t>
            </w:r>
            <w:r>
              <w:rPr>
                <w:rFonts w:ascii="Times New Roman" w:hAnsi="Times New Roman"/>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место</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20073</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17813</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17395</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16987</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113</w:t>
            </w:r>
            <w:r>
              <w:rPr>
                <w:rFonts w:ascii="Times New Roman" w:hAnsi="Times New Roman"/>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Организации дополнительного образования детей</w:t>
            </w:r>
            <w:r>
              <w:rPr>
                <w:rFonts w:ascii="Times New Roman" w:hAnsi="Times New Roman"/>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место</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2976</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15832</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15461</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15098</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19</w:t>
            </w:r>
            <w:r>
              <w:rPr>
                <w:rFonts w:ascii="Times New Roman" w:hAnsi="Times New Roman"/>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Спортивные залы</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кв. м.</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60-80 м</w:t>
            </w:r>
            <w:r>
              <w:rPr>
                <w:rFonts w:ascii="Times New Roman" w:hAnsi="Times New Roman"/>
                <w:sz w:val="28"/>
                <w:vertAlign w:val="superscript"/>
              </w:rPr>
              <w:t>2</w:t>
            </w:r>
            <w:r>
              <w:rPr>
                <w:rFonts w:ascii="Times New Roman" w:hAnsi="Times New Roman"/>
                <w:sz w:val="28"/>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11459</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7206</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7037</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6872</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w:t>
            </w:r>
            <w:r>
              <w:rPr>
                <w:rFonts w:ascii="Times New Roman" w:hAnsi="Times New Roman"/>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0,32 га на 1000 чел.</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18,2</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19,8</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48</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кв.м зеркала воды</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20-25 м</w:t>
            </w:r>
            <w:r>
              <w:rPr>
                <w:rFonts w:ascii="Times New Roman" w:hAnsi="Times New Roman"/>
                <w:sz w:val="28"/>
                <w:vertAlign w:val="superscript"/>
              </w:rPr>
              <w:t xml:space="preserve">2 </w:t>
            </w:r>
            <w:r>
              <w:rPr>
                <w:rFonts w:ascii="Times New Roman" w:hAnsi="Times New Roman"/>
                <w:sz w:val="28"/>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1458</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2421</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2345</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963</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60</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место</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3327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726</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704</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687</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458</w:t>
            </w:r>
            <w:r>
              <w:rPr>
                <w:rFonts w:ascii="Times New Roman" w:hAnsi="Times New Roman"/>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Библиотеки</w:t>
            </w:r>
            <w:r>
              <w:rPr>
                <w:rFonts w:ascii="Times New Roman" w:hAnsi="Times New Roman"/>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Единиц хране-ния</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170555 – общедос-тупная.</w:t>
            </w:r>
          </w:p>
          <w:p>
            <w:pPr>
              <w:pStyle w:val="Normal"/>
              <w:jc w:val="center"/>
              <w:rPr>
                <w:rFonts w:ascii="Times New Roman" w:hAnsi="Times New Roman"/>
              </w:rPr>
            </w:pPr>
            <w:r>
              <w:rPr>
                <w:rFonts w:ascii="Times New Roman" w:hAnsi="Times New Roman"/>
                <w:sz w:val="28"/>
              </w:rPr>
              <w:t>50142 - детская</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544698 – общедос-тупная</w:t>
            </w:r>
          </w:p>
          <w:p>
            <w:pPr>
              <w:pStyle w:val="Normal"/>
              <w:jc w:val="center"/>
              <w:rPr>
                <w:rFonts w:ascii="Times New Roman" w:hAnsi="Times New Roman"/>
              </w:rPr>
            </w:pPr>
            <w:r>
              <w:rPr>
                <w:rFonts w:ascii="Times New Roman" w:hAnsi="Times New Roman"/>
                <w:sz w:val="28"/>
              </w:rPr>
              <w:t>121118 - детская</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527751 – общедос-тупная,</w:t>
            </w:r>
          </w:p>
          <w:p>
            <w:pPr>
              <w:pStyle w:val="Normal"/>
              <w:jc w:val="center"/>
              <w:rPr>
                <w:rFonts w:ascii="Times New Roman" w:hAnsi="Times New Roman"/>
              </w:rPr>
            </w:pPr>
            <w:r>
              <w:rPr>
                <w:rFonts w:ascii="Times New Roman" w:hAnsi="Times New Roman"/>
                <w:sz w:val="28"/>
              </w:rPr>
              <w:t>118278 - детская</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515376 – общедос-тупная,</w:t>
            </w:r>
          </w:p>
          <w:p>
            <w:pPr>
              <w:pStyle w:val="Normal"/>
              <w:jc w:val="center"/>
              <w:rPr>
                <w:rFonts w:ascii="Times New Roman" w:hAnsi="Times New Roman"/>
              </w:rPr>
            </w:pPr>
            <w:r>
              <w:rPr>
                <w:rFonts w:ascii="Times New Roman" w:hAnsi="Times New Roman"/>
                <w:sz w:val="28"/>
              </w:rPr>
              <w:t>115506 - детская</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p>
            <w:pPr>
              <w:pStyle w:val="Normal"/>
              <w:jc w:val="center"/>
              <w:rPr>
                <w:rFonts w:ascii="Times New Roman" w:hAnsi="Times New Roman"/>
                <w:sz w:val="28"/>
              </w:rPr>
            </w:pPr>
            <w:r>
              <w:rPr>
                <w:rFonts w:ascii="Times New Roman" w:hAnsi="Times New Roman"/>
                <w:sz w:val="28"/>
              </w:rPr>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31</w:t>
            </w:r>
            <w:r>
              <w:rPr>
                <w:rFonts w:ascii="Times New Roman" w:hAnsi="Times New Roman"/>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Места погребения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27</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162</w:t>
            </w:r>
            <w:r>
              <w:rPr>
                <w:rFonts w:ascii="Times New Roman" w:hAnsi="Times New Roman"/>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numPr>
                <w:ilvl w:val="0"/>
                <w:numId w:val="9"/>
              </w:numPr>
              <w:jc w:val="center"/>
              <w:rPr>
                <w:rFonts w:ascii="Times New Roman" w:hAnsi="Times New Roman"/>
                <w:sz w:val="28"/>
              </w:rPr>
            </w:pPr>
            <w:r>
              <w:rPr>
                <w:rFonts w:ascii="Times New Roman" w:hAnsi="Times New Roman"/>
                <w:sz w:val="28"/>
              </w:rPr>
            </w:r>
          </w:p>
        </w:tc>
        <w:tc>
          <w:tcPr>
            <w:tcW w:w="23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Отделения связи</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объект</w:t>
            </w:r>
          </w:p>
        </w:tc>
        <w:tc>
          <w:tcPr>
            <w:tcW w:w="13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6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0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2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9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2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p>
        </w:tc>
        <w:tc>
          <w:tcPr>
            <w:tcW w:w="108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sz w:val="28"/>
              </w:rPr>
              <w:t>100</w:t>
            </w:r>
          </w:p>
        </w:tc>
      </w:tr>
    </w:tbl>
    <w:p>
      <w:pPr>
        <w:pStyle w:val="Normal"/>
        <w:rPr>
          <w:rFonts w:ascii="Times New Roman" w:hAnsi="Times New Roman"/>
        </w:rPr>
      </w:pPr>
      <w:r>
        <w:rPr>
          <w:rFonts w:ascii="Times New Roman" w:hAnsi="Times New Roman"/>
          <w:sz w:val="28"/>
          <w:vertAlign w:val="superscript"/>
        </w:rPr>
        <w:t xml:space="preserve">1 </w:t>
      </w:r>
      <w:r>
        <w:rPr>
          <w:rFonts w:ascii="Times New Roman" w:hAnsi="Times New Roman"/>
          <w:sz w:val="28"/>
        </w:rPr>
        <w:t>показатель обеспеченности более 100% связан с тем, что существующая мощность объектов превышает потребную на расчетный срок;</w:t>
      </w:r>
    </w:p>
    <w:p>
      <w:pPr>
        <w:pStyle w:val="Normal"/>
        <w:ind w:firstLine="567"/>
        <w:rPr>
          <w:rFonts w:ascii="Times New Roman" w:hAnsi="Times New Roman"/>
        </w:rPr>
      </w:pPr>
      <w:r>
        <w:rPr>
          <w:rFonts w:ascii="Times New Roman" w:hAnsi="Times New Roman"/>
          <w:sz w:val="28"/>
          <w:vertAlign w:val="superscript"/>
        </w:rPr>
        <w:t>2</w:t>
      </w:r>
      <w:r>
        <w:rPr>
          <w:rFonts w:ascii="Times New Roman" w:hAnsi="Times New Roman"/>
          <w:sz w:val="28"/>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pPr>
        <w:pStyle w:val="Normal"/>
        <w:ind w:firstLine="567"/>
        <w:rPr>
          <w:rFonts w:ascii="Times New Roman" w:hAnsi="Times New Roman"/>
        </w:rPr>
      </w:pPr>
      <w:r>
        <w:rPr>
          <w:rFonts w:ascii="Times New Roman" w:hAnsi="Times New Roman"/>
          <w:sz w:val="28"/>
          <w:u w:val="single"/>
        </w:rPr>
        <w:t>Демографическая ситуация</w:t>
      </w:r>
    </w:p>
    <w:p>
      <w:pPr>
        <w:pStyle w:val="Normal"/>
        <w:rPr>
          <w:rFonts w:ascii="Times New Roman" w:hAnsi="Times New Roman"/>
        </w:rPr>
      </w:pPr>
      <w:r>
        <w:rPr>
          <w:rFonts w:ascii="Times New Roman" w:hAnsi="Times New Roman"/>
          <w:sz w:val="28"/>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pPr>
        <w:pStyle w:val="Normal"/>
        <w:rPr>
          <w:rFonts w:ascii="Times New Roman" w:hAnsi="Times New Roman"/>
        </w:rPr>
      </w:pPr>
      <w:r>
        <w:rPr>
          <w:rFonts w:ascii="Times New Roman" w:hAnsi="Times New Roman"/>
          <w:sz w:val="28"/>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pPr>
        <w:pStyle w:val="Normal"/>
        <w:keepNext w:val="true"/>
        <w:jc w:val="right"/>
        <w:rPr>
          <w:rFonts w:ascii="Times New Roman" w:hAnsi="Times New Roman"/>
        </w:rPr>
      </w:pPr>
      <w:r>
        <w:rPr>
          <w:rFonts w:ascii="Times New Roman" w:hAnsi="Times New Roman"/>
          <w:b/>
          <w:sz w:val="28"/>
        </w:rPr>
        <w:t>Таблица 3.12</w:t>
      </w:r>
    </w:p>
    <w:p>
      <w:pPr>
        <w:pStyle w:val="Normal"/>
        <w:keepNext w:val="true"/>
        <w:spacing w:before="0" w:after="120"/>
        <w:jc w:val="center"/>
        <w:rPr>
          <w:rFonts w:ascii="Times New Roman" w:hAnsi="Times New Roman"/>
        </w:rPr>
      </w:pPr>
      <w:r>
        <w:rPr>
          <w:rFonts w:ascii="Times New Roman" w:hAnsi="Times New Roman"/>
          <w:b/>
          <w:sz w:val="28"/>
        </w:rPr>
        <w:t>Динамика изменения численности населения Беловского городского округа (данные на начало года)</w:t>
      </w:r>
    </w:p>
    <w:tbl>
      <w:tblPr>
        <w:tblW w:w="93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177"/>
        <w:gridCol w:w="1033"/>
        <w:gridCol w:w="1031"/>
        <w:gridCol w:w="1037"/>
        <w:gridCol w:w="1022"/>
        <w:gridCol w:w="1031"/>
      </w:tblGrid>
      <w:tr>
        <w:trPr>
          <w:tblHeader w:val="true"/>
        </w:trPr>
        <w:tc>
          <w:tcPr>
            <w:tcW w:w="4177"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Наименование муниципального образования</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2020 год</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2021 год</w:t>
            </w:r>
          </w:p>
        </w:tc>
        <w:tc>
          <w:tcPr>
            <w:tcW w:w="103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2022 год</w:t>
            </w:r>
          </w:p>
        </w:tc>
        <w:tc>
          <w:tcPr>
            <w:tcW w:w="102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2023 год</w:t>
            </w:r>
          </w:p>
        </w:tc>
        <w:tc>
          <w:tcPr>
            <w:tcW w:w="103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2024 год</w:t>
            </w:r>
          </w:p>
        </w:tc>
      </w:tr>
      <w:tr>
        <w:trPr/>
        <w:tc>
          <w:tcPr>
            <w:tcW w:w="417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Численность населения городского округа</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126018</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125053</w:t>
            </w:r>
          </w:p>
        </w:tc>
        <w:tc>
          <w:tcPr>
            <w:tcW w:w="1037"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121044</w:t>
            </w:r>
          </w:p>
        </w:tc>
        <w:tc>
          <w:tcPr>
            <w:tcW w:w="102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120094</w:t>
            </w:r>
          </w:p>
        </w:tc>
        <w:tc>
          <w:tcPr>
            <w:tcW w:w="103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119175</w:t>
            </w:r>
          </w:p>
        </w:tc>
      </w:tr>
      <w:tr>
        <w:trPr/>
        <w:tc>
          <w:tcPr>
            <w:tcW w:w="4177"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Изменения по сравнению с предыдущем годом (+, -)</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-965</w:t>
            </w:r>
          </w:p>
        </w:tc>
        <w:tc>
          <w:tcPr>
            <w:tcW w:w="1037"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-4009</w:t>
            </w:r>
          </w:p>
        </w:tc>
        <w:tc>
          <w:tcPr>
            <w:tcW w:w="102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-950</w:t>
            </w:r>
          </w:p>
        </w:tc>
        <w:tc>
          <w:tcPr>
            <w:tcW w:w="103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-919</w:t>
            </w:r>
          </w:p>
        </w:tc>
      </w:tr>
      <w:tr>
        <w:trPr/>
        <w:tc>
          <w:tcPr>
            <w:tcW w:w="9331" w:type="dxa"/>
            <w:gridSpan w:val="6"/>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Примечание:</w:t>
            </w:r>
          </w:p>
          <w:p>
            <w:pPr>
              <w:pStyle w:val="Normal"/>
              <w:rPr>
                <w:rFonts w:ascii="Times New Roman" w:hAnsi="Times New Roman"/>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rPr>
          <w:rFonts w:ascii="Times New Roman" w:hAnsi="Times New Roman"/>
        </w:rPr>
      </w:pPr>
      <w:r>
        <w:rPr>
          <w:rFonts w:ascii="Times New Roman" w:hAnsi="Times New Roman"/>
          <w:sz w:val="28"/>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pPr>
        <w:pStyle w:val="Normal"/>
        <w:jc w:val="right"/>
        <w:rPr>
          <w:rFonts w:ascii="Times New Roman" w:hAnsi="Times New Roman"/>
        </w:rPr>
      </w:pPr>
      <w:r>
        <w:rPr>
          <w:rFonts w:ascii="Times New Roman" w:hAnsi="Times New Roman"/>
          <w:b/>
          <w:sz w:val="28"/>
        </w:rPr>
        <w:t>Рисунок 2.1</w:t>
      </w:r>
    </w:p>
    <w:p>
      <w:pPr>
        <w:pStyle w:val="Normal"/>
        <w:spacing w:before="0" w:after="120"/>
        <w:jc w:val="center"/>
        <w:rPr>
          <w:rFonts w:ascii="Times New Roman" w:hAnsi="Times New Roman"/>
        </w:rPr>
      </w:pPr>
      <w:r>
        <w:rPr>
          <w:rFonts w:ascii="Times New Roman" w:hAnsi="Times New Roman"/>
          <w:b/>
          <w:sz w:val="28"/>
        </w:rPr>
        <w:t>Динамика изменения численности населения Беловского городского округа (2020-2024 гг., данные на начало года)</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r>
    </w:p>
    <w:p>
      <w:pPr>
        <w:pStyle w:val="Normal"/>
        <w:spacing w:before="120" w:after="0"/>
        <w:ind w:firstLine="709"/>
        <w:rPr>
          <w:rFonts w:ascii="Times New Roman" w:hAnsi="Times New Roman"/>
        </w:rPr>
      </w:pPr>
      <w:r>
        <w:rPr>
          <w:rFonts w:ascii="Times New Roman" w:hAnsi="Times New Roman"/>
          <w:sz w:val="28"/>
        </w:rPr>
        <w:t>Показатели естественного воспроизводства населения Беловского городского округа представлены в таблице 3.13 тома 2 генерального плана.</w:t>
      </w:r>
    </w:p>
    <w:p>
      <w:pPr>
        <w:pStyle w:val="Normal"/>
        <w:ind w:firstLine="709"/>
        <w:jc w:val="right"/>
        <w:rPr>
          <w:rFonts w:ascii="Times New Roman" w:hAnsi="Times New Roman"/>
        </w:rPr>
      </w:pPr>
      <w:r>
        <w:rPr>
          <w:rFonts w:ascii="Times New Roman" w:hAnsi="Times New Roman"/>
          <w:b/>
          <w:sz w:val="28"/>
        </w:rPr>
        <w:t>Таблица 3.13</w:t>
      </w:r>
    </w:p>
    <w:p>
      <w:pPr>
        <w:pStyle w:val="Normal"/>
        <w:keepNext w:val="true"/>
        <w:spacing w:before="0" w:after="120"/>
        <w:jc w:val="center"/>
        <w:rPr>
          <w:rFonts w:ascii="Times New Roman" w:hAnsi="Times New Roman"/>
        </w:rPr>
      </w:pPr>
      <w:r>
        <w:rPr>
          <w:rFonts w:ascii="Times New Roman" w:hAnsi="Times New Roman"/>
          <w:b/>
          <w:sz w:val="28"/>
        </w:rPr>
        <w:t>Динамика показателей естественного воспроизводства населения Беловского городского округа, чел.</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453"/>
        <w:gridCol w:w="1389"/>
        <w:gridCol w:w="1379"/>
        <w:gridCol w:w="1379"/>
        <w:gridCol w:w="1380"/>
        <w:gridCol w:w="1371"/>
      </w:tblGrid>
      <w:tr>
        <w:trPr>
          <w:trHeight w:val="15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jc w:val="center"/>
              <w:rPr>
                <w:rFonts w:ascii="Times New Roman" w:hAnsi="Times New Roman"/>
              </w:rPr>
            </w:pPr>
            <w:r>
              <w:rPr>
                <w:rFonts w:ascii="Times New Roman" w:hAnsi="Times New Roman"/>
                <w:b/>
                <w:sz w:val="28"/>
              </w:rPr>
              <w:t>Показатель</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2020 год</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2021 год</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2022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2023 год</w:t>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2024 год</w:t>
            </w:r>
          </w:p>
        </w:tc>
      </w:tr>
      <w:tr>
        <w:trPr>
          <w:trHeight w:val="18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rPr>
                <w:rFonts w:ascii="Times New Roman" w:hAnsi="Times New Roman"/>
              </w:rPr>
            </w:pPr>
            <w:r>
              <w:rPr>
                <w:rFonts w:ascii="Times New Roman" w:hAnsi="Times New Roman"/>
                <w:sz w:val="28"/>
              </w:rPr>
              <w:t>Рождаемость,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1104</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1075</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923</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923</w:t>
            </w:r>
          </w:p>
        </w:tc>
        <w:tc>
          <w:tcPr>
            <w:tcW w:w="1371" w:type="dxa"/>
            <w:tcBorders>
              <w:top w:val="single" w:sz="4" w:space="0" w:color="000000"/>
              <w:left w:val="single" w:sz="4" w:space="0" w:color="000000"/>
              <w:bottom w:val="single" w:sz="4" w:space="0" w:color="000000"/>
              <w:right w:val="single" w:sz="4" w:space="0" w:color="000000"/>
            </w:tcBorders>
          </w:tcPr>
          <w:p>
            <w:pPr>
              <w:pStyle w:val="Normal"/>
              <w:ind w:left="142"/>
              <w:jc w:val="center"/>
              <w:rPr>
                <w:rFonts w:ascii="Times New Roman" w:hAnsi="Times New Roman"/>
              </w:rPr>
            </w:pPr>
            <w:r>
              <w:rPr>
                <w:rFonts w:ascii="Times New Roman" w:hAnsi="Times New Roman"/>
                <w:sz w:val="28"/>
              </w:rPr>
              <w:t>-</w:t>
            </w:r>
          </w:p>
        </w:tc>
      </w:tr>
      <w:tr>
        <w:trPr>
          <w:trHeight w:val="234"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rPr>
                <w:rFonts w:ascii="Times New Roman" w:hAnsi="Times New Roman"/>
              </w:rPr>
            </w:pPr>
            <w:r>
              <w:rPr>
                <w:rFonts w:ascii="Times New Roman" w:hAnsi="Times New Roman"/>
                <w:sz w:val="28"/>
              </w:rPr>
              <w:t>Смертность,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2077</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2252</w:t>
            </w:r>
          </w:p>
        </w:tc>
        <w:tc>
          <w:tcPr>
            <w:tcW w:w="137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1887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1702</w:t>
            </w:r>
          </w:p>
        </w:tc>
        <w:tc>
          <w:tcPr>
            <w:tcW w:w="1371" w:type="dxa"/>
            <w:tcBorders>
              <w:top w:val="single" w:sz="4" w:space="0" w:color="000000"/>
              <w:left w:val="single" w:sz="4" w:space="0" w:color="000000"/>
              <w:bottom w:val="single" w:sz="4" w:space="0" w:color="000000"/>
              <w:right w:val="single" w:sz="4" w:space="0" w:color="000000"/>
            </w:tcBorders>
          </w:tcPr>
          <w:p>
            <w:pPr>
              <w:pStyle w:val="Normal"/>
              <w:ind w:left="142"/>
              <w:jc w:val="center"/>
              <w:rPr>
                <w:rFonts w:ascii="Times New Roman" w:hAnsi="Times New Roman"/>
              </w:rPr>
            </w:pPr>
            <w:r>
              <w:rPr>
                <w:rFonts w:ascii="Times New Roman" w:hAnsi="Times New Roman"/>
                <w:sz w:val="28"/>
              </w:rPr>
              <w:t>-</w:t>
            </w:r>
          </w:p>
        </w:tc>
      </w:tr>
      <w:tr>
        <w:trPr>
          <w:trHeight w:val="234"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sz w:val="28"/>
              </w:rPr>
              <w:t>Примечание:</w:t>
            </w:r>
          </w:p>
          <w:p>
            <w:pPr>
              <w:pStyle w:val="Normal"/>
              <w:rPr>
                <w:rFonts w:ascii="Times New Roman" w:hAnsi="Times New Roman"/>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ind w:firstLine="709"/>
        <w:rPr>
          <w:rFonts w:ascii="Times New Roman" w:hAnsi="Times New Roman"/>
        </w:rPr>
      </w:pPr>
      <w:r>
        <w:rPr>
          <w:rFonts w:ascii="Times New Roman" w:hAnsi="Times New Roman"/>
          <w:sz w:val="28"/>
        </w:rPr>
        <w:t>Показатели миграционного процесса населения Беловского городского округа представлены в таблице 3.14 тома 2 генерального плана.</w:t>
      </w:r>
    </w:p>
    <w:p>
      <w:pPr>
        <w:pStyle w:val="Normal"/>
        <w:ind w:firstLine="709"/>
        <w:jc w:val="right"/>
        <w:rPr>
          <w:rFonts w:ascii="Times New Roman" w:hAnsi="Times New Roman"/>
          <w:sz w:val="28"/>
        </w:rPr>
      </w:pPr>
      <w:r>
        <w:rPr>
          <w:rFonts w:ascii="Times New Roman" w:hAnsi="Times New Roman"/>
          <w:sz w:val="28"/>
        </w:rPr>
      </w:r>
    </w:p>
    <w:p>
      <w:pPr>
        <w:pStyle w:val="Normal"/>
        <w:ind w:firstLine="709"/>
        <w:jc w:val="right"/>
        <w:rPr>
          <w:rFonts w:ascii="Times New Roman" w:hAnsi="Times New Roman"/>
        </w:rPr>
      </w:pPr>
      <w:r>
        <w:rPr>
          <w:rFonts w:ascii="Times New Roman" w:hAnsi="Times New Roman"/>
          <w:b/>
          <w:sz w:val="28"/>
        </w:rPr>
        <w:t>Таблица 3.14</w:t>
      </w:r>
    </w:p>
    <w:p>
      <w:pPr>
        <w:pStyle w:val="Normal"/>
        <w:spacing w:before="0" w:after="120"/>
        <w:ind w:firstLine="709"/>
        <w:jc w:val="center"/>
        <w:rPr>
          <w:rFonts w:ascii="Times New Roman" w:hAnsi="Times New Roman"/>
        </w:rPr>
      </w:pPr>
      <w:r>
        <w:rPr>
          <w:rFonts w:ascii="Times New Roman" w:hAnsi="Times New Roman"/>
          <w:b/>
          <w:sz w:val="28"/>
        </w:rPr>
        <w:t>Миграционные процессы (количество убывших и прибывших человек)</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612"/>
        <w:gridCol w:w="1230"/>
        <w:gridCol w:w="1424"/>
        <w:gridCol w:w="1430"/>
        <w:gridCol w:w="1417"/>
        <w:gridCol w:w="1238"/>
      </w:tblGrid>
      <w:tr>
        <w:trPr>
          <w:trHeight w:val="241"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jc w:val="center"/>
              <w:rPr>
                <w:rFonts w:ascii="Times New Roman" w:hAnsi="Times New Roman"/>
              </w:rPr>
            </w:pPr>
            <w:r>
              <w:rPr>
                <w:rFonts w:ascii="Times New Roman" w:hAnsi="Times New Roman"/>
                <w:b/>
                <w:sz w:val="28"/>
              </w:rPr>
              <w:t>Показатель</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2020 год</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2021 год</w:t>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2022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2024 год</w:t>
            </w:r>
          </w:p>
        </w:tc>
      </w:tr>
      <w:tr>
        <w:trPr>
          <w:trHeight w:val="164"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rPr>
                <w:rFonts w:ascii="Times New Roman" w:hAnsi="Times New Roman"/>
              </w:rPr>
            </w:pPr>
            <w:r>
              <w:rPr>
                <w:rFonts w:ascii="Times New Roman" w:hAnsi="Times New Roman"/>
                <w:sz w:val="28"/>
              </w:rPr>
              <w:t>Прибывшие,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3006</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3118</w:t>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2974</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w:t>
            </w:r>
          </w:p>
        </w:tc>
      </w:tr>
      <w:tr>
        <w:trPr>
          <w:trHeight w:val="105"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rPr>
                <w:rFonts w:ascii="Times New Roman" w:hAnsi="Times New Roman"/>
              </w:rPr>
            </w:pPr>
            <w:r>
              <w:rPr>
                <w:rFonts w:ascii="Times New Roman" w:hAnsi="Times New Roman"/>
                <w:sz w:val="28"/>
              </w:rPr>
              <w:t>Убывшие,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2992</w:t>
            </w:r>
          </w:p>
        </w:tc>
        <w:tc>
          <w:tcPr>
            <w:tcW w:w="1424"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2971</w:t>
            </w:r>
          </w:p>
        </w:tc>
        <w:tc>
          <w:tcPr>
            <w:tcW w:w="14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2961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sz w:val="28"/>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rFonts w:ascii="Times New Roman" w:hAnsi="Times New Roman"/>
              </w:rPr>
            </w:pPr>
            <w:r>
              <w:rPr>
                <w:rFonts w:ascii="Times New Roman" w:hAnsi="Times New Roman"/>
                <w:b/>
                <w:sz w:val="28"/>
              </w:rPr>
              <w:t>-</w:t>
            </w:r>
          </w:p>
        </w:tc>
      </w:tr>
      <w:tr>
        <w:trPr>
          <w:trHeight w:val="105"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rPr>
            </w:pPr>
            <w:r>
              <w:rPr>
                <w:rFonts w:ascii="Times New Roman" w:hAnsi="Times New Roman"/>
                <w:sz w:val="28"/>
              </w:rPr>
              <w:t>Примечание:</w:t>
            </w:r>
          </w:p>
          <w:p>
            <w:pPr>
              <w:pStyle w:val="Normal"/>
              <w:rPr>
                <w:rFonts w:ascii="Times New Roman" w:hAnsi="Times New Roman"/>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ind w:firstLine="709"/>
        <w:jc w:val="both"/>
        <w:rPr>
          <w:rFonts w:ascii="Times New Roman" w:hAnsi="Times New Roman"/>
        </w:rPr>
      </w:pPr>
      <w:r>
        <w:rPr>
          <w:rFonts w:ascii="Times New Roman" w:hAnsi="Times New Roman"/>
          <w:sz w:val="28"/>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pPr>
        <w:pStyle w:val="Normal"/>
        <w:ind w:firstLine="709"/>
        <w:jc w:val="both"/>
        <w:rPr>
          <w:rFonts w:ascii="Times New Roman" w:hAnsi="Times New Roman"/>
        </w:rPr>
      </w:pPr>
      <w:r>
        <w:rPr>
          <w:rFonts w:ascii="Times New Roman" w:hAnsi="Times New Roman"/>
          <w:sz w:val="28"/>
        </w:rPr>
        <w:t>Ключевыми проблемами, влияющими на численность населения городского округа, являются:</w:t>
      </w:r>
    </w:p>
    <w:p>
      <w:pPr>
        <w:pStyle w:val="Normal"/>
        <w:numPr>
          <w:ilvl w:val="0"/>
          <w:numId w:val="1"/>
        </w:numPr>
        <w:ind w:hanging="360" w:left="1134"/>
        <w:jc w:val="both"/>
        <w:rPr>
          <w:rFonts w:ascii="Times New Roman" w:hAnsi="Times New Roman"/>
        </w:rPr>
      </w:pPr>
      <w:r>
        <w:rPr>
          <w:rFonts w:ascii="Times New Roman" w:hAnsi="Times New Roman"/>
          <w:sz w:val="28"/>
        </w:rPr>
        <w:t>естественная убыль населения вследствие низкого уровня рождаемости и высокого уровня смертности;</w:t>
      </w:r>
    </w:p>
    <w:p>
      <w:pPr>
        <w:pStyle w:val="Normal"/>
        <w:numPr>
          <w:ilvl w:val="0"/>
          <w:numId w:val="1"/>
        </w:numPr>
        <w:ind w:hanging="360" w:left="1134"/>
        <w:jc w:val="both"/>
        <w:rPr>
          <w:rFonts w:ascii="Times New Roman" w:hAnsi="Times New Roman"/>
        </w:rPr>
      </w:pPr>
      <w:r>
        <w:rPr>
          <w:rFonts w:ascii="Times New Roman" w:hAnsi="Times New Roman"/>
          <w:sz w:val="28"/>
        </w:rPr>
        <w:t>недостаточный уровень привлекательности института семьи, в частности у молодого поколения;</w:t>
      </w:r>
    </w:p>
    <w:p>
      <w:pPr>
        <w:pStyle w:val="Normal"/>
        <w:numPr>
          <w:ilvl w:val="0"/>
          <w:numId w:val="1"/>
        </w:numPr>
        <w:ind w:hanging="360" w:left="1134"/>
        <w:jc w:val="both"/>
        <w:rPr>
          <w:rFonts w:ascii="Times New Roman" w:hAnsi="Times New Roman"/>
        </w:rPr>
      </w:pPr>
      <w:r>
        <w:rPr>
          <w:rFonts w:ascii="Times New Roman" w:hAnsi="Times New Roman"/>
          <w:sz w:val="28"/>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pPr>
        <w:pStyle w:val="Normal"/>
        <w:numPr>
          <w:ilvl w:val="0"/>
          <w:numId w:val="1"/>
        </w:numPr>
        <w:ind w:hanging="360" w:left="1134"/>
        <w:jc w:val="both"/>
        <w:rPr>
          <w:rFonts w:ascii="Times New Roman" w:hAnsi="Times New Roman"/>
        </w:rPr>
      </w:pPr>
      <w:r>
        <w:rPr>
          <w:rFonts w:ascii="Times New Roman" w:hAnsi="Times New Roman"/>
          <w:sz w:val="28"/>
        </w:rPr>
        <w:t xml:space="preserve">недостаточный уровень развития и доступности учреждений, а также качества услуг в сфере перинатальной и детской медицины. </w:t>
      </w:r>
    </w:p>
    <w:p>
      <w:pPr>
        <w:pStyle w:val="Normal"/>
        <w:ind w:firstLine="709"/>
        <w:jc w:val="both"/>
        <w:rPr>
          <w:rFonts w:ascii="Times New Roman" w:hAnsi="Times New Roman"/>
        </w:rPr>
      </w:pPr>
      <w:r>
        <w:rPr>
          <w:rFonts w:ascii="Times New Roman" w:hAnsi="Times New Roman"/>
          <w:sz w:val="28"/>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26.12.2018 года № 122-ОЗ.</w:t>
      </w:r>
    </w:p>
    <w:p>
      <w:pPr>
        <w:pStyle w:val="Normal"/>
        <w:ind w:firstLine="709"/>
        <w:jc w:val="both"/>
        <w:rPr>
          <w:rFonts w:ascii="Times New Roman" w:hAnsi="Times New Roman"/>
        </w:rPr>
      </w:pPr>
      <w:r>
        <w:rPr>
          <w:rFonts w:ascii="Times New Roman" w:hAnsi="Times New Roman"/>
          <w:sz w:val="28"/>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pPr>
        <w:pStyle w:val="Normal"/>
        <w:spacing w:before="120" w:after="0"/>
        <w:ind w:firstLine="709"/>
        <w:jc w:val="both"/>
        <w:rPr>
          <w:rFonts w:ascii="Times New Roman" w:hAnsi="Times New Roman"/>
        </w:rPr>
      </w:pPr>
      <w:r>
        <w:rPr>
          <w:rFonts w:ascii="Times New Roman" w:hAnsi="Times New Roman"/>
          <w:sz w:val="28"/>
        </w:rPr>
        <w:t>S</w:t>
      </w:r>
      <w:r>
        <w:rPr>
          <w:rFonts w:ascii="Times New Roman" w:hAnsi="Times New Roman"/>
          <w:sz w:val="28"/>
          <w:vertAlign w:val="subscript"/>
        </w:rPr>
        <w:t>h</w:t>
      </w:r>
      <w:r>
        <w:rPr>
          <w:rFonts w:ascii="Times New Roman" w:hAnsi="Times New Roman"/>
          <w:sz w:val="28"/>
        </w:rPr>
        <w:t>+t=S</w:t>
      </w:r>
      <w:r>
        <w:rPr>
          <w:rFonts w:ascii="Times New Roman" w:hAnsi="Times New Roman"/>
          <w:sz w:val="28"/>
          <w:vertAlign w:val="subscript"/>
        </w:rPr>
        <w:t>h</w:t>
      </w:r>
      <w:r>
        <w:rPr>
          <w:rFonts w:ascii="Times New Roman" w:hAnsi="Times New Roman"/>
          <w:sz w:val="28"/>
        </w:rPr>
        <w:t>·(1+К</w:t>
      </w:r>
      <w:r>
        <w:rPr>
          <w:rFonts w:ascii="Times New Roman" w:hAnsi="Times New Roman"/>
          <w:sz w:val="28"/>
          <w:vertAlign w:val="subscript"/>
        </w:rPr>
        <w:t>общ.пр</w:t>
      </w:r>
      <w:r>
        <w:rPr>
          <w:rFonts w:ascii="Times New Roman" w:hAnsi="Times New Roman"/>
          <w:sz w:val="28"/>
        </w:rPr>
        <w:t>.)</w:t>
      </w:r>
      <w:r>
        <w:rPr>
          <w:rFonts w:ascii="Times New Roman" w:hAnsi="Times New Roman"/>
          <w:sz w:val="28"/>
          <w:vertAlign w:val="superscript"/>
        </w:rPr>
        <w:t xml:space="preserve"> t</w:t>
      </w:r>
      <w:r>
        <w:rPr>
          <w:rFonts w:ascii="Times New Roman" w:hAnsi="Times New Roman"/>
          <w:sz w:val="28"/>
        </w:rPr>
        <w:t xml:space="preserve">, </w:t>
        <w:tab/>
        <w:tab/>
        <w:tab/>
        <w:tab/>
        <w:tab/>
        <w:t>(1)</w:t>
      </w:r>
    </w:p>
    <w:p>
      <w:pPr>
        <w:pStyle w:val="Normal"/>
        <w:spacing w:before="120" w:after="0"/>
        <w:ind w:firstLine="709"/>
        <w:jc w:val="both"/>
        <w:rPr>
          <w:rFonts w:ascii="Times New Roman" w:hAnsi="Times New Roman"/>
        </w:rPr>
      </w:pPr>
      <w:r>
        <w:rPr>
          <w:rFonts w:ascii="Times New Roman" w:hAnsi="Times New Roman"/>
          <w:sz w:val="28"/>
        </w:rPr>
        <w:t>где S</w:t>
      </w:r>
      <w:r>
        <w:rPr>
          <w:rFonts w:ascii="Times New Roman" w:hAnsi="Times New Roman"/>
          <w:sz w:val="28"/>
          <w:vertAlign w:val="subscript"/>
        </w:rPr>
        <w:t>h</w:t>
      </w:r>
      <w:r>
        <w:rPr>
          <w:rFonts w:ascii="Times New Roman" w:hAnsi="Times New Roman"/>
          <w:sz w:val="28"/>
        </w:rPr>
        <w:t xml:space="preserve"> – численность населения на начало планируемого периода, чел.;</w:t>
      </w:r>
    </w:p>
    <w:p>
      <w:pPr>
        <w:pStyle w:val="Normal"/>
        <w:ind w:firstLine="709"/>
        <w:jc w:val="both"/>
        <w:rPr>
          <w:rFonts w:ascii="Times New Roman" w:hAnsi="Times New Roman"/>
        </w:rPr>
      </w:pPr>
      <w:r>
        <w:rPr>
          <w:rFonts w:ascii="Times New Roman" w:hAnsi="Times New Roman"/>
          <w:sz w:val="28"/>
        </w:rPr>
        <w:t>t – число лет, на которое производится расчет;</w:t>
      </w:r>
    </w:p>
    <w:p>
      <w:pPr>
        <w:pStyle w:val="Normal"/>
        <w:ind w:firstLine="709"/>
        <w:jc w:val="both"/>
        <w:rPr>
          <w:rFonts w:ascii="Times New Roman" w:hAnsi="Times New Roman"/>
        </w:rPr>
      </w:pPr>
      <w:r>
        <w:rPr>
          <w:rFonts w:ascii="Times New Roman" w:hAnsi="Times New Roman"/>
          <w:sz w:val="28"/>
        </w:rPr>
        <w:t xml:space="preserve">К </w:t>
      </w:r>
      <w:r>
        <w:rPr>
          <w:rFonts w:ascii="Times New Roman" w:hAnsi="Times New Roman"/>
          <w:sz w:val="28"/>
          <w:vertAlign w:val="subscript"/>
        </w:rPr>
        <w:t xml:space="preserve">общ.пр. </w:t>
      </w:r>
      <w:r>
        <w:rPr>
          <w:rFonts w:ascii="Times New Roman" w:hAnsi="Times New Roman"/>
          <w:sz w:val="28"/>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pPr>
        <w:pStyle w:val="Normal"/>
        <w:ind w:firstLine="709"/>
        <w:jc w:val="both"/>
        <w:rPr>
          <w:rFonts w:ascii="Times New Roman" w:hAnsi="Times New Roman"/>
        </w:rPr>
      </w:pPr>
      <w:r>
        <w:rPr>
          <w:rFonts w:ascii="Times New Roman" w:hAnsi="Times New Roman"/>
          <w:sz w:val="28"/>
        </w:rPr>
        <w:t>Для расчета перспективной численности населения использовался оптимистичный вариант прогнозной численности населения:</w:t>
      </w:r>
    </w:p>
    <w:p>
      <w:pPr>
        <w:pStyle w:val="Normal"/>
        <w:ind w:firstLine="709"/>
        <w:jc w:val="both"/>
        <w:rPr>
          <w:rFonts w:ascii="Times New Roman" w:hAnsi="Times New Roman"/>
        </w:rPr>
      </w:pPr>
      <w:r>
        <w:rPr>
          <w:rFonts w:ascii="Times New Roman" w:hAnsi="Times New Roman"/>
          <w:sz w:val="28"/>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pPr>
        <w:pStyle w:val="Normal"/>
        <w:ind w:firstLine="709"/>
        <w:jc w:val="both"/>
        <w:rPr>
          <w:rFonts w:ascii="Times New Roman" w:hAnsi="Times New Roman"/>
        </w:rPr>
      </w:pPr>
      <w:r>
        <w:rPr>
          <w:rFonts w:ascii="Times New Roman" w:hAnsi="Times New Roman"/>
          <w:sz w:val="28"/>
        </w:rPr>
        <w:t>S</w:t>
      </w:r>
      <w:r>
        <w:rPr>
          <w:rFonts w:ascii="Times New Roman" w:hAnsi="Times New Roman"/>
          <w:sz w:val="28"/>
          <w:vertAlign w:val="subscript"/>
        </w:rPr>
        <w:t>2034</w:t>
      </w:r>
      <w:r>
        <w:rPr>
          <w:rFonts w:ascii="Times New Roman" w:hAnsi="Times New Roman"/>
          <w:sz w:val="28"/>
        </w:rPr>
        <w:t>=119175*(1+0,001)</w:t>
      </w:r>
      <w:r>
        <w:rPr>
          <w:rFonts w:ascii="Times New Roman" w:hAnsi="Times New Roman"/>
          <w:sz w:val="28"/>
          <w:vertAlign w:val="superscript"/>
        </w:rPr>
        <w:t>10</w:t>
      </w:r>
      <w:r>
        <w:rPr>
          <w:rFonts w:ascii="Times New Roman" w:hAnsi="Times New Roman"/>
          <w:sz w:val="28"/>
        </w:rPr>
        <w:t>= 120372 чел.</w:t>
      </w:r>
    </w:p>
    <w:p>
      <w:pPr>
        <w:pStyle w:val="Normal"/>
        <w:ind w:firstLine="709"/>
        <w:jc w:val="both"/>
        <w:rPr>
          <w:rFonts w:ascii="Times New Roman" w:hAnsi="Times New Roman"/>
        </w:rPr>
      </w:pPr>
      <w:r>
        <w:rPr>
          <w:rFonts w:ascii="Times New Roman" w:hAnsi="Times New Roman"/>
          <w:sz w:val="28"/>
        </w:rPr>
        <w:t>S</w:t>
      </w:r>
      <w:r>
        <w:rPr>
          <w:rFonts w:ascii="Times New Roman" w:hAnsi="Times New Roman"/>
          <w:sz w:val="28"/>
          <w:vertAlign w:val="subscript"/>
        </w:rPr>
        <w:t>2046</w:t>
      </w:r>
      <w:r>
        <w:rPr>
          <w:rFonts w:ascii="Times New Roman" w:hAnsi="Times New Roman"/>
          <w:sz w:val="28"/>
        </w:rPr>
        <w:t>=119175*(1+0,001)</w:t>
      </w:r>
      <w:r>
        <w:rPr>
          <w:rFonts w:ascii="Times New Roman" w:hAnsi="Times New Roman"/>
          <w:sz w:val="28"/>
          <w:vertAlign w:val="superscript"/>
        </w:rPr>
        <w:t>22</w:t>
      </w:r>
      <w:r>
        <w:rPr>
          <w:rFonts w:ascii="Times New Roman" w:hAnsi="Times New Roman"/>
          <w:sz w:val="28"/>
        </w:rPr>
        <w:t>= 121825 чел.</w:t>
      </w:r>
    </w:p>
    <w:p>
      <w:pPr>
        <w:pStyle w:val="Normal"/>
        <w:ind w:firstLine="709"/>
        <w:jc w:val="both"/>
        <w:rPr>
          <w:rFonts w:ascii="Times New Roman" w:hAnsi="Times New Roman"/>
        </w:rPr>
      </w:pPr>
      <w:r>
        <w:rPr>
          <w:rFonts w:ascii="Times New Roman" w:hAnsi="Times New Roman"/>
          <w:sz w:val="28"/>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pPr>
        <w:pStyle w:val="Normal"/>
        <w:numPr>
          <w:ilvl w:val="0"/>
          <w:numId w:val="10"/>
        </w:numPr>
        <w:ind w:hanging="425" w:left="1134"/>
        <w:jc w:val="both"/>
        <w:rPr>
          <w:rFonts w:ascii="Times New Roman" w:hAnsi="Times New Roman"/>
        </w:rPr>
      </w:pPr>
      <w:r>
        <w:rPr>
          <w:rFonts w:ascii="Times New Roman" w:hAnsi="Times New Roman"/>
          <w:sz w:val="28"/>
        </w:rPr>
        <w:t>к 2034 году – 120372 чел. (прирост на 1197 чел. по сравнению с началом 2024 г.);</w:t>
      </w:r>
    </w:p>
    <w:p>
      <w:pPr>
        <w:pStyle w:val="Normal"/>
        <w:numPr>
          <w:ilvl w:val="0"/>
          <w:numId w:val="10"/>
        </w:numPr>
        <w:ind w:hanging="425" w:left="1134"/>
        <w:jc w:val="both"/>
        <w:rPr>
          <w:rFonts w:ascii="Times New Roman" w:hAnsi="Times New Roman"/>
        </w:rPr>
      </w:pPr>
      <w:r>
        <w:rPr>
          <w:rFonts w:ascii="Times New Roman" w:hAnsi="Times New Roman"/>
          <w:sz w:val="28"/>
        </w:rPr>
        <w:t>к 2046 году – 121825 чел. (прирост на 2650 чел. по сравнению с началом 2024 г.).</w:t>
      </w:r>
    </w:p>
    <w:p>
      <w:pPr>
        <w:pStyle w:val="Normal"/>
        <w:ind w:firstLine="709"/>
        <w:jc w:val="both"/>
        <w:rPr>
          <w:rFonts w:ascii="Times New Roman" w:hAnsi="Times New Roman"/>
        </w:rPr>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jc w:val="both"/>
        <w:rPr>
          <w:rFonts w:ascii="Times New Roman" w:hAnsi="Times New Roman"/>
        </w:rPr>
      </w:pPr>
      <w:r>
        <w:rPr>
          <w:rFonts w:ascii="Times New Roman" w:hAnsi="Times New Roman"/>
          <w:sz w:val="28"/>
          <w:u w:val="single"/>
        </w:rPr>
        <w:t>Объекты транспортной инфраструктуры</w:t>
      </w:r>
    </w:p>
    <w:p>
      <w:pPr>
        <w:pStyle w:val="Normal"/>
        <w:jc w:val="both"/>
        <w:rPr>
          <w:rFonts w:ascii="Times New Roman" w:hAnsi="Times New Roman"/>
        </w:rPr>
      </w:pPr>
      <w:r>
        <w:rPr>
          <w:rFonts w:ascii="Times New Roman" w:hAnsi="Times New Roman"/>
          <w:sz w:val="28"/>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pPr>
        <w:pStyle w:val="Normal"/>
        <w:jc w:val="both"/>
        <w:rPr>
          <w:rFonts w:ascii="Times New Roman" w:hAnsi="Times New Roman"/>
        </w:rPr>
      </w:pPr>
      <w:r>
        <w:rPr>
          <w:rFonts w:ascii="Times New Roman" w:hAnsi="Times New Roman"/>
          <w:sz w:val="28"/>
        </w:rPr>
        <w:t>На территории городского округа в качестве отдельных элементов транспортной инфраструктуры функционируют объекты:</w:t>
      </w:r>
    </w:p>
    <w:p>
      <w:pPr>
        <w:pStyle w:val="Normal"/>
        <w:numPr>
          <w:ilvl w:val="0"/>
          <w:numId w:val="10"/>
        </w:numPr>
        <w:ind w:hanging="425" w:left="1134"/>
        <w:rPr>
          <w:rFonts w:ascii="Times New Roman" w:hAnsi="Times New Roman"/>
        </w:rPr>
      </w:pPr>
      <w:r>
        <w:rPr>
          <w:rFonts w:ascii="Times New Roman" w:hAnsi="Times New Roman"/>
          <w:sz w:val="28"/>
        </w:rPr>
        <w:t>автомобильного транспорта;</w:t>
      </w:r>
    </w:p>
    <w:p>
      <w:pPr>
        <w:pStyle w:val="Normal"/>
        <w:numPr>
          <w:ilvl w:val="0"/>
          <w:numId w:val="10"/>
        </w:numPr>
        <w:ind w:hanging="425" w:left="1134"/>
        <w:rPr>
          <w:rFonts w:ascii="Times New Roman" w:hAnsi="Times New Roman"/>
        </w:rPr>
      </w:pPr>
      <w:r>
        <w:rPr>
          <w:rFonts w:ascii="Times New Roman" w:hAnsi="Times New Roman"/>
          <w:sz w:val="28"/>
        </w:rPr>
        <w:t>придорожного сервиса;</w:t>
      </w:r>
    </w:p>
    <w:p>
      <w:pPr>
        <w:pStyle w:val="Normal"/>
        <w:numPr>
          <w:ilvl w:val="0"/>
          <w:numId w:val="10"/>
        </w:numPr>
        <w:ind w:hanging="425" w:left="1134"/>
        <w:rPr>
          <w:rFonts w:ascii="Times New Roman" w:hAnsi="Times New Roman"/>
        </w:rPr>
      </w:pPr>
      <w:r>
        <w:rPr>
          <w:rFonts w:ascii="Times New Roman" w:hAnsi="Times New Roman"/>
          <w:sz w:val="28"/>
        </w:rPr>
        <w:t>железнодорожного сервиса;</w:t>
      </w:r>
    </w:p>
    <w:p>
      <w:pPr>
        <w:pStyle w:val="Normal"/>
        <w:numPr>
          <w:ilvl w:val="0"/>
          <w:numId w:val="10"/>
        </w:numPr>
        <w:ind w:hanging="425" w:left="1134"/>
        <w:rPr>
          <w:rFonts w:ascii="Times New Roman" w:hAnsi="Times New Roman"/>
        </w:rPr>
      </w:pPr>
      <w:r>
        <w:rPr>
          <w:rFonts w:ascii="Times New Roman" w:hAnsi="Times New Roman"/>
          <w:sz w:val="28"/>
        </w:rPr>
        <w:t>трубопроводного транспорта.</w:t>
      </w:r>
    </w:p>
    <w:p>
      <w:pPr>
        <w:pStyle w:val="Normal"/>
        <w:spacing w:before="120" w:after="0"/>
        <w:jc w:val="both"/>
        <w:rPr>
          <w:rFonts w:ascii="Times New Roman" w:hAnsi="Times New Roman"/>
        </w:rPr>
      </w:pPr>
      <w:r>
        <w:rPr>
          <w:rFonts w:ascii="Times New Roman" w:hAnsi="Times New Roman"/>
          <w:b/>
          <w:sz w:val="28"/>
        </w:rPr>
        <w:t>Железнодорожный транспорт</w:t>
      </w:r>
    </w:p>
    <w:p>
      <w:pPr>
        <w:pStyle w:val="Normal"/>
        <w:jc w:val="both"/>
        <w:rPr>
          <w:rFonts w:ascii="Times New Roman" w:hAnsi="Times New Roman"/>
        </w:rPr>
      </w:pPr>
      <w:r>
        <w:rPr>
          <w:rFonts w:ascii="Times New Roman" w:hAnsi="Times New Roman"/>
          <w:sz w:val="28"/>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pPr>
        <w:pStyle w:val="Normal"/>
        <w:jc w:val="both"/>
        <w:rPr>
          <w:rFonts w:ascii="Times New Roman" w:hAnsi="Times New Roman"/>
        </w:rPr>
      </w:pPr>
      <w:r>
        <w:rPr>
          <w:rFonts w:ascii="Times New Roman" w:hAnsi="Times New Roman"/>
          <w:sz w:val="28"/>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pPr>
        <w:pStyle w:val="Normal"/>
        <w:jc w:val="both"/>
        <w:rPr>
          <w:rFonts w:ascii="Times New Roman" w:hAnsi="Times New Roman"/>
        </w:rPr>
      </w:pPr>
      <w:r>
        <w:rPr>
          <w:rFonts w:ascii="Times New Roman" w:hAnsi="Times New Roman"/>
          <w:sz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pPr>
        <w:pStyle w:val="Normal"/>
        <w:jc w:val="both"/>
        <w:rPr>
          <w:rFonts w:ascii="Times New Roman" w:hAnsi="Times New Roman"/>
        </w:rPr>
      </w:pPr>
      <w:r>
        <w:rPr>
          <w:rFonts w:ascii="Times New Roman" w:hAnsi="Times New Roman"/>
          <w:sz w:val="28"/>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pPr>
        <w:pStyle w:val="Normal"/>
        <w:jc w:val="both"/>
        <w:rPr>
          <w:rFonts w:ascii="Times New Roman" w:hAnsi="Times New Roman"/>
        </w:rPr>
      </w:pPr>
      <w:r>
        <w:rPr>
          <w:rFonts w:ascii="Times New Roman" w:hAnsi="Times New Roman"/>
          <w:sz w:val="28"/>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pPr>
        <w:pStyle w:val="Normal"/>
        <w:jc w:val="both"/>
        <w:rPr>
          <w:rFonts w:ascii="Times New Roman" w:hAnsi="Times New Roman"/>
        </w:rPr>
      </w:pPr>
      <w:r>
        <w:rPr>
          <w:rFonts w:ascii="Times New Roman" w:hAnsi="Times New Roman"/>
          <w:sz w:val="28"/>
        </w:rPr>
        <w:t>в) не допускать в местах прилегания к сельскохозяйственным угодьям разрастание сорной травянистой и древесно-кустарниковой растительности;</w:t>
      </w:r>
    </w:p>
    <w:p>
      <w:pPr>
        <w:pStyle w:val="Normal"/>
        <w:jc w:val="both"/>
        <w:rPr>
          <w:rFonts w:ascii="Times New Roman" w:hAnsi="Times New Roman"/>
        </w:rPr>
      </w:pPr>
      <w:r>
        <w:rPr>
          <w:rFonts w:ascii="Times New Roman" w:hAnsi="Times New Roman"/>
          <w:sz w:val="28"/>
        </w:rPr>
        <w:t>г) не допускать в местах прилегания к лесным массивам скопление сухостоя, валежника, порубочных остатков и других горючих материалов;</w:t>
      </w:r>
    </w:p>
    <w:p>
      <w:pPr>
        <w:pStyle w:val="Normal"/>
        <w:jc w:val="both"/>
        <w:rPr>
          <w:rFonts w:ascii="Times New Roman" w:hAnsi="Times New Roman"/>
        </w:rPr>
      </w:pPr>
      <w:r>
        <w:rPr>
          <w:rFonts w:ascii="Times New Roman" w:hAnsi="Times New Roman"/>
          <w:sz w:val="28"/>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pPr>
        <w:pStyle w:val="Normal"/>
        <w:spacing w:before="120" w:after="0"/>
        <w:jc w:val="both"/>
        <w:rPr>
          <w:rFonts w:ascii="Times New Roman" w:hAnsi="Times New Roman"/>
        </w:rPr>
      </w:pPr>
      <w:r>
        <w:rPr>
          <w:rFonts w:ascii="Times New Roman" w:hAnsi="Times New Roman"/>
          <w:b/>
          <w:sz w:val="28"/>
        </w:rPr>
        <w:t>Автомобильный транспорт</w:t>
      </w:r>
    </w:p>
    <w:p>
      <w:pPr>
        <w:pStyle w:val="Normal"/>
        <w:jc w:val="both"/>
        <w:rPr>
          <w:rFonts w:ascii="Times New Roman" w:hAnsi="Times New Roman"/>
        </w:rPr>
      </w:pPr>
      <w:r>
        <w:rPr>
          <w:rFonts w:ascii="Times New Roman" w:hAnsi="Times New Roman"/>
          <w:sz w:val="28"/>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pPr>
        <w:pStyle w:val="Normal"/>
        <w:jc w:val="both"/>
        <w:rPr>
          <w:rFonts w:ascii="Times New Roman" w:hAnsi="Times New Roman"/>
        </w:rPr>
      </w:pPr>
      <w:r>
        <w:rPr>
          <w:rFonts w:ascii="Times New Roman" w:hAnsi="Times New Roman"/>
          <w:sz w:val="28"/>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Normal"/>
        <w:jc w:val="both"/>
        <w:rPr>
          <w:rFonts w:ascii="Times New Roman" w:hAnsi="Times New Roman"/>
        </w:rPr>
      </w:pPr>
      <w:r>
        <w:rPr>
          <w:rFonts w:ascii="Times New Roman" w:hAnsi="Times New Roman"/>
          <w:sz w:val="28"/>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pPr>
        <w:pStyle w:val="Normal"/>
        <w:ind w:firstLine="709"/>
        <w:jc w:val="both"/>
        <w:rPr>
          <w:rFonts w:ascii="Times New Roman" w:hAnsi="Times New Roman"/>
        </w:rPr>
      </w:pPr>
      <w:r>
        <w:rPr>
          <w:rFonts w:ascii="Times New Roman" w:hAnsi="Times New Roman"/>
          <w:sz w:val="28"/>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pPr>
        <w:pStyle w:val="Normal"/>
        <w:ind w:firstLine="709"/>
        <w:jc w:val="both"/>
        <w:rPr>
          <w:rFonts w:ascii="Times New Roman" w:hAnsi="Times New Roman"/>
        </w:rPr>
      </w:pPr>
      <w:r>
        <w:rPr>
          <w:rFonts w:ascii="Times New Roman" w:hAnsi="Times New Roman"/>
          <w:sz w:val="28"/>
        </w:rPr>
        <w:t>Автодорожная сеть округа представлена автомобильными дорогами общего пользования федерального, регионального и местного значения.</w:t>
      </w:r>
    </w:p>
    <w:p>
      <w:pPr>
        <w:pStyle w:val="Normal"/>
        <w:ind w:firstLine="709"/>
        <w:jc w:val="both"/>
        <w:rPr>
          <w:rFonts w:ascii="Times New Roman" w:hAnsi="Times New Roman"/>
        </w:rPr>
      </w:pPr>
      <w:r>
        <w:rPr>
          <w:rFonts w:ascii="Times New Roman" w:hAnsi="Times New Roman"/>
          <w:sz w:val="28"/>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pPr>
        <w:pStyle w:val="Normal"/>
        <w:ind w:firstLine="709"/>
        <w:jc w:val="both"/>
        <w:rPr>
          <w:rFonts w:ascii="Times New Roman" w:hAnsi="Times New Roman"/>
        </w:rPr>
      </w:pPr>
      <w:r>
        <w:rPr>
          <w:rFonts w:ascii="Times New Roman" w:hAnsi="Times New Roman"/>
          <w:sz w:val="28"/>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pPr>
        <w:pStyle w:val="Normal"/>
        <w:ind w:firstLine="709"/>
        <w:jc w:val="both"/>
        <w:rPr>
          <w:rFonts w:ascii="Times New Roman" w:hAnsi="Times New Roman"/>
        </w:rPr>
      </w:pPr>
      <w:r>
        <w:rPr>
          <w:rFonts w:ascii="Times New Roman" w:hAnsi="Times New Roman"/>
          <w:sz w:val="28"/>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pPr>
        <w:pStyle w:val="Normal"/>
        <w:ind w:firstLine="709"/>
        <w:jc w:val="both"/>
        <w:rPr>
          <w:rFonts w:ascii="Times New Roman" w:hAnsi="Times New Roman"/>
        </w:rPr>
      </w:pPr>
      <w:r>
        <w:rPr>
          <w:rFonts w:ascii="Times New Roman" w:hAnsi="Times New Roman"/>
          <w:sz w:val="28"/>
        </w:rPr>
        <w:t>Сеть автомобильных дорог общего пользования местного значения имеет плотную структуру.</w:t>
      </w:r>
    </w:p>
    <w:p>
      <w:pPr>
        <w:pStyle w:val="Normal"/>
        <w:jc w:val="both"/>
        <w:rPr>
          <w:rFonts w:ascii="Times New Roman" w:hAnsi="Times New Roman"/>
        </w:rPr>
      </w:pPr>
      <w:r>
        <w:rPr>
          <w:rFonts w:ascii="Times New Roman" w:hAnsi="Times New Roman"/>
          <w:sz w:val="28"/>
        </w:rPr>
        <w:t>Перечень автомобильных дорог общего пользования регионального или межмуниципального значения Кемеровской области - Кузбасса , расположенных на территории Беловского городского округа согласно Постановлению Коллегии Администрации Кемеровской области от 05.01.2008 года №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pPr>
        <w:pStyle w:val="Normal"/>
        <w:jc w:val="right"/>
        <w:rPr>
          <w:rFonts w:ascii="Times New Roman" w:hAnsi="Times New Roman"/>
        </w:rPr>
      </w:pPr>
      <w:r>
        <w:rPr>
          <w:rFonts w:ascii="Times New Roman" w:hAnsi="Times New Roman"/>
          <w:b/>
          <w:sz w:val="28"/>
        </w:rPr>
        <w:t>Таблица 3.15</w:t>
      </w:r>
    </w:p>
    <w:p>
      <w:pPr>
        <w:pStyle w:val="Normal"/>
        <w:spacing w:before="0" w:after="120"/>
        <w:jc w:val="center"/>
        <w:rPr>
          <w:rFonts w:ascii="Times New Roman" w:hAnsi="Times New Roman"/>
        </w:rPr>
      </w:pPr>
      <w:r>
        <w:rPr>
          <w:rFonts w:ascii="Times New Roman" w:hAnsi="Times New Roman"/>
          <w:b/>
          <w:sz w:val="28"/>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92"/>
        <w:gridCol w:w="3204"/>
        <w:gridCol w:w="2990"/>
        <w:gridCol w:w="2465"/>
      </w:tblGrid>
      <w:tr>
        <w:trPr>
          <w:tblHeader w:val="true"/>
        </w:trPr>
        <w:tc>
          <w:tcPr>
            <w:tcW w:w="692" w:type="dxa"/>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b/>
                <w:sz w:val="28"/>
              </w:rPr>
              <w:t>Идентификационный номер</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автомобильной дороги</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b/>
                <w:sz w:val="28"/>
              </w:rPr>
              <w:t>Протяженность, км</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К-2</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Ленинск-Кузнецкий</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8,94</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К-445</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Кемерово - Новокузнецк</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13,32</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К-38 Обход г. Белово</w:t>
            </w:r>
          </w:p>
        </w:tc>
        <w:tc>
          <w:tcPr>
            <w:tcW w:w="2990" w:type="dxa"/>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3,56</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К-26</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Подъезд к г. Белово</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7,23</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К-27</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Белово - Гурьевск - Салаир</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1,37</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К-444</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Белово - Инской</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1,12</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7.</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К-13</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"Ленинск-Кузнецкий - Новокузнецк - Междуреченск" - Инской</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7,75</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8.</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К-3</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Евтино - Каракан - Пермяки - Каралда с обходом с. Пермяки</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2,08</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9.</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К-442</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Бачатский - Старобачаты</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4,32</w:t>
            </w:r>
          </w:p>
        </w:tc>
      </w:tr>
      <w:tr>
        <w:trPr/>
        <w:tc>
          <w:tcPr>
            <w:tcW w:w="692" w:type="dxa"/>
            <w:tcBorders/>
            <w:shd w:color="auto" w:fill="auto" w:val="clear"/>
            <w:vAlign w:val="center"/>
          </w:tcPr>
          <w:p>
            <w:pPr>
              <w:pStyle w:val="Normal"/>
              <w:jc w:val="center"/>
              <w:rPr>
                <w:rFonts w:ascii="Times New Roman" w:hAnsi="Times New Roman"/>
              </w:rPr>
            </w:pPr>
            <w:r>
              <w:rPr>
                <w:rFonts w:ascii="Times New Roman" w:hAnsi="Times New Roman"/>
                <w:sz w:val="28"/>
              </w:rPr>
              <w:t>10.</w:t>
            </w:r>
          </w:p>
        </w:tc>
        <w:tc>
          <w:tcPr>
            <w:tcW w:w="3204" w:type="dxa"/>
            <w:tcBorders/>
            <w:shd w:color="auto" w:fill="auto" w:val="clear"/>
            <w:vAlign w:val="center"/>
          </w:tcPr>
          <w:p>
            <w:pPr>
              <w:pStyle w:val="Normal"/>
              <w:jc w:val="center"/>
              <w:rPr>
                <w:rFonts w:ascii="Times New Roman" w:hAnsi="Times New Roman"/>
              </w:rPr>
            </w:pPr>
            <w:r>
              <w:rPr>
                <w:rFonts w:ascii="Times New Roman" w:hAnsi="Times New Roman"/>
                <w:sz w:val="28"/>
              </w:rPr>
              <w:t>32 ОП РЗ К-423</w:t>
            </w:r>
          </w:p>
        </w:tc>
        <w:tc>
          <w:tcPr>
            <w:tcW w:w="2990" w:type="dxa"/>
            <w:tcBorders/>
            <w:shd w:color="auto" w:fill="auto" w:val="clear"/>
            <w:vAlign w:val="center"/>
          </w:tcPr>
          <w:p>
            <w:pPr>
              <w:pStyle w:val="Normal"/>
              <w:jc w:val="center"/>
              <w:rPr>
                <w:rFonts w:ascii="Times New Roman" w:hAnsi="Times New Roman"/>
              </w:rPr>
            </w:pPr>
            <w:r>
              <w:rPr>
                <w:rFonts w:ascii="Times New Roman" w:hAnsi="Times New Roman"/>
                <w:sz w:val="28"/>
              </w:rPr>
              <w:t>Гурьевск - Лесной</w:t>
            </w:r>
          </w:p>
        </w:tc>
        <w:tc>
          <w:tcPr>
            <w:tcW w:w="2465" w:type="dxa"/>
            <w:tcBorders/>
            <w:shd w:color="auto" w:fill="auto" w:val="clear"/>
            <w:vAlign w:val="center"/>
          </w:tcPr>
          <w:p>
            <w:pPr>
              <w:pStyle w:val="Normal"/>
              <w:jc w:val="center"/>
              <w:rPr>
                <w:rFonts w:ascii="Times New Roman" w:hAnsi="Times New Roman"/>
              </w:rPr>
            </w:pPr>
            <w:r>
              <w:rPr>
                <w:rFonts w:ascii="Times New Roman" w:hAnsi="Times New Roman"/>
                <w:sz w:val="28"/>
              </w:rPr>
              <w:t>2,3</w:t>
            </w:r>
          </w:p>
        </w:tc>
      </w:tr>
    </w:tbl>
    <w:p>
      <w:pPr>
        <w:pStyle w:val="Normal"/>
        <w:spacing w:before="120" w:after="0"/>
        <w:jc w:val="both"/>
        <w:rPr>
          <w:rFonts w:ascii="Times New Roman" w:hAnsi="Times New Roman"/>
        </w:rPr>
      </w:pPr>
      <w:r>
        <w:rPr>
          <w:rFonts w:ascii="Times New Roman" w:hAnsi="Times New Roman"/>
          <w:sz w:val="28"/>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pPr>
        <w:pStyle w:val="Normal"/>
        <w:ind w:firstLine="709"/>
        <w:jc w:val="both"/>
        <w:rPr>
          <w:rFonts w:ascii="Times New Roman" w:hAnsi="Times New Roman"/>
        </w:rPr>
      </w:pPr>
      <w:r>
        <w:rPr>
          <w:rFonts w:ascii="Times New Roman" w:hAnsi="Times New Roman"/>
          <w:sz w:val="28"/>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pPr>
        <w:sectPr>
          <w:footerReference w:type="default" r:id="rId20"/>
          <w:footerReference w:type="first" r:id="rId21"/>
          <w:type w:val="nextPage"/>
          <w:pgSz w:orient="landscape" w:w="16838" w:h="11906"/>
          <w:pgMar w:left="1134" w:right="1701" w:gutter="0" w:header="0" w:top="680" w:footer="680" w:bottom="851"/>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z w:val="28"/>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pPr>
        <w:pStyle w:val="Normal"/>
        <w:keepNext w:val="true"/>
        <w:jc w:val="right"/>
        <w:rPr>
          <w:rFonts w:ascii="Times New Roman" w:hAnsi="Times New Roman"/>
        </w:rPr>
      </w:pPr>
      <w:r>
        <w:rPr>
          <w:rFonts w:ascii="Times New Roman" w:hAnsi="Times New Roman"/>
          <w:b/>
          <w:sz w:val="28"/>
        </w:rPr>
        <w:t>Таблица 3.16</w:t>
      </w:r>
    </w:p>
    <w:p>
      <w:pPr>
        <w:pStyle w:val="Normal"/>
        <w:keepNext w:val="true"/>
        <w:spacing w:before="0" w:after="120"/>
        <w:ind w:firstLine="709"/>
        <w:jc w:val="center"/>
        <w:rPr>
          <w:rFonts w:ascii="Times New Roman" w:hAnsi="Times New Roman"/>
        </w:rPr>
      </w:pPr>
      <w:bookmarkStart w:id="57" w:name="_Hlk95811767"/>
      <w:r>
        <w:rPr>
          <w:rFonts w:ascii="Times New Roman" w:hAnsi="Times New Roman"/>
          <w:b/>
          <w:sz w:val="28"/>
        </w:rPr>
        <w:t xml:space="preserve">Перечень автомобильных дорог общего пользования местного значения Беловского городского округа </w:t>
      </w:r>
      <w:bookmarkEnd w:id="57"/>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700"/>
        <w:gridCol w:w="1366"/>
        <w:gridCol w:w="2614"/>
        <w:gridCol w:w="1501"/>
        <w:gridCol w:w="1934"/>
        <w:gridCol w:w="1946"/>
        <w:gridCol w:w="939"/>
      </w:tblGrid>
      <w:tr>
        <w:trPr>
          <w:tblHeader w:val="true"/>
          <w:trHeight w:val="300" w:hRule="atLeast"/>
        </w:trPr>
        <w:tc>
          <w:tcPr>
            <w:tcW w:w="37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автомобильной дороги</w:t>
            </w:r>
          </w:p>
        </w:tc>
        <w:tc>
          <w:tcPr>
            <w:tcW w:w="136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в том числе:</w:t>
            </w:r>
          </w:p>
        </w:tc>
      </w:tr>
      <w:tr>
        <w:trPr>
          <w:tblHeader w:val="true"/>
          <w:trHeight w:val="510" w:hRule="atLeast"/>
        </w:trPr>
        <w:tc>
          <w:tcPr>
            <w:tcW w:w="370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36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261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50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93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Асфальтобетон, м</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Грунт, м</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 8 Марта, (в т.ч. ул.Лазо 1780)</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2873,0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2873,0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мкр.Ивушка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ул.Кемеровская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3511,0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ул.Южная-ул.Красноярская до переезда на ш.Новая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1924,0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1924,0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мкр.Молодежный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кольцевой развязки до ул.Якира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1074,0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от черты поселка до нового кладбища в северном направлении</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1689,0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1689,0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ул.Шевцовой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1761,0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ул.Новосибирская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ул.Рокоссовского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ул.Туполева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проезд м/д  ул.Димитрова,46 до ул.Горняцкая,53 - 1 маршрут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983,0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пересечения ул.Ватутина) и ул.Энгельса до пр.площ УККиТС</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пр.площ. УККиТС.до а/д Бел/Гор</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ул.Автомо-бильная (от сквера пер.Весен-него до а/дороги "Белово - пгт.Новый Городок")-1 маршрут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ул.Юбилейная, от ул.Октябрьс-кая до 3 микрорайона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1177,0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1177,0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3 микрорайон от пер.Почтовый до автодороги "Белово-Гурьевск"</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1842,0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1842,0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"Обьезд г.Белово"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ул.Артема №1.2-№67,68</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ул.Энгельса (от ул.Артема до ж/д переезда по ул.Горняцкая)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765,0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ул.Димитрова (до ул.Доватора)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Ст.Белово до ул.Димитрова–1 маршрут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5381,0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5381,0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ул.Хмельницкого (от ул.Димитрова до школы №38)</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ул.С.Разина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пер.Больнич-ный (от ул.Димитрова до ул.Артема)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ул.Центральная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Проезд ул.Крупская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трассы Кемерово-Новокузнецк до Бабанаково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2461,0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ул.Октябрьская (от пер.Почтовый до ул.Чкалова)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2384,0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2384,0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ул.Волошиной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1948,0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1948,0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ул.Пржевальского (от ул.Гастелло до Объездной автодороги пгт.Новый Городок)</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1040,0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ул.Пролетарская (от ул.В.Волошиной до пер.Почтовый)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ул.Пушкина (от ул.Фрунзе до автодороги "Белово-Новый Городок")</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1540,0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ул.Пушкина (от ул.Пушкина №1,№2 до ул.Фрунзе)</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1526,0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ул.Лесная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ул.Магистральная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ул.Лунная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ул.Заречная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ул.Матросова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ул.Кирова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ул.О.Кошевого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ул.Советская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ул.Нагорная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ул.Шахтерская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пер.Шахтерский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ул.Солнечная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ул.Логовая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772,0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ул.Гоголя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1126,0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ул.Красная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ул.Школьная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590,0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ул.Сельская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ул.Песчаная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ул.Октябрьская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ул.Зеленая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ул.Майская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пгт.Грамотеинопер.Школьный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пгт.Грамотеинопер.Маяковского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ул.Маяковского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ул.Мира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ул.Летняя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ул.Чехова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ул.Фурманова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ул.Чапаева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ул.Лесопильная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ул.Пушкина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ул.Томская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пер.Чапаева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ул.Аммонитная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ул.Загородная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ул.Ландшафтная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ул.Малая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ул.Чернышевского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ул.Чайковского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ул.Пионерская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ул.Железнодо-рожная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ул.Левитана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ул.Нижняя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ул.Дальняя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ул.Шоссейная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№2-№76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1231,0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1 231,0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ул.7 Ноября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№1"А",</w:t>
            </w:r>
          </w:p>
          <w:p>
            <w:pPr>
              <w:pStyle w:val="Normal"/>
              <w:jc w:val="center"/>
              <w:rPr>
                <w:rFonts w:ascii="Times New Roman" w:hAnsi="Times New Roman"/>
              </w:rPr>
            </w:pPr>
            <w:r>
              <w:rPr>
                <w:rFonts w:ascii="Times New Roman" w:hAnsi="Times New Roman"/>
                <w:sz w:val="28"/>
              </w:rPr>
              <w:t>2-№17,22</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ул.Революции</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ул.Владими-ровская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ул.Зимняя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ул.Минеральная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ул.Горная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ул.Календарная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ул.Грамотеинская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ул.Дорожная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ул.Рабочая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ул.Волочаевская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ул.1-я Воронежская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ул.2-я Воронежская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ул.3-я Воронежская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ул.4-я Воронежская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ул.Строительная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ул.Путевая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ул.Переездная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ул.1-я Набережная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ул.2-я Набережная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ул.3-я Набережная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1543,0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1 543</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Новостройка, ул.Мостовая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ЗИЧ, ул.1-я Чкалова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ЗИЧ, ул.2-я Чкалова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1063,0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1 063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ЗИЧ, ул.3-я Чкалова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Колмогоры, ул.Светлая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1 783,0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Колмогоры, ул.Колмогоровская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924,0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924,0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Колмогоры, ул.Профсоюзная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№1,3,5</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p>
            <w:pPr>
              <w:pStyle w:val="Normal"/>
              <w:jc w:val="center"/>
              <w:rPr>
                <w:rFonts w:ascii="Times New Roman" w:hAnsi="Times New Roman"/>
              </w:rPr>
            </w:pPr>
            <w:r>
              <w:rPr>
                <w:rFonts w:ascii="Times New Roman" w:hAnsi="Times New Roman"/>
                <w:sz w:val="28"/>
              </w:rPr>
              <w:t>мкр-н Колмогоры, ул.60 лет Комсомола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p>
            <w:pPr>
              <w:pStyle w:val="Normal"/>
              <w:jc w:val="center"/>
              <w:rPr>
                <w:rFonts w:ascii="Times New Roman" w:hAnsi="Times New Roman"/>
              </w:rPr>
            </w:pPr>
            <w:r>
              <w:rPr>
                <w:rFonts w:ascii="Times New Roman" w:hAnsi="Times New Roman"/>
                <w:sz w:val="28"/>
              </w:rPr>
              <w:t>мкр-н Колмогоры, ул.Ворошилова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p>
            <w:pPr>
              <w:pStyle w:val="Normal"/>
              <w:jc w:val="center"/>
              <w:rPr>
                <w:rFonts w:ascii="Times New Roman" w:hAnsi="Times New Roman"/>
              </w:rPr>
            </w:pPr>
            <w:r>
              <w:rPr>
                <w:rFonts w:ascii="Times New Roman" w:hAnsi="Times New Roman"/>
                <w:sz w:val="28"/>
              </w:rPr>
              <w:t>мкр-н Колмогоры, ул.Блюхера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1851,0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1 851,0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p>
            <w:pPr>
              <w:pStyle w:val="Normal"/>
              <w:jc w:val="center"/>
              <w:rPr>
                <w:rFonts w:ascii="Times New Roman" w:hAnsi="Times New Roman"/>
              </w:rPr>
            </w:pPr>
            <w:r>
              <w:rPr>
                <w:rFonts w:ascii="Times New Roman" w:hAnsi="Times New Roman"/>
                <w:sz w:val="28"/>
              </w:rPr>
              <w:t>мкр-н Колмогоры, ул.Якира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p>
            <w:pPr>
              <w:pStyle w:val="Normal"/>
              <w:jc w:val="center"/>
              <w:rPr>
                <w:rFonts w:ascii="Times New Roman" w:hAnsi="Times New Roman"/>
              </w:rPr>
            </w:pPr>
            <w:r>
              <w:rPr>
                <w:rFonts w:ascii="Times New Roman" w:hAnsi="Times New Roman"/>
                <w:sz w:val="28"/>
              </w:rPr>
              <w:t>мкр-н Колмогоры, квартал Флорида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550,0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ул.3-й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1296,0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1 296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ул.4-й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ул.5-й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1217,0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ул.6-й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1 302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ул.7-й Телеут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пер.1-й Пулковский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пер.2-й Пулковский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ул.Балтийская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1031,0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1 031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ул.1-я Кирплощадка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Кирплощадка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1173,0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ул.1-Канаш</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2481,0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2 481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ул.2-Канаш</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ул.3-Канаш</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ул.Ломоносова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ул.Луначарс-кого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1831,0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1 831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ул.Бригадная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ул.Победы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ул.1-я Жуковского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Жуковского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ул.Достоевс-кого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2130,0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2 130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ул.Пожарского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ул.1-я Шахматная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1228,0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Шахматная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ул.3-я Шахматная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1866,0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1 866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ул.4-я Шахматная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2 097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ул.1-я Гаражная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1 874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Гаражная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ул.Спартака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1949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ул.Станиславского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ул.Невского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1 761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ул.Минина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2006,0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2 006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ул.Черно-морская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1014,0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1 014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ул.Каспийская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ул.Монтажная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ул.Ремесленная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ул.Пархоменко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1713,0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1 713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ул.Ленин-градская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ул.Баженова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861,0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ул.Западная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ул.Кошевого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ул.Гвардейская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ул.Молодежная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ул.Лермонтова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ул.Южная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1 786,0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ул.Клубная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ул.Январская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ул.Тупиковая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ул.Енисейская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ул.Омская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ул.Трубная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ул.Фестивальная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ул.Лесная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ул.Крестьянская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ул.Волжская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ул.Энтузиастов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ул.Физкуль-турная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ул.Аграрная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ул.Азовская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ул.Братская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ул.Самарская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ул.Брянская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ул.Амурская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ул.1-я Каменская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Каменская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ул.3-я Каменская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ул.4-я Каменская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ул.5-я Каменская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1244,0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1 244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ул.1-я Высокая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Высокая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ул.3-я Высокая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1 067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ул.Краснодон-цев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ул.2-я Рудничная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ул.3-я Рудничная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2017,0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2 017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ул.4-я Рудничная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Чертинский и Телеут, ул.5-я Рудничная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2156,0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2 156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8-е Марта, ул.Франко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8-е Марта, ул.Шевченко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8-е Марта, ул.Сибирская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8-е Марта, ул.Пугачева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мкр-н 8-е Марта,</w:t>
            </w:r>
          </w:p>
          <w:p>
            <w:pPr>
              <w:pStyle w:val="Normal"/>
              <w:jc w:val="center"/>
              <w:rPr>
                <w:rFonts w:ascii="Times New Roman" w:hAnsi="Times New Roman"/>
              </w:rPr>
            </w:pPr>
            <w:r>
              <w:rPr>
                <w:rFonts w:ascii="Times New Roman" w:hAnsi="Times New Roman"/>
                <w:sz w:val="28"/>
              </w:rPr>
              <w:t>ул.1-я Калтайка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p>
            <w:pPr>
              <w:pStyle w:val="Normal"/>
              <w:jc w:val="center"/>
              <w:rPr>
                <w:rFonts w:ascii="Times New Roman" w:hAnsi="Times New Roman"/>
              </w:rPr>
            </w:pPr>
            <w:r>
              <w:rPr>
                <w:rFonts w:ascii="Times New Roman" w:hAnsi="Times New Roman"/>
                <w:sz w:val="28"/>
              </w:rPr>
              <w:t>мкр-н 8-е Марта, ул.Красный яр</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1584,0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1 584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 ул.1-я Проектная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 ул.2-я Проектная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w:t>
            </w:r>
          </w:p>
          <w:p>
            <w:pPr>
              <w:pStyle w:val="Normal"/>
              <w:jc w:val="center"/>
              <w:rPr>
                <w:rFonts w:ascii="Times New Roman" w:hAnsi="Times New Roman"/>
              </w:rPr>
            </w:pPr>
            <w:r>
              <w:rPr>
                <w:rFonts w:ascii="Times New Roman" w:hAnsi="Times New Roman"/>
                <w:sz w:val="28"/>
              </w:rPr>
              <w:t>8-е Марта,</w:t>
            </w:r>
          </w:p>
          <w:p>
            <w:pPr>
              <w:pStyle w:val="Normal"/>
              <w:jc w:val="center"/>
              <w:rPr>
                <w:rFonts w:ascii="Times New Roman" w:hAnsi="Times New Roman"/>
              </w:rPr>
            </w:pPr>
            <w:r>
              <w:rPr>
                <w:rFonts w:ascii="Times New Roman" w:hAnsi="Times New Roman"/>
                <w:sz w:val="28"/>
              </w:rPr>
              <w:t>ул.3-я Проектная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w:t>
            </w:r>
          </w:p>
          <w:p>
            <w:pPr>
              <w:pStyle w:val="Normal"/>
              <w:jc w:val="center"/>
              <w:rPr>
                <w:rFonts w:ascii="Times New Roman" w:hAnsi="Times New Roman"/>
              </w:rPr>
            </w:pPr>
            <w:r>
              <w:rPr>
                <w:rFonts w:ascii="Times New Roman" w:hAnsi="Times New Roman"/>
                <w:sz w:val="28"/>
              </w:rPr>
              <w:t>8-е Марта, ул.Севастопольская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394,0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w:t>
            </w:r>
          </w:p>
          <w:p>
            <w:pPr>
              <w:pStyle w:val="Normal"/>
              <w:jc w:val="center"/>
              <w:rPr>
                <w:rFonts w:ascii="Times New Roman" w:hAnsi="Times New Roman"/>
              </w:rPr>
            </w:pPr>
            <w:r>
              <w:rPr>
                <w:rFonts w:ascii="Times New Roman" w:hAnsi="Times New Roman"/>
                <w:sz w:val="28"/>
              </w:rPr>
              <w:t>8-е Марта,</w:t>
            </w:r>
          </w:p>
          <w:p>
            <w:pPr>
              <w:pStyle w:val="Normal"/>
              <w:jc w:val="center"/>
              <w:rPr>
                <w:rFonts w:ascii="Times New Roman" w:hAnsi="Times New Roman"/>
              </w:rPr>
            </w:pPr>
            <w:r>
              <w:rPr>
                <w:rFonts w:ascii="Times New Roman" w:hAnsi="Times New Roman"/>
                <w:sz w:val="28"/>
              </w:rPr>
              <w:t>ул.1-я Боевая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p>
            <w:pPr>
              <w:pStyle w:val="Normal"/>
              <w:jc w:val="center"/>
              <w:rPr>
                <w:rFonts w:ascii="Times New Roman" w:hAnsi="Times New Roman"/>
              </w:rPr>
            </w:pPr>
            <w:r>
              <w:rPr>
                <w:rFonts w:ascii="Times New Roman" w:hAnsi="Times New Roman"/>
                <w:sz w:val="28"/>
              </w:rPr>
              <w:t>№</w:t>
            </w:r>
            <w:r>
              <w:rPr>
                <w:rFonts w:ascii="Times New Roman" w:hAnsi="Times New Roman"/>
                <w:sz w:val="28"/>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2307,0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2 307,0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w:t>
            </w:r>
          </w:p>
          <w:p>
            <w:pPr>
              <w:pStyle w:val="Normal"/>
              <w:jc w:val="center"/>
              <w:rPr>
                <w:rFonts w:ascii="Times New Roman" w:hAnsi="Times New Roman"/>
              </w:rPr>
            </w:pPr>
            <w:r>
              <w:rPr>
                <w:rFonts w:ascii="Times New Roman" w:hAnsi="Times New Roman"/>
                <w:sz w:val="28"/>
              </w:rPr>
              <w:t>8-е Марта, ул.2-я Боевая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 ул.Рыбалко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1259,0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 ул.Крылова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rPr>
            </w:pPr>
            <w:r>
              <w:rPr>
                <w:rFonts w:ascii="Times New Roman" w:hAnsi="Times New Roman"/>
                <w:sz w:val="28"/>
              </w:rPr>
              <w:t>ул.8 Марта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2185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2 185,0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rPr>
            </w:pPr>
            <w:r>
              <w:rPr>
                <w:rFonts w:ascii="Times New Roman" w:hAnsi="Times New Roman"/>
                <w:sz w:val="28"/>
              </w:rPr>
              <w:t>ул.1-я Декабристов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835,0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rPr>
            </w:pPr>
            <w:r>
              <w:rPr>
                <w:rFonts w:ascii="Times New Roman" w:hAnsi="Times New Roman"/>
                <w:sz w:val="28"/>
              </w:rPr>
              <w:t>ул.2-я Декабристов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8-е Марта, ул.40-лет Победы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ул.Вахрушева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ул.Горняцкого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1 302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ул.Фурманова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992,0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992,0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ул.Черняхов-ского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1 204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ул.Ватутина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ул.С.Разина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ул.Ярославского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836,0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836,0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ул.Тимирязева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ул.Б.Хмельницкого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ул.Фабричная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1528,0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ул.Донбасская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1670,0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ул.Сусанина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1625,0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1 625,0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ул.Автомобильная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1572,0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1 572,0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ул.Строителей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ул.Бабанакова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ул.Озерная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3777,0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3 777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ул.Свердлова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ул.Котовского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ул.Тургенева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ул.Павлова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ул.Орлова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пер.Пионерский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735,0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ул.Серова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ул.Осипенко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ул.Челюскинцев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ул.Шахтовая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ул.Чехова-2ая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ул.Пионерская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ул.Урицкого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ул.Жданова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ул.Народная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1 371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ул.Менделеева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ул.Войкова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ул.Карпинского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ул.1-я Садовая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ул.2-я Садовая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ул.Смоленская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ул.1-я Рижская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ул.2-я Рижская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ул.3-я Рижская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ул.Салахова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ул.Вишневая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ул.Высоцкого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ул.Шахтостроителей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ул.Листопадная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ул.Придорожная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ул.Волкова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926,0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926,0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ул.Старченкова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ул.Айвазовского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1234,0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1 234</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1048,0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ул.У.Громовой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ул.Володарс-кого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ул.Буровая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ул.Калинина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1612,0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1 612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ул.Наклонная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ул.1-я Угольная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ул.2-я Угольная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ул.Алтайская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ул.Татарская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ул.Геологов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ул.Секционная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 пер.Весенний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908,0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ул.50 лет Октября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1154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720,00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434,0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ул.Спортивная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ул.Школьная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ул.Подольская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ул.Харьковская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810,0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810,0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ул.Ижевская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ул.Малиновского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ул.Березовая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ул.Осенняя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ул.Звездная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ул.Ракитная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ул.Зеленовского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ул.Норильская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ул.Рябиновая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ул.Комарова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ул.Мартовская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ул.Весенняя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микрорайон Греческий, квартал 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2919,0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2 919,0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микрорайон Финский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1354,0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1 354,0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ул.Пионерская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1 282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ул.Матросова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ул.Советская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пгт.Бачатский, ул.Орджоникидзе</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ул.Фрунзе</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ул.Калинина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443</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ул.Яблоневая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ул.Лысогорская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Бачатский, ул.Родниковая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ул.Приморская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873</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 Инской, ул.Парковая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502</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ул.Ильича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1924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1 924,0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ул.Пугачева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512</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ул.Дунаевского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946</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ул.Энергетическая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852</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ул.Воровского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188</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ул.Липецкая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1094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1 094,0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ул.Фасадная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ул.Тобольская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1223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1 223,0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ул.Лукина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205</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ул.Илькаева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ул.Чистопольская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1553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1 553,0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ул.Ульяновская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ул.Угловая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ул.Кольцевая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ул.Короленко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740</w:t>
            </w:r>
          </w:p>
        </w:tc>
      </w:tr>
      <w:tr>
        <w:trPr>
          <w:trHeight w:val="556"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ул.Правды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ул.Чайковского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ул.Родины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735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735</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ул.С.Тюленина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ул.Загайнова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ул.Свободы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ул.Троицкая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788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788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ул.Пассадная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ул.Дорожников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ул.50 лет Победы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ул.Российская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1 005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ул.Сибиряков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1 005</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ул.Надежды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ул.Березовая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ул.Кленовая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ул.С.Малыша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367</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пер.Сосновый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пер.Энергетиков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ул.Черемуховая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ул.Мира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626</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ул.Бабушкина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681</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476</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932</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1051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1 051,0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ул.Гражданская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1087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1 087,0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ул.Пржевальского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733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733</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пер.Пржевальского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ул.Гастелло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1308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1 308,0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ул.Тухачевского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2069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2 069,0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ул.Астраханская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№1-17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415</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ул.Киевская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4 820,0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ул.Ермака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ул.1-я Чертинская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615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615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ул.2-я Чертинская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ул.Улусская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ул.Обская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ул.Обнорского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ул.Мусоргского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1439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ул.Семиреченская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ул.Тульская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ул.Чаадаева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ул.Радищева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ул.1-я Межевая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1959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ул.2-я Межевая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1309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1 309</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1091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1 091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пер.Глинки</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ул.Герцена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1551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1 551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пер.Седова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ул.Репина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1145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1 145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ул.Уральская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ул.Печерская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1792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1 792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ул.Студеная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ул.Киселевская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ул.Попова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ул.Шишкина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ул.Стрепетова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ул.Котегова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ул.Ачимова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ул.Багаева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ул.Цветаевой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ул.Ахматовой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ул.Алтайская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ул.Комсомольская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1434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1 434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ул.Сиреневая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ул.Строительная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пер.Весенний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ул.Космонавтов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ул.Новогородская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ул.Полевая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ул.Ольшанская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пер.Майский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ул.Кузнецкая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ул.1-я Молодежная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пгт.Новый городок, ул.2-я Молодежная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ул.Коммер-ческая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ул.Академи-ческая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ул.Российская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ул.Корчагина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ул.Базовая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ул.1-я Трудоар-мейская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ул.2-я Трудоар-мейская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356</w:t>
            </w:r>
          </w:p>
        </w:tc>
      </w:tr>
      <w:tr>
        <w:trPr>
          <w:trHeight w:val="84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ул.Фрунзе</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1490,0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1 200,0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ул.1-я Нагорная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ул.2-я Нагорная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ул.2-я Заречная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ул.Кузнецкая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1401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ул.Северная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ул.Восточная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ул.Щерса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ул.Чернышевского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ул.Маяковского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1077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ул.Залесская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ул.Красная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703</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ул.Кирпичная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1277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ул.Петровского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ул.К.Цеткин</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ул.Орджо-никидзе</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ул.Охотничья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ул.Кутузова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366</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ул.Карьерная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ул.Песочная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ул.Пихтовая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ул.Акулова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ул.Сосновая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ул.Кедровая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 Янтарная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Старо-Белово, ул.Рубиновая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799</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ул.Московская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647</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ул.Железнодорожная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1654</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1 264,0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ул.Советская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3805</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3 805,0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ул.К.Маркса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1298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558,00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740,0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ул.Октябрьская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677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ул.Гончарова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2 340</w:t>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ул.Коммунисти-ческая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2868</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1 900,0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968,0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ул.Горького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2607</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1 882,0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ул.Дружбы</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2395,0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2 395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2369,0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2 369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ул.Фадеева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ул.1-е Мая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2645,0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2 645</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326,0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ул.Гайдара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ул.Степная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2544,0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2 544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ул.Дзержинского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2316,0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2 316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ул.Можайского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ул.Большевистская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пер.Линейный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1739,0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1 739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пер.Гоголя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пер.Почтовый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1551,0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1 551,0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пер.Советский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1024,0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784,0</w:t>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пер.Чапаева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ул.Юбилейная от ж/д вокзала до ул.Октябрьской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1 571,0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пер.Калинина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1057,0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1 057,0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пер.Толстого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1816,0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1 361,0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455,0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пер.Базарный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ул.Юности</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949,0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пер.Банковский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1125,0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574,00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пер.Цинкзаводской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1812,0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1 812,0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пер.Безымянный (Гресовский)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пер.Спортивный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пер.Козлова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1131,0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980,0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ул..Клубная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ул.Р.Люксембург</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1356,0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1 356,0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ул.Мичурина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ул.Тельмана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ул.Морозова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ул.Матросова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ул.Чкалова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1290,0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1 290,0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ул.Коломенская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ул.Крупской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ул.Суворова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1207,0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1 207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ул.Дарвина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ул.Новогодняя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ул.Беловская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ул.Нахимова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689,0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ул.Щербакова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1023,0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1 023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ул.З.Космо-демьянской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1058,0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1 058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ул.Сенная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ул.Сетевая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ул.Февральская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ул.Хабаровская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ул.Мечникова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ул.Урожайная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ул.Пятигорская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ул.Подсобная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ул.Совхозная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ул.Чулымская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1206,0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1 206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ул.Томская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1210,0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ул.Циолковского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ул.Цимлянская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ул.Металлургов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478,0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ул.Галушкина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756,0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ул.Донская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830,0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830,0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ул.Верещагина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ул.Макарова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ул.Целинная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ул.Бардина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953,0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953,0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ул.Кулибина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1045,0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1 045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ул.Курчатова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ул.Жукова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ул.Краевая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ул.Кузнецова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ул.Дорожная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ул.Шолохова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ул.Бетховена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ул.Островского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ул.Огородная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ул.Гурьевская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ул.Полевая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ул.Песчаная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ул.Транс-портная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ул.Зеленая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ул.Каховская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649,0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ул.Радужная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ул.Детсадная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ул.Мелиораторов</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379,0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ул.Овощная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1119,0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600,00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ул.Халтурина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ул.Заводская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ул.Трудовая 2-я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ул.Рабочая 2-я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552,0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1008,0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1 008,0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ул.Путепроводная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1985,0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1 985,0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ул.Мостовая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ул.Куйбышева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ул.Комсомольская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ул.Бачатская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ул.Партизанская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ул.Вахтангова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ул.Береговая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1209,0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1 209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ул.Водопроводная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ул.Треугольная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ул.Некрасова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ул.Щетинкина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ул.Деповская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пер.Паровозный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пер.Школьный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462</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462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пер.Пожарный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пер.Переездный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ул.Рождественская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1327,0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1 327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ул.Ноградская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1447,0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ул.Раздольная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ул.Семиреченская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977,0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ул.Полесская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1001,0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ул.Апрельская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1476,0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1 476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ул.Геодезическая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1 465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 1-й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 2-й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263,0 Почта</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 3-й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 4-й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 5-й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524,0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ул.Проезд 6-й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с.Заречное, ул.Заречная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1678,0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1 678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с.Заречное, ул.Окружная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с.Заречное, ул.Кузбасская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2920,0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2 920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с.Заречное, ул.Аграрная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1086,0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1 086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участок автодороги от ул.Южная до ул.Киевская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1188,0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1 188,0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участок автодороги от ул.Доватора до ул.Клубная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6 260,0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232,0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634,0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644,0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656,0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6-й микрорайон, автомобильная дорога (5-6 микрорайон)</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615,0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615,0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351,0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ул.Буденного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82,0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квартал Сосновый, 1 этап</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713,0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565,0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930,0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250,0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430,0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682,0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1 550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600,0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312,0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227,0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181,0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181,0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224,0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224,0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797,0</w:t>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246,0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246,0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1900,0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1 900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583,0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368,0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368,0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1150,0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1 150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540,0</w:t>
            </w:r>
            <w:bookmarkStart w:id="58" w:name="_Hlk54372282"/>
            <w:bookmarkEnd w:id="58"/>
          </w:p>
        </w:tc>
      </w:tr>
    </w:tbl>
    <w:p>
      <w:pPr>
        <w:sectPr>
          <w:footerReference w:type="default" r:id="rId22"/>
          <w:footerReference w:type="first" r:id="rId23"/>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0"/>
        <w:ind w:firstLine="709"/>
        <w:rPr>
          <w:rFonts w:ascii="Times New Roman" w:hAnsi="Times New Roman"/>
        </w:rPr>
      </w:pPr>
      <w:r>
        <w:rPr>
          <w:rFonts w:ascii="Times New Roman" w:hAnsi="Times New Roman"/>
          <w:sz w:val="28"/>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pPr>
        <w:pStyle w:val="Normal"/>
        <w:ind w:firstLine="709"/>
        <w:rPr>
          <w:rFonts w:ascii="Times New Roman" w:hAnsi="Times New Roman"/>
        </w:rPr>
      </w:pPr>
      <w:r>
        <w:rPr>
          <w:rFonts w:ascii="Times New Roman" w:hAnsi="Times New Roman"/>
          <w:sz w:val="28"/>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pPr>
        <w:pStyle w:val="Normal"/>
        <w:ind w:firstLine="709"/>
        <w:rPr>
          <w:rFonts w:ascii="Times New Roman" w:hAnsi="Times New Roman"/>
        </w:rPr>
      </w:pPr>
      <w:r>
        <w:rPr>
          <w:rFonts w:ascii="Times New Roman" w:hAnsi="Times New Roman"/>
          <w:sz w:val="28"/>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pPr>
        <w:pStyle w:val="Normal"/>
        <w:ind w:firstLine="709"/>
        <w:rPr>
          <w:rFonts w:ascii="Times New Roman" w:hAnsi="Times New Roman"/>
        </w:rPr>
      </w:pPr>
      <w:r>
        <w:rPr>
          <w:rFonts w:ascii="Times New Roman" w:hAnsi="Times New Roman"/>
          <w:sz w:val="28"/>
        </w:rPr>
        <w:t>К основным недостаткам улично-дорожной сети Беловского городского округа относятся:</w:t>
      </w:r>
    </w:p>
    <w:p>
      <w:pPr>
        <w:pStyle w:val="Normal"/>
        <w:numPr>
          <w:ilvl w:val="0"/>
          <w:numId w:val="10"/>
        </w:numPr>
        <w:ind w:hanging="425" w:left="1134"/>
        <w:rPr>
          <w:rFonts w:ascii="Times New Roman" w:hAnsi="Times New Roman"/>
        </w:rPr>
      </w:pPr>
      <w:r>
        <w:rPr>
          <w:rFonts w:ascii="Times New Roman" w:hAnsi="Times New Roman"/>
          <w:sz w:val="28"/>
        </w:rPr>
        <w:t>отсутствие на некоторых улицах тротуаров;</w:t>
      </w:r>
    </w:p>
    <w:p>
      <w:pPr>
        <w:pStyle w:val="Normal"/>
        <w:numPr>
          <w:ilvl w:val="0"/>
          <w:numId w:val="10"/>
        </w:numPr>
        <w:ind w:hanging="425" w:left="1134"/>
        <w:rPr>
          <w:rFonts w:ascii="Times New Roman" w:hAnsi="Times New Roman"/>
        </w:rPr>
      </w:pPr>
      <w:r>
        <w:rPr>
          <w:rFonts w:ascii="Times New Roman" w:hAnsi="Times New Roman"/>
          <w:sz w:val="28"/>
        </w:rPr>
        <w:t>дороги не имеют капитального покрытия, освещения, системы ливневой канализации, в районах усадебной застройки.</w:t>
      </w:r>
    </w:p>
    <w:p>
      <w:pPr>
        <w:pStyle w:val="Normal"/>
        <w:ind w:firstLine="709"/>
        <w:rPr>
          <w:rFonts w:ascii="Times New Roman" w:hAnsi="Times New Roman"/>
        </w:rPr>
      </w:pPr>
      <w:r>
        <w:rPr>
          <w:rFonts w:ascii="Times New Roman" w:hAnsi="Times New Roman"/>
          <w:sz w:val="28"/>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pPr>
        <w:pStyle w:val="Normal"/>
        <w:ind w:firstLine="709"/>
        <w:rPr>
          <w:rFonts w:ascii="Times New Roman" w:hAnsi="Times New Roman"/>
        </w:rPr>
      </w:pPr>
      <w:r>
        <w:rPr>
          <w:rFonts w:ascii="Times New Roman" w:hAnsi="Times New Roman"/>
          <w:sz w:val="28"/>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pPr>
        <w:pStyle w:val="Normal"/>
        <w:ind w:firstLine="709"/>
        <w:rPr>
          <w:rFonts w:ascii="Times New Roman" w:hAnsi="Times New Roman"/>
        </w:rPr>
      </w:pPr>
      <w:r>
        <w:rPr>
          <w:rFonts w:ascii="Times New Roman" w:hAnsi="Times New Roman"/>
          <w:sz w:val="28"/>
        </w:rPr>
        <w:t xml:space="preserve">На территории Беловского городского округа предусмотрено устройство искусственных дорожных неровностей в количестве 156 штук. </w:t>
      </w:r>
    </w:p>
    <w:p>
      <w:pPr>
        <w:pStyle w:val="Normal"/>
        <w:ind w:firstLine="709"/>
        <w:rPr>
          <w:rFonts w:ascii="Times New Roman" w:hAnsi="Times New Roman"/>
        </w:rPr>
      </w:pPr>
      <w:r>
        <w:rPr>
          <w:rFonts w:ascii="Times New Roman" w:hAnsi="Times New Roman"/>
          <w:sz w:val="28"/>
        </w:rPr>
        <w:t>Мостовые сооружения приведены в таблице 3.17 тома 2 генерального плана, расположенные на автодорогах автобусных маршрутов:</w:t>
      </w:r>
    </w:p>
    <w:p>
      <w:pPr>
        <w:pStyle w:val="Normal"/>
        <w:numPr>
          <w:ilvl w:val="0"/>
          <w:numId w:val="10"/>
        </w:numPr>
        <w:ind w:hanging="425" w:left="1134"/>
        <w:rPr>
          <w:rFonts w:ascii="Times New Roman" w:hAnsi="Times New Roman"/>
        </w:rPr>
      </w:pPr>
      <w:r>
        <w:rPr>
          <w:rFonts w:ascii="Times New Roman" w:hAnsi="Times New Roman"/>
          <w:sz w:val="28"/>
        </w:rPr>
        <w:t>путепровод «южный»;</w:t>
      </w:r>
    </w:p>
    <w:p>
      <w:pPr>
        <w:pStyle w:val="Normal"/>
        <w:numPr>
          <w:ilvl w:val="0"/>
          <w:numId w:val="10"/>
        </w:numPr>
        <w:ind w:hanging="425" w:left="1134"/>
        <w:rPr>
          <w:rFonts w:ascii="Times New Roman" w:hAnsi="Times New Roman"/>
        </w:rPr>
      </w:pPr>
      <w:r>
        <w:rPr>
          <w:rFonts w:ascii="Times New Roman" w:hAnsi="Times New Roman"/>
          <w:sz w:val="28"/>
        </w:rPr>
        <w:t>через р. Бачат в районе пос. Старо-Белово;</w:t>
      </w:r>
    </w:p>
    <w:p>
      <w:pPr>
        <w:pStyle w:val="Normal"/>
        <w:numPr>
          <w:ilvl w:val="0"/>
          <w:numId w:val="10"/>
        </w:numPr>
        <w:ind w:hanging="425" w:left="1134"/>
        <w:rPr>
          <w:rFonts w:ascii="Times New Roman" w:hAnsi="Times New Roman"/>
        </w:rPr>
      </w:pPr>
      <w:r>
        <w:rPr>
          <w:rFonts w:ascii="Times New Roman" w:hAnsi="Times New Roman"/>
          <w:sz w:val="28"/>
        </w:rPr>
        <w:t>через р. Бачат в районе пос. 8-е Марта;</w:t>
      </w:r>
    </w:p>
    <w:p>
      <w:pPr>
        <w:pStyle w:val="Normal"/>
        <w:numPr>
          <w:ilvl w:val="0"/>
          <w:numId w:val="10"/>
        </w:numPr>
        <w:ind w:hanging="425" w:left="1134"/>
        <w:rPr>
          <w:rFonts w:ascii="Times New Roman" w:hAnsi="Times New Roman"/>
        </w:rPr>
      </w:pPr>
      <w:r>
        <w:rPr>
          <w:rFonts w:ascii="Times New Roman" w:hAnsi="Times New Roman"/>
          <w:sz w:val="28"/>
        </w:rPr>
        <w:t>через р. Черта в мкр. Чертинский.</w:t>
      </w:r>
    </w:p>
    <w:p>
      <w:pPr>
        <w:pStyle w:val="Normal"/>
        <w:numPr>
          <w:ilvl w:val="0"/>
          <w:numId w:val="10"/>
        </w:numPr>
        <w:ind w:hanging="425" w:left="1134"/>
        <w:rPr>
          <w:rFonts w:ascii="Times New Roman" w:hAnsi="Times New Roman"/>
        </w:rPr>
      </w:pPr>
      <w:r>
        <w:rPr>
          <w:rFonts w:ascii="Times New Roman" w:hAnsi="Times New Roman"/>
          <w:sz w:val="28"/>
        </w:rPr>
        <w:t>по мостовому сооружению через реку Бачат в м-н Чертинский (район ул.3 Канаш) автобусное движение не осуществляется.</w:t>
      </w:r>
    </w:p>
    <w:p>
      <w:pPr>
        <w:pStyle w:val="Normal"/>
        <w:ind w:firstLine="709"/>
        <w:jc w:val="right"/>
        <w:rPr>
          <w:rFonts w:ascii="Times New Roman" w:hAnsi="Times New Roman"/>
          <w:b/>
          <w:sz w:val="28"/>
        </w:rPr>
      </w:pPr>
      <w:r>
        <w:rPr>
          <w:rFonts w:ascii="Times New Roman" w:hAnsi="Times New Roman"/>
          <w:b/>
          <w:sz w:val="28"/>
        </w:rPr>
      </w:r>
    </w:p>
    <w:p>
      <w:pPr>
        <w:pStyle w:val="Normal"/>
        <w:ind w:firstLine="709"/>
        <w:jc w:val="right"/>
        <w:rPr>
          <w:rFonts w:ascii="Times New Roman" w:hAnsi="Times New Roman"/>
          <w:b/>
          <w:sz w:val="28"/>
        </w:rPr>
      </w:pPr>
      <w:r>
        <w:rPr>
          <w:rFonts w:ascii="Times New Roman" w:hAnsi="Times New Roman"/>
          <w:b/>
          <w:sz w:val="28"/>
        </w:rPr>
      </w:r>
    </w:p>
    <w:p>
      <w:pPr>
        <w:pStyle w:val="Normal"/>
        <w:ind w:firstLine="709"/>
        <w:jc w:val="right"/>
        <w:rPr>
          <w:rFonts w:ascii="Times New Roman" w:hAnsi="Times New Roman"/>
          <w:b/>
          <w:sz w:val="28"/>
        </w:rPr>
      </w:pPr>
      <w:r>
        <w:rPr>
          <w:rFonts w:ascii="Times New Roman" w:hAnsi="Times New Roman"/>
          <w:b/>
          <w:sz w:val="28"/>
        </w:rPr>
      </w:r>
    </w:p>
    <w:p>
      <w:pPr>
        <w:pStyle w:val="Normal"/>
        <w:ind w:firstLine="709"/>
        <w:jc w:val="right"/>
        <w:rPr>
          <w:rFonts w:ascii="Times New Roman" w:hAnsi="Times New Roman"/>
          <w:b/>
          <w:sz w:val="28"/>
        </w:rPr>
      </w:pPr>
      <w:r>
        <w:rPr>
          <w:rFonts w:ascii="Times New Roman" w:hAnsi="Times New Roman"/>
          <w:b/>
          <w:sz w:val="28"/>
        </w:rPr>
      </w:r>
    </w:p>
    <w:p>
      <w:pPr>
        <w:pStyle w:val="Normal"/>
        <w:ind w:firstLine="709"/>
        <w:jc w:val="right"/>
        <w:rPr>
          <w:rFonts w:ascii="Times New Roman" w:hAnsi="Times New Roman"/>
        </w:rPr>
      </w:pPr>
      <w:r>
        <w:rPr>
          <w:rFonts w:ascii="Times New Roman" w:hAnsi="Times New Roman"/>
          <w:b/>
          <w:sz w:val="28"/>
        </w:rPr>
        <w:t>Таблица 3.17</w:t>
      </w:r>
    </w:p>
    <w:p>
      <w:pPr>
        <w:pStyle w:val="Normal"/>
        <w:spacing w:before="0" w:after="120"/>
        <w:ind w:firstLine="709"/>
        <w:jc w:val="center"/>
        <w:rPr>
          <w:rFonts w:ascii="Times New Roman" w:hAnsi="Times New Roman"/>
        </w:rPr>
      </w:pPr>
      <w:r>
        <w:rPr>
          <w:rFonts w:ascii="Times New Roman" w:hAnsi="Times New Roman"/>
          <w:b/>
          <w:sz w:val="28"/>
        </w:rPr>
        <w:t>Мостовые сооружения</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2838"/>
        <w:gridCol w:w="1841"/>
        <w:gridCol w:w="2562"/>
        <w:gridCol w:w="1551"/>
      </w:tblGrid>
      <w:tr>
        <w:trPr>
          <w:tblHeader w:val="true"/>
        </w:trPr>
        <w:tc>
          <w:tcPr>
            <w:tcW w:w="562" w:type="dxa"/>
            <w:tcBorders/>
            <w:shd w:color="auto" w:fill="auto" w:val="clear"/>
            <w:vAlign w:val="center"/>
          </w:tcPr>
          <w:p>
            <w:pPr>
              <w:pStyle w:val="Normal"/>
              <w:jc w:val="center"/>
              <w:rPr>
                <w:rFonts w:ascii="Times New Roman" w:hAnsi="Times New Roman"/>
              </w:rPr>
            </w:pPr>
            <w:r>
              <w:rPr>
                <w:rFonts w:ascii="Times New Roman" w:hAnsi="Times New Roman"/>
                <w:b/>
                <w:sz w:val="28"/>
              </w:rPr>
              <w:t>№</w:t>
            </w:r>
          </w:p>
          <w:p>
            <w:pPr>
              <w:pStyle w:val="Normal"/>
              <w:jc w:val="center"/>
              <w:rPr>
                <w:rFonts w:ascii="Times New Roman" w:hAnsi="Times New Roman"/>
              </w:rPr>
            </w:pPr>
            <w:r>
              <w:rPr>
                <w:rFonts w:ascii="Times New Roman" w:hAnsi="Times New Roman"/>
                <w:b/>
                <w:sz w:val="28"/>
              </w:rPr>
              <w:t>п/п</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объекта</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b/>
                <w:sz w:val="28"/>
              </w:rPr>
              <w:t>Статус</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b/>
                <w:sz w:val="28"/>
              </w:rPr>
              <w:t>Местоположение, адресное описание</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b/>
                <w:sz w:val="28"/>
              </w:rPr>
              <w:t>Протяженность, м</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Труба (мост) через ручей Черта, S-218,1 кв.м.</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42:210402021:303</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в районе ул.5 Рудничная</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26,6</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Труба (мост) через ручей Черта, S-8 кв.м.</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42:21:0000000:2673</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в районе ул. Спартака</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1,4</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Мост через реку Бачаты</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42:21:0000000:2655</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подъезд к пос.8 Марта</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46,0</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Мост через реку Черта</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42:21:0000000:2654</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г.Белово, ул.1 Телеут</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17,0</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Мост через реку Бачаты, S-218,1 кв.м.</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42:21:0000000:2615</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27,0</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Мост через реку Бачаты, S-442,8 кв.м.</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42:21:0000000:669</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в районе ст.Белово</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54,0</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7.</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Мост через реку Иня, S-1083,0 кв.м.</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42:21:0702044:3</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95,0</w:t>
            </w:r>
          </w:p>
        </w:tc>
      </w:tr>
      <w:tr>
        <w:trPr/>
        <w:tc>
          <w:tcPr>
            <w:tcW w:w="562" w:type="dxa"/>
            <w:tcBorders/>
            <w:shd w:color="auto" w:fill="auto" w:val="clear"/>
            <w:vAlign w:val="center"/>
          </w:tcPr>
          <w:p>
            <w:pPr>
              <w:pStyle w:val="Normal"/>
              <w:jc w:val="center"/>
              <w:rPr>
                <w:rFonts w:ascii="Times New Roman" w:hAnsi="Times New Roman"/>
              </w:rPr>
            </w:pPr>
            <w:r>
              <w:rPr>
                <w:rFonts w:ascii="Times New Roman" w:hAnsi="Times New Roman"/>
                <w:sz w:val="28"/>
              </w:rPr>
              <w:t>8.</w:t>
            </w:r>
          </w:p>
        </w:tc>
        <w:tc>
          <w:tcPr>
            <w:tcW w:w="2838" w:type="dxa"/>
            <w:tcBorders/>
            <w:shd w:color="auto" w:fill="auto" w:val="clear"/>
            <w:vAlign w:val="center"/>
          </w:tcPr>
          <w:p>
            <w:pPr>
              <w:pStyle w:val="Normal"/>
              <w:jc w:val="center"/>
              <w:rPr>
                <w:rFonts w:ascii="Times New Roman" w:hAnsi="Times New Roman"/>
              </w:rPr>
            </w:pPr>
            <w:r>
              <w:rPr>
                <w:rFonts w:ascii="Times New Roman" w:hAnsi="Times New Roman"/>
                <w:sz w:val="28"/>
              </w:rPr>
              <w:t>Путепровод через ж/д переезд р/н Треугольник (мост)</w:t>
            </w:r>
          </w:p>
        </w:tc>
        <w:tc>
          <w:tcPr>
            <w:tcW w:w="1841" w:type="dxa"/>
            <w:tcBorders/>
            <w:shd w:color="auto" w:fill="auto" w:val="clear"/>
            <w:vAlign w:val="center"/>
          </w:tcPr>
          <w:p>
            <w:pPr>
              <w:pStyle w:val="Normal"/>
              <w:jc w:val="center"/>
              <w:rPr>
                <w:rFonts w:ascii="Times New Roman" w:hAnsi="Times New Roman"/>
              </w:rPr>
            </w:pPr>
            <w:r>
              <w:rPr>
                <w:rFonts w:ascii="Times New Roman" w:hAnsi="Times New Roman"/>
                <w:sz w:val="28"/>
              </w:rPr>
              <w:t>42:21:0000000:2616</w:t>
            </w:r>
          </w:p>
        </w:tc>
        <w:tc>
          <w:tcPr>
            <w:tcW w:w="2562" w:type="dxa"/>
            <w:tcBorders/>
            <w:shd w:color="auto" w:fill="auto" w:val="clear"/>
            <w:vAlign w:val="center"/>
          </w:tcPr>
          <w:p>
            <w:pPr>
              <w:pStyle w:val="Normal"/>
              <w:jc w:val="center"/>
              <w:rPr>
                <w:rFonts w:ascii="Times New Roman" w:hAnsi="Times New Roman"/>
              </w:rPr>
            </w:pPr>
            <w:r>
              <w:rPr>
                <w:rFonts w:ascii="Times New Roman" w:hAnsi="Times New Roman"/>
                <w:sz w:val="28"/>
              </w:rPr>
              <w:t>р/н Треугольник</w:t>
            </w:r>
          </w:p>
        </w:tc>
        <w:tc>
          <w:tcPr>
            <w:tcW w:w="1551" w:type="dxa"/>
            <w:tcBorders/>
            <w:shd w:color="auto" w:fill="auto" w:val="clear"/>
            <w:vAlign w:val="center"/>
          </w:tcPr>
          <w:p>
            <w:pPr>
              <w:pStyle w:val="Normal"/>
              <w:jc w:val="center"/>
              <w:rPr>
                <w:rFonts w:ascii="Times New Roman" w:hAnsi="Times New Roman"/>
              </w:rPr>
            </w:pPr>
            <w:r>
              <w:rPr>
                <w:rFonts w:ascii="Times New Roman" w:hAnsi="Times New Roman"/>
                <w:sz w:val="28"/>
              </w:rPr>
              <w:t>74,0</w:t>
            </w:r>
          </w:p>
        </w:tc>
      </w:tr>
    </w:tbl>
    <w:p>
      <w:pPr>
        <w:pStyle w:val="Normal"/>
        <w:spacing w:before="120" w:after="0"/>
        <w:jc w:val="both"/>
        <w:rPr>
          <w:rFonts w:ascii="Times New Roman" w:hAnsi="Times New Roman"/>
        </w:rPr>
      </w:pPr>
      <w:r>
        <w:rPr>
          <w:rFonts w:ascii="Times New Roman" w:hAnsi="Times New Roman"/>
          <w:sz w:val="28"/>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pPr>
        <w:pStyle w:val="Normal"/>
        <w:jc w:val="both"/>
        <w:rPr>
          <w:rFonts w:ascii="Times New Roman" w:hAnsi="Times New Roman"/>
        </w:rPr>
      </w:pPr>
      <w:r>
        <w:rPr>
          <w:rFonts w:ascii="Times New Roman" w:hAnsi="Times New Roman"/>
          <w:sz w:val="28"/>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pPr>
        <w:pStyle w:val="Normal"/>
        <w:jc w:val="both"/>
        <w:rPr>
          <w:rFonts w:ascii="Times New Roman" w:hAnsi="Times New Roman"/>
        </w:rPr>
      </w:pPr>
      <w:r>
        <w:rPr>
          <w:rFonts w:ascii="Times New Roman" w:hAnsi="Times New Roman"/>
          <w:sz w:val="28"/>
        </w:rPr>
        <w:t>Уровень автомобилизации по Беловскому городскому округу высокий.</w:t>
      </w:r>
    </w:p>
    <w:p>
      <w:pPr>
        <w:pStyle w:val="Normal"/>
        <w:jc w:val="both"/>
        <w:rPr>
          <w:rFonts w:ascii="Times New Roman" w:hAnsi="Times New Roman"/>
        </w:rPr>
      </w:pPr>
      <w:r>
        <w:rPr>
          <w:rFonts w:ascii="Times New Roman" w:hAnsi="Times New Roman"/>
          <w:sz w:val="28"/>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pPr>
        <w:pStyle w:val="Normal"/>
        <w:jc w:val="both"/>
        <w:rPr>
          <w:rFonts w:ascii="Times New Roman" w:hAnsi="Times New Roman"/>
        </w:rPr>
      </w:pPr>
      <w:r>
        <w:rPr>
          <w:rFonts w:ascii="Times New Roman" w:hAnsi="Times New Roman"/>
          <w:sz w:val="28"/>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pPr>
        <w:pStyle w:val="Normal"/>
        <w:ind w:firstLine="709"/>
        <w:jc w:val="both"/>
        <w:rPr>
          <w:rFonts w:ascii="Times New Roman" w:hAnsi="Times New Roman"/>
        </w:rPr>
      </w:pPr>
      <w:r>
        <w:rPr>
          <w:rFonts w:ascii="Times New Roman" w:hAnsi="Times New Roman"/>
          <w:sz w:val="28"/>
        </w:rPr>
        <w:t>В целях профилактики состояния улично-дорожной сети муниципального образования генеральным планом предлагаются следующие мероприятия:</w:t>
      </w:r>
    </w:p>
    <w:p>
      <w:pPr>
        <w:pStyle w:val="Normal"/>
        <w:numPr>
          <w:ilvl w:val="0"/>
          <w:numId w:val="1"/>
        </w:numPr>
        <w:ind w:hanging="360" w:left="1134"/>
        <w:jc w:val="both"/>
        <w:rPr>
          <w:rFonts w:ascii="Times New Roman" w:hAnsi="Times New Roman"/>
        </w:rPr>
      </w:pPr>
      <w:r>
        <w:rPr>
          <w:rFonts w:ascii="Times New Roman" w:hAnsi="Times New Roman"/>
          <w:sz w:val="28"/>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pPr>
        <w:pStyle w:val="Normal"/>
        <w:numPr>
          <w:ilvl w:val="0"/>
          <w:numId w:val="1"/>
        </w:numPr>
        <w:ind w:hanging="360" w:left="1134"/>
        <w:jc w:val="both"/>
        <w:rPr>
          <w:rFonts w:ascii="Times New Roman" w:hAnsi="Times New Roman"/>
        </w:rPr>
      </w:pPr>
      <w:r>
        <w:rPr>
          <w:rFonts w:ascii="Times New Roman" w:hAnsi="Times New Roman"/>
          <w:sz w:val="28"/>
        </w:rPr>
        <w:t>ремонт и реконструкция изношенных участков улично-дорожной сети поселения;</w:t>
      </w:r>
    </w:p>
    <w:p>
      <w:pPr>
        <w:pStyle w:val="Normal"/>
        <w:numPr>
          <w:ilvl w:val="0"/>
          <w:numId w:val="1"/>
        </w:numPr>
        <w:ind w:hanging="360" w:left="1134"/>
        <w:jc w:val="both"/>
        <w:rPr>
          <w:rFonts w:ascii="Times New Roman" w:hAnsi="Times New Roman"/>
        </w:rPr>
      </w:pPr>
      <w:r>
        <w:rPr>
          <w:rFonts w:ascii="Times New Roman" w:hAnsi="Times New Roman"/>
          <w:sz w:val="28"/>
        </w:rPr>
        <w:t>разработка проекта безопасности дорожного движения на территории поселения;</w:t>
      </w:r>
    </w:p>
    <w:p>
      <w:pPr>
        <w:pStyle w:val="Normal"/>
        <w:numPr>
          <w:ilvl w:val="0"/>
          <w:numId w:val="1"/>
        </w:numPr>
        <w:ind w:hanging="360" w:left="1134"/>
        <w:jc w:val="both"/>
        <w:rPr>
          <w:rFonts w:ascii="Times New Roman" w:hAnsi="Times New Roman"/>
        </w:rPr>
      </w:pPr>
      <w:r>
        <w:rPr>
          <w:rFonts w:ascii="Times New Roman" w:hAnsi="Times New Roman"/>
          <w:sz w:val="28"/>
        </w:rPr>
        <w:t>внедрение проекта безопасности дорожного движения на территории поселения.</w:t>
      </w:r>
    </w:p>
    <w:p>
      <w:pPr>
        <w:pStyle w:val="Normal"/>
        <w:jc w:val="both"/>
        <w:rPr>
          <w:rFonts w:ascii="Times New Roman" w:hAnsi="Times New Roman"/>
        </w:rPr>
      </w:pPr>
      <w:r>
        <w:rPr>
          <w:rFonts w:ascii="Times New Roman" w:hAnsi="Times New Roman"/>
          <w:sz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pPr>
        <w:pStyle w:val="Normal"/>
        <w:jc w:val="both"/>
        <w:rPr>
          <w:rFonts w:ascii="Times New Roman" w:hAnsi="Times New Roman"/>
        </w:rPr>
      </w:pPr>
      <w:r>
        <w:rPr>
          <w:rFonts w:ascii="Times New Roman" w:hAnsi="Times New Roman"/>
          <w:sz w:val="28"/>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pPr>
        <w:pStyle w:val="Normal"/>
        <w:numPr>
          <w:ilvl w:val="0"/>
          <w:numId w:val="1"/>
        </w:numPr>
        <w:ind w:hanging="360" w:left="1134"/>
        <w:jc w:val="both"/>
        <w:rPr>
          <w:rFonts w:ascii="Times New Roman" w:hAnsi="Times New Roman"/>
        </w:rPr>
      </w:pPr>
      <w:r>
        <w:rPr>
          <w:rFonts w:ascii="Times New Roman" w:hAnsi="Times New Roman"/>
          <w:sz w:val="28"/>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pPr>
        <w:pStyle w:val="Normal"/>
        <w:numPr>
          <w:ilvl w:val="0"/>
          <w:numId w:val="1"/>
        </w:numPr>
        <w:ind w:hanging="360" w:left="1134"/>
        <w:jc w:val="both"/>
        <w:rPr>
          <w:rFonts w:ascii="Times New Roman" w:hAnsi="Times New Roman"/>
        </w:rPr>
      </w:pPr>
      <w:r>
        <w:rPr>
          <w:rFonts w:ascii="Times New Roman" w:hAnsi="Times New Roman"/>
          <w:sz w:val="28"/>
        </w:rPr>
        <w:t xml:space="preserve">информирование граждан о правилах и требованиях в области обеспечения безопасности дорожного движения; </w:t>
      </w:r>
    </w:p>
    <w:p>
      <w:pPr>
        <w:pStyle w:val="Normal"/>
        <w:numPr>
          <w:ilvl w:val="0"/>
          <w:numId w:val="1"/>
        </w:numPr>
        <w:ind w:hanging="360" w:left="1134"/>
        <w:jc w:val="both"/>
        <w:rPr>
          <w:rFonts w:ascii="Times New Roman" w:hAnsi="Times New Roman"/>
        </w:rPr>
      </w:pPr>
      <w:r>
        <w:rPr>
          <w:rFonts w:ascii="Times New Roman" w:hAnsi="Times New Roman"/>
          <w:sz w:val="28"/>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pPr>
        <w:pStyle w:val="Normal"/>
        <w:numPr>
          <w:ilvl w:val="0"/>
          <w:numId w:val="1"/>
        </w:numPr>
        <w:ind w:hanging="360" w:left="1134"/>
        <w:jc w:val="both"/>
        <w:rPr>
          <w:rFonts w:ascii="Times New Roman" w:hAnsi="Times New Roman"/>
        </w:rPr>
      </w:pPr>
      <w:r>
        <w:rPr>
          <w:rFonts w:ascii="Times New Roman" w:hAnsi="Times New Roman"/>
          <w:sz w:val="28"/>
        </w:rPr>
        <w:t xml:space="preserve">замена и установка технических средств организации дорожного движения, в т.ч. проектные работы; </w:t>
      </w:r>
    </w:p>
    <w:p>
      <w:pPr>
        <w:pStyle w:val="Normal"/>
        <w:numPr>
          <w:ilvl w:val="0"/>
          <w:numId w:val="1"/>
        </w:numPr>
        <w:ind w:hanging="360" w:left="1134"/>
        <w:jc w:val="both"/>
        <w:rPr>
          <w:rFonts w:ascii="Times New Roman" w:hAnsi="Times New Roman"/>
        </w:rPr>
      </w:pPr>
      <w:r>
        <w:rPr>
          <w:rFonts w:ascii="Times New Roman" w:hAnsi="Times New Roman"/>
          <w:sz w:val="28"/>
        </w:rPr>
        <w:t>установка и обновление информационных панно с указанием телефонов спасательных служб и экстренной медицинской помощи.</w:t>
      </w:r>
    </w:p>
    <w:p>
      <w:pPr>
        <w:pStyle w:val="Normal"/>
        <w:jc w:val="both"/>
        <w:rPr>
          <w:rFonts w:ascii="Times New Roman" w:hAnsi="Times New Roman"/>
        </w:rPr>
      </w:pPr>
      <w:r>
        <w:rPr>
          <w:rFonts w:ascii="Times New Roman" w:hAnsi="Times New Roman"/>
          <w:sz w:val="28"/>
        </w:rPr>
        <w:t xml:space="preserve">При реализации генерального плана планируется осуществление следующих мероприятий: </w:t>
      </w:r>
    </w:p>
    <w:p>
      <w:pPr>
        <w:pStyle w:val="Normal"/>
        <w:numPr>
          <w:ilvl w:val="0"/>
          <w:numId w:val="1"/>
        </w:numPr>
        <w:ind w:hanging="360" w:left="1134"/>
        <w:jc w:val="both"/>
        <w:rPr>
          <w:rFonts w:ascii="Times New Roman" w:hAnsi="Times New Roman"/>
        </w:rPr>
      </w:pPr>
      <w:r>
        <w:rPr>
          <w:rFonts w:ascii="Times New Roman" w:hAnsi="Times New Roman"/>
          <w:sz w:val="28"/>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pPr>
        <w:pStyle w:val="Normal"/>
        <w:numPr>
          <w:ilvl w:val="0"/>
          <w:numId w:val="1"/>
        </w:numPr>
        <w:ind w:hanging="360" w:left="1134"/>
        <w:jc w:val="both"/>
        <w:rPr>
          <w:rFonts w:ascii="Times New Roman" w:hAnsi="Times New Roman"/>
        </w:rPr>
      </w:pPr>
      <w:r>
        <w:rPr>
          <w:rFonts w:ascii="Times New Roman" w:hAnsi="Times New Roman"/>
          <w:sz w:val="28"/>
        </w:rPr>
        <w:t>приобретение знаков дорожного движения (мероприятие направлено на снижение количества дорожно-транспортных происшествий).</w:t>
      </w:r>
    </w:p>
    <w:p>
      <w:pPr>
        <w:pStyle w:val="Normal"/>
        <w:numPr>
          <w:ilvl w:val="0"/>
          <w:numId w:val="1"/>
        </w:numPr>
        <w:ind w:hanging="360" w:left="1134"/>
        <w:jc w:val="both"/>
        <w:rPr>
          <w:rFonts w:ascii="Times New Roman" w:hAnsi="Times New Roman"/>
        </w:rPr>
      </w:pPr>
      <w:r>
        <w:rPr>
          <w:rFonts w:ascii="Times New Roman" w:hAnsi="Times New Roman"/>
          <w:sz w:val="28"/>
        </w:rPr>
        <w:t xml:space="preserve">установка и замена знаков дорожного движения (мероприятие направлено на снижение количества дорожно-транспортных происшествий). </w:t>
      </w:r>
    </w:p>
    <w:p>
      <w:pPr>
        <w:pStyle w:val="Normal"/>
        <w:jc w:val="both"/>
        <w:rPr>
          <w:rFonts w:ascii="Times New Roman" w:hAnsi="Times New Roman"/>
        </w:rPr>
      </w:pPr>
      <w:r>
        <w:rPr>
          <w:rFonts w:ascii="Times New Roman" w:hAnsi="Times New Roman"/>
          <w:sz w:val="28"/>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pPr>
        <w:pStyle w:val="Normal"/>
        <w:numPr>
          <w:ilvl w:val="0"/>
          <w:numId w:val="1"/>
        </w:numPr>
        <w:ind w:hanging="360" w:left="1134"/>
        <w:jc w:val="both"/>
        <w:rPr>
          <w:rFonts w:ascii="Times New Roman" w:hAnsi="Times New Roman"/>
        </w:rPr>
      </w:pPr>
      <w:r>
        <w:rPr>
          <w:rFonts w:ascii="Times New Roman" w:hAnsi="Times New Roman"/>
          <w:sz w:val="28"/>
        </w:rPr>
        <w:t>содержание автомобильных дорог общего пользования местного значения и искусственных сооружений на них в полном объеме;</w:t>
      </w:r>
    </w:p>
    <w:p>
      <w:pPr>
        <w:pStyle w:val="Normal"/>
        <w:numPr>
          <w:ilvl w:val="0"/>
          <w:numId w:val="1"/>
        </w:numPr>
        <w:ind w:hanging="360" w:left="1134"/>
        <w:jc w:val="both"/>
        <w:rPr>
          <w:rFonts w:ascii="Times New Roman" w:hAnsi="Times New Roman"/>
        </w:rPr>
      </w:pPr>
      <w:r>
        <w:rPr>
          <w:rFonts w:ascii="Times New Roman" w:hAnsi="Times New Roman"/>
          <w:sz w:val="28"/>
        </w:rPr>
        <w:t>реконструкция региональных дорог;</w:t>
      </w:r>
    </w:p>
    <w:p>
      <w:pPr>
        <w:pStyle w:val="Normal"/>
        <w:numPr>
          <w:ilvl w:val="0"/>
          <w:numId w:val="1"/>
        </w:numPr>
        <w:ind w:hanging="360" w:left="1134"/>
        <w:jc w:val="both"/>
        <w:rPr>
          <w:rFonts w:ascii="Times New Roman" w:hAnsi="Times New Roman"/>
        </w:rPr>
      </w:pPr>
      <w:r>
        <w:rPr>
          <w:rFonts w:ascii="Times New Roman" w:hAnsi="Times New Roman"/>
          <w:sz w:val="28"/>
        </w:rPr>
        <w:t>паспортизация всех бесхозяйных участков автомобильных дорог общего пользования местного значения;</w:t>
      </w:r>
    </w:p>
    <w:p>
      <w:pPr>
        <w:pStyle w:val="Normal"/>
        <w:numPr>
          <w:ilvl w:val="0"/>
          <w:numId w:val="1"/>
        </w:numPr>
        <w:ind w:hanging="360" w:left="1134"/>
        <w:jc w:val="both"/>
        <w:rPr>
          <w:rFonts w:ascii="Times New Roman" w:hAnsi="Times New Roman"/>
        </w:rPr>
      </w:pPr>
      <w:r>
        <w:rPr>
          <w:rFonts w:ascii="Times New Roman" w:hAnsi="Times New Roman"/>
          <w:sz w:val="28"/>
        </w:rPr>
        <w:t>организация мероприятий по оказанию транспортных услуг населению;</w:t>
      </w:r>
    </w:p>
    <w:p>
      <w:pPr>
        <w:pStyle w:val="Normal"/>
        <w:numPr>
          <w:ilvl w:val="0"/>
          <w:numId w:val="1"/>
        </w:numPr>
        <w:ind w:hanging="360" w:left="1134"/>
        <w:jc w:val="both"/>
        <w:rPr>
          <w:rFonts w:ascii="Times New Roman" w:hAnsi="Times New Roman"/>
        </w:rPr>
      </w:pPr>
      <w:r>
        <w:rPr>
          <w:rFonts w:ascii="Times New Roman" w:hAnsi="Times New Roman"/>
          <w:sz w:val="28"/>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pPr>
        <w:pStyle w:val="Normal"/>
        <w:numPr>
          <w:ilvl w:val="0"/>
          <w:numId w:val="1"/>
        </w:numPr>
        <w:ind w:hanging="360" w:left="1134"/>
        <w:jc w:val="both"/>
        <w:rPr>
          <w:rFonts w:ascii="Times New Roman" w:hAnsi="Times New Roman"/>
        </w:rPr>
      </w:pPr>
      <w:r>
        <w:rPr>
          <w:rFonts w:ascii="Times New Roman" w:hAnsi="Times New Roman"/>
          <w:sz w:val="28"/>
        </w:rPr>
        <w:t>проектирование и капитальный ремонт искусственных сооружений;</w:t>
      </w:r>
    </w:p>
    <w:p>
      <w:pPr>
        <w:pStyle w:val="Normal"/>
        <w:numPr>
          <w:ilvl w:val="0"/>
          <w:numId w:val="1"/>
        </w:numPr>
        <w:ind w:hanging="360" w:left="1134"/>
        <w:jc w:val="both"/>
        <w:rPr>
          <w:rFonts w:ascii="Times New Roman" w:hAnsi="Times New Roman"/>
        </w:rPr>
      </w:pPr>
      <w:r>
        <w:rPr>
          <w:rFonts w:ascii="Times New Roman" w:hAnsi="Times New Roman"/>
          <w:sz w:val="28"/>
        </w:rPr>
        <w:t xml:space="preserve">создание новых объектов транспортной инфраструктуры, отвечающих прогнозируемым потребностям предприятий и населения. </w:t>
      </w:r>
    </w:p>
    <w:p>
      <w:pPr>
        <w:pStyle w:val="Normal"/>
        <w:spacing w:before="120" w:after="0"/>
        <w:rPr>
          <w:rFonts w:ascii="Times New Roman" w:hAnsi="Times New Roman"/>
        </w:rPr>
      </w:pPr>
      <w:r>
        <w:rPr>
          <w:rFonts w:ascii="Times New Roman" w:hAnsi="Times New Roman"/>
          <w:b/>
          <w:sz w:val="28"/>
        </w:rPr>
        <w:t>Водный транспорт</w:t>
      </w:r>
    </w:p>
    <w:p>
      <w:pPr>
        <w:pStyle w:val="Normal"/>
        <w:rPr>
          <w:rFonts w:ascii="Times New Roman" w:hAnsi="Times New Roman"/>
        </w:rPr>
      </w:pPr>
      <w:r>
        <w:rPr>
          <w:rFonts w:ascii="Times New Roman" w:hAnsi="Times New Roman"/>
          <w:sz w:val="28"/>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pPr>
        <w:pStyle w:val="Normal"/>
        <w:spacing w:before="120" w:after="0"/>
        <w:rPr>
          <w:rFonts w:ascii="Times New Roman" w:hAnsi="Times New Roman"/>
        </w:rPr>
      </w:pPr>
      <w:r>
        <w:rPr>
          <w:rFonts w:ascii="Times New Roman" w:hAnsi="Times New Roman"/>
          <w:b/>
          <w:sz w:val="28"/>
        </w:rPr>
        <w:t>Воздушный транспорт</w:t>
      </w:r>
    </w:p>
    <w:p>
      <w:pPr>
        <w:pStyle w:val="Normal"/>
        <w:rPr>
          <w:rFonts w:ascii="Times New Roman" w:hAnsi="Times New Roman"/>
        </w:rPr>
      </w:pPr>
      <w:r>
        <w:rPr>
          <w:rFonts w:ascii="Times New Roman" w:hAnsi="Times New Roman"/>
          <w:sz w:val="28"/>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pPr>
        <w:pStyle w:val="Normal"/>
        <w:spacing w:before="120" w:after="0"/>
        <w:rPr>
          <w:rFonts w:ascii="Times New Roman" w:hAnsi="Times New Roman"/>
        </w:rPr>
      </w:pPr>
      <w:r>
        <w:rPr>
          <w:rFonts w:ascii="Times New Roman" w:hAnsi="Times New Roman"/>
          <w:b/>
          <w:sz w:val="28"/>
        </w:rPr>
        <w:t>Трубопроводный транспорт</w:t>
      </w:r>
    </w:p>
    <w:p>
      <w:pPr>
        <w:pStyle w:val="Normal"/>
        <w:rPr>
          <w:rFonts w:ascii="Times New Roman" w:hAnsi="Times New Roman"/>
        </w:rPr>
      </w:pPr>
      <w:r>
        <w:rPr>
          <w:rFonts w:ascii="Times New Roman" w:hAnsi="Times New Roman"/>
          <w:sz w:val="28"/>
        </w:rPr>
        <w:t>Трубопроводный транспорт на территории Беловского городского округа отсутствует.</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sz w:val="28"/>
          <w:u w:val="single"/>
        </w:rPr>
        <w:t>Объекты инженерной инфраструктуры</w:t>
      </w:r>
    </w:p>
    <w:p>
      <w:pPr>
        <w:pStyle w:val="Normal"/>
        <w:jc w:val="both"/>
        <w:rPr>
          <w:rFonts w:ascii="Times New Roman" w:hAnsi="Times New Roman"/>
        </w:rPr>
      </w:pPr>
      <w:r>
        <w:rPr>
          <w:rFonts w:ascii="Times New Roman" w:hAnsi="Times New Roman"/>
          <w:sz w:val="28"/>
        </w:rPr>
        <w:t>Задачей инженерного обеспечения является создание благоприятной среды жизнедеятельности человека и условий устойчивого развития путем:</w:t>
      </w:r>
    </w:p>
    <w:p>
      <w:pPr>
        <w:pStyle w:val="Normal"/>
        <w:numPr>
          <w:ilvl w:val="0"/>
          <w:numId w:val="1"/>
        </w:numPr>
        <w:ind w:hanging="360" w:left="1064"/>
        <w:jc w:val="both"/>
        <w:rPr>
          <w:rFonts w:ascii="Times New Roman" w:hAnsi="Times New Roman"/>
        </w:rPr>
      </w:pPr>
      <w:r>
        <w:rPr>
          <w:rFonts w:ascii="Times New Roman" w:hAnsi="Times New Roman"/>
          <w:spacing w:val="-1"/>
          <w:sz w:val="28"/>
        </w:rPr>
        <w:t>определения зон размещения объектов электро-, тепло-, газо-, водоснабжения и водоотведения;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создания новых и реконструкции существующих объектов инженерной инфраструктуры на основе новых технологий и научно-технических достижений;</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развития инженерных коммуникаций в сложившейся застройке с учетом перспективного развития;</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pPr>
        <w:pStyle w:val="Normal"/>
        <w:numPr>
          <w:ilvl w:val="0"/>
          <w:numId w:val="1"/>
        </w:numPr>
        <w:ind w:hanging="360" w:left="1064"/>
        <w:jc w:val="both"/>
        <w:rPr>
          <w:rFonts w:ascii="Times New Roman" w:hAnsi="Times New Roman"/>
        </w:rPr>
      </w:pPr>
      <w:r>
        <w:rPr>
          <w:rFonts w:ascii="Times New Roman" w:hAnsi="Times New Roman"/>
          <w:spacing w:val="-1"/>
          <w:sz w:val="28"/>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pPr>
        <w:pStyle w:val="Normal"/>
        <w:tabs>
          <w:tab w:val="clear" w:pos="709"/>
          <w:tab w:val="left" w:pos="1276" w:leader="none"/>
        </w:tabs>
        <w:spacing w:before="120" w:after="120"/>
        <w:ind w:hanging="993" w:left="1701"/>
        <w:rPr>
          <w:rFonts w:ascii="Times New Roman" w:hAnsi="Times New Roman"/>
        </w:rPr>
      </w:pPr>
      <w:bookmarkStart w:id="59" w:name="_Toc370201547_Копия_1"/>
      <w:bookmarkStart w:id="60" w:name="_Toc468963297_Копия_1"/>
      <w:bookmarkStart w:id="61" w:name="_Toc465852879_Копия_1"/>
      <w:bookmarkStart w:id="62" w:name="_Toc312530943_Копия_1"/>
      <w:bookmarkStart w:id="63" w:name="_Toc270950877_Копия_1"/>
      <w:bookmarkEnd w:id="59"/>
      <w:bookmarkEnd w:id="60"/>
      <w:bookmarkEnd w:id="61"/>
      <w:bookmarkEnd w:id="62"/>
      <w:bookmarkEnd w:id="63"/>
      <w:r>
        <w:rPr>
          <w:rFonts w:ascii="Times New Roman" w:hAnsi="Times New Roman"/>
          <w:b/>
          <w:sz w:val="28"/>
        </w:rPr>
        <w:t>Водоотведение</w:t>
      </w:r>
    </w:p>
    <w:p>
      <w:pPr>
        <w:pStyle w:val="Normal"/>
        <w:jc w:val="both"/>
        <w:rPr>
          <w:rFonts w:ascii="Times New Roman" w:hAnsi="Times New Roman"/>
        </w:rPr>
      </w:pPr>
      <w:r>
        <w:rPr>
          <w:rFonts w:ascii="Times New Roman" w:hAnsi="Times New Roman"/>
          <w:sz w:val="28"/>
          <w:shd w:fill="auto" w:val="clear"/>
        </w:rPr>
        <w:t>В соответствии с изменениями нормативных актов Администрации Беловского городского округа,</w:t>
      </w:r>
      <w:r>
        <w:rPr>
          <w:rFonts w:ascii="Times New Roman" w:hAnsi="Times New Roman"/>
          <w:sz w:val="28"/>
        </w:rPr>
        <w:t xml:space="preserve">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pPr>
        <w:pStyle w:val="Normal"/>
        <w:jc w:val="both"/>
        <w:rPr>
          <w:rFonts w:ascii="Times New Roman" w:hAnsi="Times New Roman"/>
        </w:rPr>
      </w:pPr>
      <w:r>
        <w:rPr>
          <w:rFonts w:ascii="Times New Roman" w:hAnsi="Times New Roman"/>
          <w:sz w:val="28"/>
        </w:rPr>
        <w:t>В Беловском городском округе выделяются 4 эксплуатационные зоны водоотведения.</w:t>
      </w:r>
    </w:p>
    <w:p>
      <w:pPr>
        <w:pStyle w:val="Normal"/>
        <w:jc w:val="both"/>
        <w:rPr>
          <w:rFonts w:ascii="Times New Roman" w:hAnsi="Times New Roman"/>
        </w:rPr>
      </w:pPr>
      <w:r>
        <w:rPr>
          <w:rFonts w:ascii="Times New Roman" w:hAnsi="Times New Roman"/>
          <w:sz w:val="28"/>
        </w:rPr>
        <w:t>Организациями, осуществляющими водоотведение потребителей на территории Беловского городского округа, являются: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«БелГОС»;</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«Белсток»;</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«ЭнергоКомпания».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«БелГОС» эксплуатирует канализационные сети и очистные сооружения в г. Белово (за исключением мкр. Бабанаково), пгт. Инской и пгт. Грамотеино.</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ООО «Белсток» эксплуатирует очистные сооружения канализации </w:t>
      </w:r>
      <w:r>
        <w:rPr>
          <w:rFonts w:ascii="Times New Roman" w:hAnsi="Times New Roman"/>
          <w:spacing w:val="-1"/>
          <w:sz w:val="28"/>
          <w:shd w:fill="auto" w:val="clear"/>
        </w:rPr>
        <w:t>и централизованные инженерные сети водоотведения пгт. Новый</w:t>
      </w:r>
      <w:r>
        <w:rPr>
          <w:rFonts w:ascii="Times New Roman" w:hAnsi="Times New Roman"/>
          <w:spacing w:val="-1"/>
          <w:sz w:val="28"/>
        </w:rPr>
        <w:t xml:space="preserve"> Городок и мкр. Бабанаково.</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«ЭнергоКомпания» эксплуатирует канализационные сети и очистные сооружения в пгт.Бачатский и</w:t>
      </w:r>
      <w:r>
        <w:rPr>
          <w:rFonts w:ascii="Times New Roman" w:hAnsi="Times New Roman"/>
          <w:sz w:val="28"/>
        </w:rPr>
        <w:t xml:space="preserve"> канализационные сети мкр.Фипский.</w:t>
      </w:r>
    </w:p>
    <w:p>
      <w:pPr>
        <w:pStyle w:val="Normal"/>
        <w:jc w:val="both"/>
        <w:rPr>
          <w:rFonts w:ascii="Times New Roman" w:hAnsi="Times New Roman"/>
        </w:rPr>
      </w:pPr>
      <w:r>
        <w:rPr>
          <w:rFonts w:ascii="Times New Roman" w:hAnsi="Times New Roman"/>
          <w:sz w:val="28"/>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pPr>
        <w:pStyle w:val="Normal"/>
        <w:jc w:val="both"/>
        <w:rPr>
          <w:rFonts w:ascii="Times New Roman" w:hAnsi="Times New Roman"/>
        </w:rPr>
      </w:pPr>
      <w:r>
        <w:rPr>
          <w:rFonts w:ascii="Times New Roman" w:hAnsi="Times New Roman"/>
          <w:sz w:val="28"/>
        </w:rPr>
        <w:t>Канализационная система городского округа разделена на семь бассейнов канализования: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очистные сооружения г. Белово (центральная часть);</w:t>
      </w:r>
    </w:p>
    <w:p>
      <w:pPr>
        <w:pStyle w:val="Normal"/>
        <w:numPr>
          <w:ilvl w:val="0"/>
          <w:numId w:val="1"/>
        </w:numPr>
        <w:ind w:hanging="360" w:left="1064"/>
        <w:jc w:val="both"/>
        <w:rPr>
          <w:rFonts w:ascii="Times New Roman" w:hAnsi="Times New Roman"/>
        </w:rPr>
      </w:pPr>
      <w:r>
        <w:rPr>
          <w:rFonts w:ascii="Times New Roman" w:hAnsi="Times New Roman"/>
          <w:spacing w:val="-1"/>
          <w:sz w:val="28"/>
        </w:rPr>
        <w:t>очистные сооружения пгт Инской;</w:t>
      </w:r>
    </w:p>
    <w:p>
      <w:pPr>
        <w:pStyle w:val="Normal"/>
        <w:numPr>
          <w:ilvl w:val="0"/>
          <w:numId w:val="1"/>
        </w:numPr>
        <w:ind w:hanging="360" w:left="1064"/>
        <w:jc w:val="both"/>
        <w:rPr>
          <w:rFonts w:ascii="Times New Roman" w:hAnsi="Times New Roman"/>
        </w:rPr>
      </w:pPr>
      <w:r>
        <w:rPr>
          <w:rFonts w:ascii="Times New Roman" w:hAnsi="Times New Roman"/>
          <w:spacing w:val="-1"/>
          <w:sz w:val="28"/>
        </w:rPr>
        <w:t>очистные сооружения пгт Грамотеино;</w:t>
      </w:r>
    </w:p>
    <w:p>
      <w:pPr>
        <w:pStyle w:val="Normal"/>
        <w:numPr>
          <w:ilvl w:val="0"/>
          <w:numId w:val="1"/>
        </w:numPr>
        <w:ind w:hanging="360" w:left="1064"/>
        <w:jc w:val="both"/>
        <w:rPr>
          <w:rFonts w:ascii="Times New Roman" w:hAnsi="Times New Roman"/>
        </w:rPr>
      </w:pPr>
      <w:r>
        <w:rPr>
          <w:rFonts w:ascii="Times New Roman" w:hAnsi="Times New Roman"/>
          <w:spacing w:val="-1"/>
          <w:sz w:val="28"/>
        </w:rPr>
        <w:t>очистные сооружения мкр.«Ивушка» пгт Грамотеино;</w:t>
      </w:r>
    </w:p>
    <w:p>
      <w:pPr>
        <w:pStyle w:val="Normal"/>
        <w:numPr>
          <w:ilvl w:val="0"/>
          <w:numId w:val="1"/>
        </w:numPr>
        <w:ind w:hanging="360" w:left="1064"/>
        <w:jc w:val="both"/>
        <w:rPr>
          <w:rFonts w:ascii="Times New Roman" w:hAnsi="Times New Roman"/>
        </w:rPr>
      </w:pPr>
      <w:r>
        <w:rPr>
          <w:rFonts w:ascii="Times New Roman" w:hAnsi="Times New Roman"/>
          <w:spacing w:val="-1"/>
          <w:sz w:val="28"/>
        </w:rPr>
        <w:t>очистные сооружения пгт Новый Городок;</w:t>
      </w:r>
    </w:p>
    <w:p>
      <w:pPr>
        <w:pStyle w:val="Normal"/>
        <w:numPr>
          <w:ilvl w:val="0"/>
          <w:numId w:val="1"/>
        </w:numPr>
        <w:ind w:hanging="360" w:left="1064"/>
        <w:jc w:val="both"/>
        <w:rPr>
          <w:rFonts w:ascii="Times New Roman" w:hAnsi="Times New Roman"/>
        </w:rPr>
      </w:pPr>
      <w:r>
        <w:rPr>
          <w:rFonts w:ascii="Times New Roman" w:hAnsi="Times New Roman"/>
          <w:spacing w:val="-1"/>
          <w:sz w:val="28"/>
        </w:rPr>
        <w:t>очистные сооружения мкр. Бабанаково г.Белово;</w:t>
      </w:r>
    </w:p>
    <w:p>
      <w:pPr>
        <w:pStyle w:val="Normal"/>
        <w:numPr>
          <w:ilvl w:val="0"/>
          <w:numId w:val="1"/>
        </w:numPr>
        <w:ind w:hanging="360" w:left="1064"/>
        <w:rPr>
          <w:rFonts w:ascii="Times New Roman" w:hAnsi="Times New Roman"/>
        </w:rPr>
      </w:pPr>
      <w:r>
        <w:rPr>
          <w:rFonts w:ascii="Times New Roman" w:hAnsi="Times New Roman"/>
          <w:spacing w:val="-1"/>
          <w:sz w:val="28"/>
        </w:rPr>
        <w:t>очистные сооружения пгт Бачатский.</w:t>
      </w:r>
    </w:p>
    <w:p>
      <w:pPr>
        <w:pStyle w:val="Normal"/>
        <w:jc w:val="both"/>
        <w:rPr>
          <w:rFonts w:ascii="Times New Roman" w:hAnsi="Times New Roman"/>
        </w:rPr>
      </w:pPr>
      <w:r>
        <w:rPr>
          <w:rFonts w:ascii="Times New Roman" w:hAnsi="Times New Roman"/>
          <w:sz w:val="28"/>
          <w:shd w:fill="auto" w:val="clear"/>
        </w:rPr>
        <w:t>Система водоотведения Беловского городского округа включает очистные сооружения г. Белово, канализационную сети, канализационный коллектор, очистные сооружения</w:t>
      </w:r>
      <w:r>
        <w:rPr>
          <w:rFonts w:ascii="Times New Roman" w:hAnsi="Times New Roman"/>
          <w:sz w:val="28"/>
        </w:rPr>
        <w:t xml:space="preserve">. Эксплуатирующей организацией объектов водоотведения являются ООО "БЕЛГОС", ООО "Энергокомпания", </w:t>
      </w:r>
      <w:r>
        <w:rPr>
          <w:rFonts w:ascii="Times New Roman" w:hAnsi="Times New Roman"/>
          <w:sz w:val="28"/>
          <w:shd w:fill="auto" w:val="clear"/>
        </w:rPr>
        <w:t>ООО «Белсток».</w:t>
      </w:r>
      <w:r>
        <w:rPr>
          <w:rFonts w:ascii="Times New Roman" w:hAnsi="Times New Roman"/>
          <w:sz w:val="28"/>
          <w:shd w:fill="FFFF00" w:val="clear"/>
        </w:rPr>
        <w:t xml:space="preserve"> </w:t>
      </w:r>
      <w:r>
        <w:rPr>
          <w:rFonts w:ascii="Times New Roman" w:hAnsi="Times New Roman"/>
          <w:sz w:val="28"/>
        </w:rPr>
        <w:t>Информация указана в таблице 3.18 тома 2 генерального плана.</w:t>
      </w:r>
    </w:p>
    <w:p>
      <w:pPr>
        <w:pStyle w:val="Normal"/>
        <w:ind w:firstLine="709" w:left="-709"/>
        <w:jc w:val="right"/>
        <w:rPr>
          <w:rFonts w:ascii="Times New Roman" w:hAnsi="Times New Roman"/>
          <w:b/>
          <w:sz w:val="28"/>
        </w:rPr>
      </w:pPr>
      <w:r>
        <w:rPr>
          <w:rFonts w:ascii="Times New Roman" w:hAnsi="Times New Roman"/>
          <w:b/>
          <w:sz w:val="28"/>
        </w:rPr>
      </w:r>
    </w:p>
    <w:p>
      <w:pPr>
        <w:pStyle w:val="Normal"/>
        <w:ind w:firstLine="709" w:left="-709"/>
        <w:jc w:val="right"/>
        <w:rPr>
          <w:rFonts w:ascii="Times New Roman" w:hAnsi="Times New Roman"/>
        </w:rPr>
      </w:pPr>
      <w:r>
        <w:rPr>
          <w:rFonts w:ascii="Times New Roman" w:hAnsi="Times New Roman"/>
          <w:b/>
          <w:sz w:val="28"/>
        </w:rPr>
        <w:t>Таблица 3.18</w:t>
      </w:r>
    </w:p>
    <w:p>
      <w:pPr>
        <w:pStyle w:val="Normal"/>
        <w:spacing w:before="0" w:after="120"/>
        <w:ind w:firstLine="709" w:left="-709"/>
        <w:jc w:val="center"/>
        <w:rPr>
          <w:rFonts w:ascii="Times New Roman" w:hAnsi="Times New Roman"/>
        </w:rPr>
      </w:pPr>
      <w:r>
        <w:rPr>
          <w:rFonts w:ascii="Times New Roman" w:hAnsi="Times New Roman"/>
          <w:b/>
          <w:sz w:val="28"/>
        </w:rPr>
        <w:t>Характеристика существующих канализационных сетей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34"/>
        <w:gridCol w:w="2623"/>
        <w:gridCol w:w="4103"/>
        <w:gridCol w:w="1991"/>
      </w:tblGrid>
      <w:tr>
        <w:trPr>
          <w:tblHeader w:val="true"/>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b/>
                <w:sz w:val="28"/>
              </w:rPr>
              <w:t>№</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объекта</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b/>
                <w:sz w:val="28"/>
              </w:rPr>
              <w:t>Адрес</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b/>
                <w:sz w:val="28"/>
              </w:rPr>
              <w:t>Протяженность, м</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Сооружение</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 Белово, ул. Железнодорожная, д.11</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г.Белово</w:t>
            </w:r>
          </w:p>
          <w:p>
            <w:pPr>
              <w:pStyle w:val="Normal"/>
              <w:jc w:val="center"/>
              <w:rPr>
                <w:rFonts w:ascii="Times New Roman" w:hAnsi="Times New Roman"/>
              </w:rPr>
            </w:pPr>
            <w:r>
              <w:rPr>
                <w:rFonts w:ascii="Times New Roman" w:hAnsi="Times New Roman"/>
                <w:sz w:val="28"/>
              </w:rPr>
              <w:t>3 микрорайон.</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3 микрорайон</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11 433,0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на площадке ОС</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ул.Кузбасская дом №6</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1 042,0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 Белово</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53 552,0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104</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52,0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д.65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250,1</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Канализационная сеть</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д.75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31,0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д.86</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29,7</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д.93а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115,2</w:t>
            </w:r>
          </w:p>
        </w:tc>
      </w:tr>
      <w:tr>
        <w:trPr>
          <w:trHeight w:val="20" w:hRule="atLeast"/>
        </w:trPr>
        <w:tc>
          <w:tcPr>
            <w:tcW w:w="634" w:type="dxa"/>
            <w:tcBorders/>
            <w:shd w:color="auto" w:fill="auto" w:val="clear"/>
            <w:vAlign w:val="center"/>
          </w:tcPr>
          <w:p>
            <w:pPr>
              <w:pStyle w:val="Normal"/>
              <w:ind w:left="-120"/>
              <w:jc w:val="center"/>
              <w:rPr>
                <w:rFonts w:ascii="Times New Roman" w:hAnsi="Times New Roman"/>
              </w:rPr>
            </w:pPr>
            <w:r>
              <w:rPr>
                <w:rFonts w:ascii="Times New Roman" w:hAnsi="Times New Roman"/>
                <w:sz w:val="28"/>
              </w:rPr>
              <w:t>10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группа жилых домов №20а,21,22</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37,0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группа жилых домов №2а, №2б в квартале "Сосновый"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104,0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2 очередь-сети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микрорайон №3 квартал "Сосновый"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459,0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микрорайон №3, д.12</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62,0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 Белово, ул. Советская, д.41А.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181,0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 Белово, ул. Железнодорожная, д.9а.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70,0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дождевой канализации (горсад- КНС на территории)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 Белово</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375,0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ул.Октябрьская, д.15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77,0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3, д.67</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98,4</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19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Внутриплощадочные сети на территории ОС</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Беловский городской округ, ул.Кузбасская, 6</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151,0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Главный канализационный коллектор (от мясокомбината до ООО"Белгос"; от Бел.Цинкового завода до колодца ОС</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Беловский городской округ</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6 281,0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Хозбытовая канализация 4 микрорайона г.Белово (1 очередь)</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КК-246, расположенного в районе дома №74 микрорайона 3 до КК-36</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196,0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Хозбытовая канализация 4 микрорайона г.Белово (2 очередь)</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528,0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ул.Беловская 2а,2б.</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92,0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бытовой канализации К1к жилому дому №4 квартала "Сосновый" (пять смотровых колодцев)</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3 мкр, квартал Сосновый,4.</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178,4</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Хозфекальный коллектор от промплощадки до очистных сооружений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от ул.Полярная,</w:t>
            </w:r>
          </w:p>
          <w:p>
            <w:pPr>
              <w:pStyle w:val="Normal"/>
              <w:jc w:val="center"/>
              <w:rPr>
                <w:rFonts w:ascii="Times New Roman" w:hAnsi="Times New Roman"/>
              </w:rPr>
            </w:pPr>
            <w:r>
              <w:rPr>
                <w:rFonts w:ascii="Times New Roman" w:hAnsi="Times New Roman"/>
                <w:sz w:val="28"/>
              </w:rPr>
              <w:t>1,10 котельная КНС-ОС</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2 507,0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Канализование</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ул.Фасадная, д.4</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86,0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канализации квартал 7, п.Инской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пгт.Инской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638,0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канализации квартала 10б, п.Инской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пгт.Инской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1 982,0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29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канализации ул.Илькаева, п.Инской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п.Инской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903,0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ул.Ильича, д.30б.</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132,0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ул.Ильича, д.45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49,0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ул.Ильича, д.49</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94,0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ул.Липецкая, д.15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Технологические сети на территории ОС п.Инской (канализационные сети)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пгт.Инской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1 322,0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Хоз.фекальная канализация, п.Инской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пгт.Инской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19 052,0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Наружные инженерные сети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ул.Ильича,47</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158,0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ул.Фасадная, 14а.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ул.Фасадная,д.12</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20,5</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39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 xml:space="preserve">Канализационные сети пгт.Грамотеино. </w:t>
              <w:br/>
              <w:t>Сеть канализационная (Грамотеино)</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пгт.Грамотеино</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13 200,0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Коллектор сточных вод Грамотеино от о/с до сброса в р.Иня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пгт.Грамотеино</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693,0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пгт.Грамотеино, ул.60 лет Комсомола, группа жилых домов №6, №9</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131,0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пгт.Грамотеино, ул.60 лет Комсомола, 14</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101,58</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пгт.Грамотеино, ул.60 лет Комсомола, 13</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332,0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канализ.хозфик.стоков (Ивушка)</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мкр.Ивушка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2 501,0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п.Бабанаково</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п.Бабанаково</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11 227,0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пгт.Н.Городок</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пгт.Н.Городок</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26 534,0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Очистные сооружения пгт. Новый Городок</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пгт.Новый Городок</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8 737,8</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мкр.Финский, включая выпуски канализации МКД</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пгт.Бачатский, мкр.Финский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2 272,0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49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канализационные (Безнапорный канализационный коллектор от очистных сооружений до сбросной канавы сточных вод)</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пгт.Бачатский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2 911,0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пгт.Бачатский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пгт.Бачатский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22 195,0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 пгт.Бачатский, ул.Комсомольская, дом №65</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 пгт.Бачатский, ул.Комсомольская, дом №65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134,0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пгт.Бачатский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пгт.Бачатский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5 030,0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 пгт.Бачатский, ул.Комсомольс-кая,63</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 пгт.Бачатский, ул.Комсомольская, дом №63</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98,47</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Наружные сети канализации (Шахтер)</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Беловский городской округ, г.Белово, пгт.Бачатский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371,0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Наружные сети канализации (Металлург)</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ул.Пролетарская,1</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246,0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Строительство внеквартальных инженерных сетей: вканализации для застройки мкр.№3, мкр.№4, квартала "Сосновый"</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Российская Федерация, Кемеровская область, Беловский городской округ, г.Белово, микрорайон №3, микрорайон №4, квартал "Сосновый</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1 055,0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Канализационные сети. Парк "Центральный" (горсад)</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пер.Цинкза-водской, 11</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152,0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Канализация ливневая (Грамотеино)</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Российская Федерация, Кемеровская область, Беловский городской округ, г.Белово, пгт.Грамотеино, ул.Светлая</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578,0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59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канализации (Блочно-модульная твердотопливная котельная в м-не 8 Марта)</w:t>
            </w:r>
          </w:p>
        </w:tc>
        <w:tc>
          <w:tcPr>
            <w:tcW w:w="4103" w:type="dxa"/>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11,4</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Бытовая 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480,0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бытовой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ул.Советская 41"Б"</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19,0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бытовой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кв.Сосновый №3</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152,0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63</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Инженерные коммуникации (водоотведение)</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ул.Советская №41В</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32,0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64</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Внеквартальные инженерные сети канализации малоэтажной коттеджной застройки в центральной части города (4 микрорайон)</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4 микрорайон</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1 507,0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65</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водоотведения (канализация)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ул.60 лет Комсомола, №10</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78,0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66</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водоотведения (канализация)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пгт.Грамотеино, ул.60 лет Комсомола, 14А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62,0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67</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Сети бытовой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Ленина,39</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15,0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68</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Инженерные внеплощадочные сети ливневой канализации и очистных сооружений для очистки поверхностных сточных</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939,0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69</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Наружные сети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пгт.Инской, ул.Чистопольская, 15А</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145,0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70</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Наружные сети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город Белово, 3-й микрорайон, д.105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54,0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71</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Наружные сети канализации</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город Белово, квартал Сосновый,5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88,0</w:t>
            </w:r>
          </w:p>
        </w:tc>
      </w:tr>
      <w:tr>
        <w:trPr>
          <w:trHeight w:val="20" w:hRule="atLeast"/>
        </w:trPr>
        <w:tc>
          <w:tcPr>
            <w:tcW w:w="634" w:type="dxa"/>
            <w:tcBorders/>
            <w:shd w:color="auto" w:fill="auto" w:val="clear"/>
            <w:vAlign w:val="center"/>
          </w:tcPr>
          <w:p>
            <w:pPr>
              <w:pStyle w:val="Normal"/>
              <w:jc w:val="center"/>
              <w:rPr>
                <w:rFonts w:ascii="Times New Roman" w:hAnsi="Times New Roman"/>
              </w:rPr>
            </w:pPr>
            <w:r>
              <w:rPr>
                <w:rFonts w:ascii="Times New Roman" w:hAnsi="Times New Roman"/>
                <w:sz w:val="28"/>
              </w:rPr>
              <w:t>72</w:t>
            </w:r>
          </w:p>
        </w:tc>
        <w:tc>
          <w:tcPr>
            <w:tcW w:w="2623" w:type="dxa"/>
            <w:tcBorders/>
            <w:shd w:color="auto" w:fill="auto" w:val="clear"/>
            <w:vAlign w:val="center"/>
          </w:tcPr>
          <w:p>
            <w:pPr>
              <w:pStyle w:val="Normal"/>
              <w:jc w:val="center"/>
              <w:rPr>
                <w:rFonts w:ascii="Times New Roman" w:hAnsi="Times New Roman"/>
              </w:rPr>
            </w:pPr>
            <w:r>
              <w:rPr>
                <w:rFonts w:ascii="Times New Roman" w:hAnsi="Times New Roman"/>
                <w:sz w:val="28"/>
              </w:rPr>
              <w:t>Ливневая канализация</w:t>
            </w:r>
          </w:p>
        </w:tc>
        <w:tc>
          <w:tcPr>
            <w:tcW w:w="4103"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область-Кузбасс, Беловский городской округ, город Белово, квартал Сосновый,5</w:t>
            </w:r>
          </w:p>
        </w:tc>
        <w:tc>
          <w:tcPr>
            <w:tcW w:w="1991" w:type="dxa"/>
            <w:tcBorders/>
            <w:shd w:color="auto" w:fill="auto" w:val="clear"/>
            <w:vAlign w:val="center"/>
          </w:tcPr>
          <w:p>
            <w:pPr>
              <w:pStyle w:val="Normal"/>
              <w:jc w:val="center"/>
              <w:rPr>
                <w:rFonts w:ascii="Times New Roman" w:hAnsi="Times New Roman"/>
              </w:rPr>
            </w:pPr>
            <w:r>
              <w:rPr>
                <w:rFonts w:ascii="Times New Roman" w:hAnsi="Times New Roman"/>
                <w:sz w:val="28"/>
              </w:rPr>
              <w:t>89,0</w:t>
            </w:r>
          </w:p>
        </w:tc>
      </w:tr>
    </w:tbl>
    <w:p>
      <w:pPr>
        <w:pStyle w:val="Normal"/>
        <w:spacing w:before="120" w:after="0"/>
        <w:jc w:val="both"/>
        <w:rPr>
          <w:rFonts w:ascii="Times New Roman" w:hAnsi="Times New Roman"/>
        </w:rPr>
      </w:pPr>
      <w:r>
        <w:rPr>
          <w:rFonts w:ascii="Times New Roman" w:hAnsi="Times New Roman"/>
          <w:sz w:val="28"/>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pPr>
        <w:pStyle w:val="Normal"/>
        <w:jc w:val="both"/>
        <w:rPr>
          <w:highlight w:val="none"/>
          <w:shd w:fill="auto" w:val="clear"/>
        </w:rPr>
      </w:pPr>
      <w:r>
        <w:rPr>
          <w:rFonts w:ascii="Times New Roman" w:hAnsi="Times New Roman"/>
          <w:sz w:val="28"/>
          <w:shd w:fill="auto" w:val="clear"/>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pPr>
        <w:pStyle w:val="Normal"/>
        <w:jc w:val="both"/>
        <w:rPr>
          <w:highlight w:val="none"/>
          <w:shd w:fill="auto" w:val="clear"/>
        </w:rPr>
      </w:pPr>
      <w:r>
        <w:rPr>
          <w:rFonts w:ascii="Times New Roman" w:hAnsi="Times New Roman"/>
          <w:sz w:val="28"/>
          <w:shd w:fill="auto" w:val="clear"/>
        </w:rPr>
        <w:t>ООО «Белсток» обслуживает 38,21 км канализационных сетей по распоряжениям Администрации Беловского городского округа.</w:t>
      </w:r>
    </w:p>
    <w:p>
      <w:pPr>
        <w:pStyle w:val="Normal"/>
        <w:jc w:val="both"/>
        <w:rPr>
          <w:highlight w:val="none"/>
          <w:shd w:fill="auto" w:val="clear"/>
        </w:rPr>
      </w:pPr>
      <w:r>
        <w:rPr>
          <w:rFonts w:ascii="Times New Roman" w:hAnsi="Times New Roman"/>
          <w:sz w:val="28"/>
          <w:shd w:fill="auto" w:val="clear"/>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pPr>
        <w:pStyle w:val="Normal"/>
        <w:jc w:val="both"/>
        <w:rPr>
          <w:rFonts w:ascii="Times New Roman" w:hAnsi="Times New Roman"/>
        </w:rPr>
      </w:pPr>
      <w:r>
        <w:rPr>
          <w:rFonts w:ascii="Times New Roman" w:hAnsi="Times New Roman"/>
          <w:sz w:val="28"/>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pPr>
        <w:pStyle w:val="Normal"/>
        <w:jc w:val="both"/>
        <w:rPr>
          <w:rFonts w:ascii="Times New Roman" w:hAnsi="Times New Roman"/>
        </w:rPr>
      </w:pPr>
      <w:r>
        <w:rPr>
          <w:rFonts w:ascii="Times New Roman" w:hAnsi="Times New Roman"/>
          <w:sz w:val="28"/>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pPr>
        <w:pStyle w:val="Normal"/>
        <w:jc w:val="both"/>
        <w:rPr>
          <w:rFonts w:ascii="Times New Roman" w:hAnsi="Times New Roman"/>
        </w:rPr>
      </w:pPr>
      <w:r>
        <w:rPr>
          <w:rFonts w:ascii="Times New Roman" w:hAnsi="Times New Roman"/>
          <w:sz w:val="28"/>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pPr>
        <w:pStyle w:val="Normal"/>
        <w:jc w:val="both"/>
        <w:rPr>
          <w:rFonts w:ascii="Times New Roman" w:hAnsi="Times New Roman"/>
        </w:rPr>
      </w:pPr>
      <w:r>
        <w:rPr>
          <w:rFonts w:ascii="Times New Roman" w:hAnsi="Times New Roman"/>
          <w:sz w:val="28"/>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pPr>
        <w:pStyle w:val="Normal"/>
        <w:jc w:val="both"/>
        <w:rPr>
          <w:rFonts w:ascii="Times New Roman" w:hAnsi="Times New Roman"/>
        </w:rPr>
      </w:pPr>
      <w:r>
        <w:rPr>
          <w:rFonts w:ascii="Times New Roman" w:hAnsi="Times New Roman"/>
          <w:sz w:val="28"/>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pPr>
        <w:pStyle w:val="Normal"/>
        <w:jc w:val="both"/>
        <w:rPr>
          <w:rFonts w:ascii="Times New Roman" w:hAnsi="Times New Roman"/>
        </w:rPr>
      </w:pPr>
      <w:r>
        <w:rPr>
          <w:rFonts w:ascii="Times New Roman" w:hAnsi="Times New Roman"/>
          <w:sz w:val="28"/>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pPr>
        <w:pStyle w:val="Normal"/>
        <w:jc w:val="both"/>
        <w:rPr>
          <w:rFonts w:ascii="Times New Roman" w:hAnsi="Times New Roman"/>
        </w:rPr>
      </w:pPr>
      <w:r>
        <w:rPr>
          <w:rFonts w:ascii="Times New Roman" w:hAnsi="Times New Roman"/>
          <w:sz w:val="28"/>
        </w:rPr>
        <w:t>Большая часть канализационных сетей выработала нормативный срок эксплуатации и требует замены.</w:t>
      </w:r>
    </w:p>
    <w:p>
      <w:pPr>
        <w:pStyle w:val="Normal"/>
        <w:jc w:val="both"/>
        <w:rPr>
          <w:rFonts w:ascii="Times New Roman" w:hAnsi="Times New Roman"/>
        </w:rPr>
      </w:pPr>
      <w:r>
        <w:rPr>
          <w:rFonts w:ascii="Times New Roman" w:hAnsi="Times New Roman"/>
          <w:sz w:val="28"/>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pPr>
        <w:pStyle w:val="Normal"/>
        <w:jc w:val="both"/>
        <w:rPr>
          <w:rFonts w:ascii="Times New Roman" w:hAnsi="Times New Roman"/>
        </w:rPr>
      </w:pPr>
      <w:r>
        <w:rPr>
          <w:rFonts w:ascii="Times New Roman" w:hAnsi="Times New Roman"/>
          <w:sz w:val="28"/>
        </w:rPr>
        <w:t xml:space="preserve">Не канализированные населенные пункты оборудованы выгребами. </w:t>
      </w:r>
    </w:p>
    <w:p>
      <w:pPr>
        <w:pStyle w:val="Normal"/>
        <w:jc w:val="both"/>
        <w:rPr>
          <w:rFonts w:ascii="Times New Roman" w:hAnsi="Times New Roman"/>
        </w:rPr>
      </w:pPr>
      <w:r>
        <w:rPr>
          <w:rFonts w:ascii="Times New Roman" w:hAnsi="Times New Roman"/>
          <w:sz w:val="28"/>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pPr>
        <w:pStyle w:val="Normal"/>
        <w:jc w:val="both"/>
        <w:rPr>
          <w:rFonts w:ascii="Times New Roman" w:hAnsi="Times New Roman"/>
        </w:rPr>
      </w:pPr>
      <w:r>
        <w:rPr>
          <w:rFonts w:ascii="Times New Roman" w:hAnsi="Times New Roman"/>
          <w:sz w:val="28"/>
        </w:rPr>
        <w:t>Актуальными проблемами Беловского городского округа в области хозяйственно-бытового водоотведения являются:</w:t>
      </w:r>
      <w:bookmarkStart w:id="64" w:name="_Hlk38219693"/>
      <w:bookmarkEnd w:id="64"/>
    </w:p>
    <w:p>
      <w:pPr>
        <w:pStyle w:val="Normal"/>
        <w:numPr>
          <w:ilvl w:val="0"/>
          <w:numId w:val="1"/>
        </w:numPr>
        <w:ind w:hanging="360" w:left="1064"/>
        <w:jc w:val="both"/>
        <w:rPr>
          <w:rFonts w:ascii="Times New Roman" w:hAnsi="Times New Roman"/>
        </w:rPr>
      </w:pPr>
      <w:r>
        <w:rPr>
          <w:rFonts w:ascii="Times New Roman" w:hAnsi="Times New Roman"/>
          <w:spacing w:val="-1"/>
          <w:sz w:val="28"/>
        </w:rPr>
        <w:t>неудовлетворительное состояние систем очистки сточных вод;</w:t>
      </w:r>
    </w:p>
    <w:p>
      <w:pPr>
        <w:pStyle w:val="Normal"/>
        <w:numPr>
          <w:ilvl w:val="0"/>
          <w:numId w:val="1"/>
        </w:numPr>
        <w:ind w:hanging="360" w:left="1064"/>
        <w:jc w:val="both"/>
        <w:rPr>
          <w:rFonts w:ascii="Times New Roman" w:hAnsi="Times New Roman"/>
        </w:rPr>
      </w:pPr>
      <w:r>
        <w:rPr>
          <w:rFonts w:ascii="Times New Roman" w:hAnsi="Times New Roman"/>
          <w:spacing w:val="-1"/>
          <w:sz w:val="28"/>
        </w:rPr>
        <w:t>высокий процент износа канализационных коллекторов и насосных станций;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pPr>
        <w:pStyle w:val="Normal"/>
        <w:numPr>
          <w:ilvl w:val="0"/>
          <w:numId w:val="1"/>
        </w:numPr>
        <w:ind w:hanging="360" w:left="1064"/>
        <w:jc w:val="both"/>
        <w:rPr>
          <w:rFonts w:ascii="Times New Roman" w:hAnsi="Times New Roman"/>
        </w:rPr>
      </w:pPr>
      <w:r>
        <w:rPr>
          <w:rFonts w:ascii="Times New Roman" w:hAnsi="Times New Roman"/>
          <w:spacing w:val="-1"/>
          <w:sz w:val="28"/>
        </w:rPr>
        <w:t>низкий процент охвата жилой застройки централизованным водоотведением.</w:t>
      </w:r>
    </w:p>
    <w:p>
      <w:pPr>
        <w:pStyle w:val="Normal"/>
        <w:jc w:val="both"/>
        <w:rPr>
          <w:rFonts w:ascii="Times New Roman" w:hAnsi="Times New Roman"/>
        </w:rPr>
      </w:pPr>
      <w:r>
        <w:rPr>
          <w:rFonts w:ascii="Times New Roman" w:hAnsi="Times New Roman"/>
          <w:sz w:val="28"/>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pPr>
        <w:pStyle w:val="Normal"/>
        <w:jc w:val="both"/>
        <w:rPr>
          <w:rFonts w:ascii="Times New Roman" w:hAnsi="Times New Roman"/>
        </w:rPr>
      </w:pPr>
      <w:r>
        <w:rPr>
          <w:rFonts w:ascii="Times New Roman" w:hAnsi="Times New Roman"/>
          <w:sz w:val="28"/>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pPr>
        <w:pStyle w:val="Normal"/>
        <w:keepNext w:val="true"/>
        <w:jc w:val="right"/>
        <w:rPr>
          <w:rFonts w:ascii="Times New Roman" w:hAnsi="Times New Roman"/>
        </w:rPr>
      </w:pPr>
      <w:r>
        <w:rPr>
          <w:rFonts w:ascii="Times New Roman" w:hAnsi="Times New Roman"/>
          <w:b/>
          <w:sz w:val="28"/>
        </w:rPr>
        <w:t>Таблица 3.19</w:t>
      </w:r>
    </w:p>
    <w:p>
      <w:pPr>
        <w:pStyle w:val="Normal"/>
        <w:keepNext w:val="true"/>
        <w:spacing w:before="0" w:after="120"/>
        <w:jc w:val="center"/>
        <w:rPr>
          <w:rFonts w:ascii="Times New Roman" w:hAnsi="Times New Roman"/>
        </w:rPr>
      </w:pPr>
      <w:r>
        <w:rPr>
          <w:rFonts w:ascii="Times New Roman" w:hAnsi="Times New Roman"/>
          <w:b/>
          <w:sz w:val="28"/>
        </w:rPr>
        <w:t>Прогноз объема водоотведения Беловского городского округа на расчетный срок</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284"/>
        <w:gridCol w:w="3086"/>
        <w:gridCol w:w="2984"/>
      </w:tblGrid>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Объем стоков, куб. м/сут.</w:t>
            </w:r>
          </w:p>
        </w:tc>
      </w:tr>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24121,35</w:t>
            </w:r>
          </w:p>
        </w:tc>
      </w:tr>
    </w:tbl>
    <w:p>
      <w:pPr>
        <w:pStyle w:val="Normal"/>
        <w:spacing w:before="120" w:after="0"/>
        <w:jc w:val="both"/>
        <w:rPr>
          <w:rFonts w:ascii="Times New Roman" w:hAnsi="Times New Roman"/>
        </w:rPr>
      </w:pPr>
      <w:r>
        <w:rPr>
          <w:rFonts w:ascii="Times New Roman" w:hAnsi="Times New Roman"/>
          <w:sz w:val="28"/>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pPr>
        <w:pStyle w:val="Normal"/>
        <w:tabs>
          <w:tab w:val="clear" w:pos="709"/>
          <w:tab w:val="left" w:pos="1276" w:leader="none"/>
        </w:tabs>
        <w:spacing w:before="120" w:after="120"/>
        <w:ind w:hanging="993" w:left="1701"/>
        <w:rPr>
          <w:rFonts w:ascii="Times New Roman" w:hAnsi="Times New Roman"/>
        </w:rPr>
      </w:pPr>
      <w:r>
        <w:rPr>
          <w:rFonts w:ascii="Times New Roman" w:hAnsi="Times New Roman"/>
          <w:b/>
          <w:sz w:val="28"/>
        </w:rPr>
        <w:t>Водоснабжение</w:t>
      </w:r>
    </w:p>
    <w:p>
      <w:pPr>
        <w:pStyle w:val="Normal"/>
        <w:jc w:val="both"/>
        <w:rPr>
          <w:rFonts w:ascii="Times New Roman" w:hAnsi="Times New Roman"/>
        </w:rPr>
      </w:pPr>
      <w:r>
        <w:rPr>
          <w:rFonts w:ascii="Times New Roman" w:hAnsi="Times New Roman"/>
          <w:sz w:val="28"/>
          <w:shd w:fill="auto" w:val="clear"/>
        </w:rPr>
        <w:t xml:space="preserve">В соответствии с действующими нормативными актами Администрации Беловского городского округа </w:t>
      </w:r>
      <w:r>
        <w:rPr>
          <w:rFonts w:ascii="Times New Roman" w:hAnsi="Times New Roman"/>
          <w:sz w:val="28"/>
        </w:rPr>
        <w:t>в муниципальном образовании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pPr>
        <w:pStyle w:val="Normal"/>
        <w:numPr>
          <w:ilvl w:val="0"/>
          <w:numId w:val="1"/>
        </w:numPr>
        <w:ind w:firstLine="284" w:left="0"/>
        <w:jc w:val="both"/>
        <w:rPr>
          <w:rFonts w:ascii="Times New Roman" w:hAnsi="Times New Roman"/>
        </w:rPr>
      </w:pPr>
      <w:r>
        <w:rPr>
          <w:rFonts w:ascii="Times New Roman" w:hAnsi="Times New Roman"/>
          <w:spacing w:val="-1"/>
          <w:sz w:val="28"/>
        </w:rPr>
        <w:t xml:space="preserve">МУП «Водоканал» - пгт. Грамотеино, д. Грамотеино, </w:t>
      </w:r>
      <w:r>
        <w:rPr>
          <w:rFonts w:ascii="Times New Roman" w:hAnsi="Times New Roman"/>
          <w:spacing w:val="-1"/>
          <w:sz w:val="28"/>
          <w:shd w:fill="auto" w:val="clear"/>
        </w:rPr>
        <w:t>г. Белово (центральная часть, мкр. Бабанаково, мкр. Чертинский, мкр. Старо-Белово, мкр. Телеут, мкр.8-е марта), пгт. Инской, пгт. Новый Городок, с. Заречное;</w:t>
      </w:r>
    </w:p>
    <w:p>
      <w:pPr>
        <w:pStyle w:val="Normal"/>
        <w:numPr>
          <w:ilvl w:val="0"/>
          <w:numId w:val="1"/>
        </w:numPr>
        <w:ind w:firstLine="284" w:left="0"/>
        <w:jc w:val="both"/>
        <w:rPr>
          <w:rFonts w:ascii="Times New Roman" w:hAnsi="Times New Roman"/>
        </w:rPr>
      </w:pPr>
      <w:r>
        <w:rPr>
          <w:rFonts w:ascii="Times New Roman" w:hAnsi="Times New Roman"/>
          <w:spacing w:val="-1"/>
          <w:sz w:val="28"/>
        </w:rPr>
        <w:t>ООО «ЭнергоКомпания»-пгт. Бачатский, в т.ч. мкр.Финский.</w:t>
      </w:r>
    </w:p>
    <w:p>
      <w:pPr>
        <w:pStyle w:val="Normal"/>
        <w:jc w:val="both"/>
        <w:rPr>
          <w:rFonts w:ascii="Times New Roman" w:hAnsi="Times New Roman"/>
        </w:rPr>
      </w:pPr>
      <w:r>
        <w:rPr>
          <w:rFonts w:ascii="Times New Roman" w:hAnsi="Times New Roman"/>
          <w:sz w:val="28"/>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pPr>
        <w:pStyle w:val="Normal"/>
        <w:jc w:val="both"/>
        <w:rPr>
          <w:rFonts w:ascii="Times New Roman" w:hAnsi="Times New Roman"/>
        </w:rPr>
      </w:pPr>
      <w:r>
        <w:rPr>
          <w:rFonts w:ascii="Times New Roman" w:hAnsi="Times New Roman"/>
          <w:sz w:val="28"/>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pPr>
        <w:pStyle w:val="Normal"/>
        <w:jc w:val="both"/>
        <w:rPr>
          <w:rFonts w:ascii="Times New Roman" w:hAnsi="Times New Roman"/>
        </w:rPr>
      </w:pPr>
      <w:r>
        <w:rPr>
          <w:rFonts w:ascii="Times New Roman" w:hAnsi="Times New Roman"/>
          <w:sz w:val="28"/>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pPr>
        <w:pStyle w:val="Normal"/>
        <w:jc w:val="both"/>
        <w:rPr>
          <w:rFonts w:ascii="Times New Roman" w:hAnsi="Times New Roman"/>
        </w:rPr>
      </w:pPr>
      <w:r>
        <w:rPr>
          <w:rFonts w:ascii="Times New Roman" w:hAnsi="Times New Roman"/>
          <w:sz w:val="28"/>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pPr>
        <w:pStyle w:val="Normal"/>
        <w:jc w:val="both"/>
        <w:rPr>
          <w:rFonts w:ascii="Times New Roman" w:hAnsi="Times New Roman"/>
        </w:rPr>
      </w:pPr>
      <w:r>
        <w:rPr>
          <w:rFonts w:ascii="Times New Roman" w:hAnsi="Times New Roman"/>
          <w:sz w:val="28"/>
        </w:rPr>
        <w:t xml:space="preserve">Из артезианских скважин забирается 956,469 тыс. м3/год или 36,1% воды для нужд водоснабжения Беловского городского округа (данные </w:t>
      </w:r>
      <w:r>
        <w:rPr>
          <w:rFonts w:ascii="Times New Roman" w:hAnsi="Times New Roman"/>
          <w:strike/>
          <w:sz w:val="28"/>
        </w:rPr>
        <w:t xml:space="preserve">- </w:t>
      </w:r>
      <w:r>
        <w:rPr>
          <w:rFonts w:ascii="Times New Roman" w:hAnsi="Times New Roman"/>
          <w:sz w:val="28"/>
          <w:shd w:fill="auto" w:val="clear"/>
        </w:rPr>
        <w:t>МУП «Водоканал»</w:t>
      </w:r>
      <w:r>
        <w:rPr>
          <w:rFonts w:ascii="Times New Roman" w:hAnsi="Times New Roman"/>
          <w:sz w:val="28"/>
        </w:rPr>
        <w:t xml:space="preserve"> и ООО «ЭнергоКомпания» за 2021 г.).</w:t>
      </w:r>
    </w:p>
    <w:p>
      <w:pPr>
        <w:pStyle w:val="Normal"/>
        <w:jc w:val="both"/>
        <w:rPr>
          <w:rFonts w:ascii="Times New Roman" w:hAnsi="Times New Roman"/>
        </w:rPr>
      </w:pPr>
      <w:r>
        <w:rPr>
          <w:rFonts w:ascii="Times New Roman" w:hAnsi="Times New Roman"/>
          <w:sz w:val="28"/>
        </w:rPr>
        <w:t xml:space="preserve">Предприятие  </w:t>
      </w:r>
      <w:r>
        <w:rPr>
          <w:rFonts w:ascii="Times New Roman" w:hAnsi="Times New Roman"/>
          <w:sz w:val="28"/>
          <w:shd w:fill="auto" w:val="clear"/>
        </w:rPr>
        <w:t xml:space="preserve">МУП «Водоканал» </w:t>
      </w:r>
      <w:r>
        <w:rPr>
          <w:rFonts w:ascii="Times New Roman" w:hAnsi="Times New Roman"/>
          <w:sz w:val="28"/>
        </w:rPr>
        <w:t>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pPr>
        <w:pStyle w:val="Normal"/>
        <w:jc w:val="both"/>
        <w:rPr>
          <w:rFonts w:ascii="Times New Roman" w:hAnsi="Times New Roman"/>
        </w:rPr>
      </w:pPr>
      <w:r>
        <w:rPr>
          <w:rFonts w:ascii="Times New Roman" w:hAnsi="Times New Roman"/>
          <w:sz w:val="28"/>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pPr>
        <w:pStyle w:val="Normal"/>
        <w:jc w:val="both"/>
        <w:rPr>
          <w:rFonts w:ascii="Times New Roman" w:hAnsi="Times New Roman"/>
        </w:rPr>
      </w:pPr>
      <w:r>
        <w:rPr>
          <w:rFonts w:ascii="Times New Roman" w:hAnsi="Times New Roman"/>
          <w:sz w:val="28"/>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pPr>
        <w:pStyle w:val="Normal"/>
        <w:jc w:val="both"/>
        <w:rPr>
          <w:rFonts w:ascii="Times New Roman" w:hAnsi="Times New Roman"/>
        </w:rPr>
      </w:pPr>
      <w:r>
        <w:rPr>
          <w:rFonts w:ascii="Times New Roman" w:hAnsi="Times New Roman"/>
          <w:sz w:val="28"/>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pPr>
        <w:pStyle w:val="Normal"/>
        <w:jc w:val="both"/>
        <w:rPr>
          <w:rFonts w:ascii="Times New Roman" w:hAnsi="Times New Roman"/>
        </w:rPr>
      </w:pPr>
      <w:r>
        <w:rPr>
          <w:rFonts w:ascii="Times New Roman" w:hAnsi="Times New Roman"/>
          <w:sz w:val="28"/>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pPr>
        <w:pStyle w:val="Normal"/>
        <w:jc w:val="both"/>
        <w:rPr>
          <w:rFonts w:ascii="Times New Roman" w:hAnsi="Times New Roman"/>
        </w:rPr>
      </w:pPr>
      <w:r>
        <w:rPr>
          <w:rFonts w:ascii="Times New Roman" w:hAnsi="Times New Roman"/>
          <w:sz w:val="28"/>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pPr>
        <w:pStyle w:val="Normal"/>
        <w:jc w:val="both"/>
        <w:rPr>
          <w:rFonts w:ascii="Times New Roman" w:hAnsi="Times New Roman"/>
        </w:rPr>
      </w:pPr>
      <w:r>
        <w:rPr>
          <w:rFonts w:ascii="Times New Roman" w:hAnsi="Times New Roman"/>
          <w:sz w:val="28"/>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pPr>
        <w:pStyle w:val="Normal"/>
        <w:jc w:val="both"/>
        <w:rPr>
          <w:rFonts w:ascii="Times New Roman" w:hAnsi="Times New Roman"/>
        </w:rPr>
      </w:pPr>
      <w:r>
        <w:rPr>
          <w:rFonts w:ascii="Times New Roman" w:hAnsi="Times New Roman"/>
          <w:sz w:val="28"/>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pPr>
        <w:pStyle w:val="Normal"/>
        <w:jc w:val="both"/>
        <w:rPr>
          <w:rFonts w:ascii="Times New Roman" w:hAnsi="Times New Roman"/>
        </w:rPr>
      </w:pPr>
      <w:r>
        <w:rPr>
          <w:rFonts w:ascii="Times New Roman" w:hAnsi="Times New Roman"/>
          <w:sz w:val="28"/>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pPr>
        <w:pStyle w:val="Normal"/>
        <w:jc w:val="both"/>
        <w:rPr>
          <w:rFonts w:ascii="Times New Roman" w:hAnsi="Times New Roman"/>
        </w:rPr>
      </w:pPr>
      <w:r>
        <w:rPr>
          <w:rFonts w:ascii="Times New Roman" w:hAnsi="Times New Roman"/>
          <w:sz w:val="28"/>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pPr>
        <w:pStyle w:val="Normal"/>
        <w:jc w:val="both"/>
        <w:rPr>
          <w:rFonts w:ascii="Times New Roman" w:hAnsi="Times New Roman"/>
        </w:rPr>
      </w:pPr>
      <w:r>
        <w:rPr>
          <w:rFonts w:ascii="Times New Roman" w:hAnsi="Times New Roman"/>
          <w:sz w:val="28"/>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pPr>
        <w:pStyle w:val="Normal"/>
        <w:jc w:val="both"/>
        <w:rPr>
          <w:rFonts w:ascii="Times New Roman" w:hAnsi="Times New Roman"/>
        </w:rPr>
      </w:pPr>
      <w:r>
        <w:rPr>
          <w:rFonts w:ascii="Times New Roman" w:hAnsi="Times New Roman"/>
          <w:sz w:val="28"/>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pPr>
        <w:pStyle w:val="Normal"/>
        <w:jc w:val="both"/>
        <w:rPr>
          <w:rFonts w:ascii="Times New Roman" w:hAnsi="Times New Roman"/>
        </w:rPr>
      </w:pPr>
      <w:r>
        <w:rPr>
          <w:rFonts w:ascii="Times New Roman" w:hAnsi="Times New Roman"/>
          <w:sz w:val="28"/>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pPr>
        <w:pStyle w:val="Normal"/>
        <w:jc w:val="both"/>
        <w:rPr>
          <w:rFonts w:ascii="Times New Roman" w:hAnsi="Times New Roman"/>
        </w:rPr>
      </w:pPr>
      <w:r>
        <w:rPr>
          <w:rFonts w:ascii="Times New Roman" w:hAnsi="Times New Roman"/>
          <w:sz w:val="28"/>
        </w:rPr>
        <w:t>Общая протяженность водопроводных сетей Беловского городского округа составляет 731,614 км.</w:t>
      </w:r>
    </w:p>
    <w:p>
      <w:pPr>
        <w:pStyle w:val="Normal"/>
        <w:jc w:val="both"/>
        <w:rPr>
          <w:rFonts w:ascii="Times New Roman" w:hAnsi="Times New Roman"/>
        </w:rPr>
      </w:pPr>
      <w:r>
        <w:rPr>
          <w:rFonts w:ascii="Times New Roman" w:hAnsi="Times New Roman"/>
          <w:sz w:val="28"/>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pPr>
        <w:pStyle w:val="Normal"/>
        <w:jc w:val="both"/>
        <w:rPr>
          <w:rFonts w:ascii="Times New Roman" w:hAnsi="Times New Roman"/>
        </w:rPr>
      </w:pPr>
      <w:r>
        <w:rPr>
          <w:rFonts w:ascii="Times New Roman" w:hAnsi="Times New Roman"/>
          <w:sz w:val="28"/>
        </w:rPr>
        <w:t xml:space="preserve">В эксплуатации у МУП «Водоканал» </w:t>
      </w:r>
      <w:r>
        <w:rPr>
          <w:rFonts w:ascii="Times New Roman" w:hAnsi="Times New Roman"/>
          <w:sz w:val="28"/>
          <w:shd w:fill="auto" w:val="clear"/>
        </w:rPr>
        <w:t>находится 568,425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 из них 81,7% выполнено из стали, 14,5% - из чугуна, 3,8% - из полиэтилена и ПВХ.</w:t>
      </w:r>
    </w:p>
    <w:p>
      <w:pPr>
        <w:pStyle w:val="Normal"/>
        <w:jc w:val="both"/>
        <w:rPr>
          <w:rFonts w:ascii="Times New Roman" w:hAnsi="Times New Roman"/>
        </w:rPr>
      </w:pPr>
      <w:r>
        <w:rPr>
          <w:rFonts w:ascii="Times New Roman" w:hAnsi="Times New Roman"/>
          <w:sz w:val="28"/>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pPr>
        <w:pStyle w:val="Normal"/>
        <w:jc w:val="both"/>
        <w:rPr>
          <w:rFonts w:ascii="Times New Roman" w:hAnsi="Times New Roman"/>
        </w:rPr>
      </w:pPr>
      <w:r>
        <w:rPr>
          <w:rFonts w:ascii="Times New Roman" w:hAnsi="Times New Roman"/>
          <w:sz w:val="28"/>
        </w:rPr>
        <w:t xml:space="preserve">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МУП «Водоканал», ООО «ЭнергоКомпания». </w:t>
      </w:r>
      <w:r>
        <w:rPr>
          <w:rFonts w:ascii="Times New Roman" w:hAnsi="Times New Roman"/>
          <w:sz w:val="28"/>
          <w:shd w:fill="auto" w:val="clear"/>
        </w:rPr>
        <w:t xml:space="preserve">МУП «Водоканал» </w:t>
      </w:r>
      <w:r>
        <w:rPr>
          <w:rFonts w:ascii="Times New Roman" w:hAnsi="Times New Roman"/>
          <w:sz w:val="28"/>
        </w:rPr>
        <w:t>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pPr>
        <w:pStyle w:val="Normal"/>
        <w:jc w:val="both"/>
        <w:rPr>
          <w:rFonts w:ascii="Times New Roman" w:hAnsi="Times New Roman"/>
        </w:rPr>
      </w:pPr>
      <w:r>
        <w:rPr>
          <w:rFonts w:ascii="Times New Roman" w:hAnsi="Times New Roman"/>
          <w:sz w:val="28"/>
        </w:rPr>
        <w:t xml:space="preserve">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w:t>
      </w:r>
      <w:r>
        <w:rPr>
          <w:rFonts w:ascii="Times New Roman" w:hAnsi="Times New Roman"/>
          <w:sz w:val="28"/>
          <w:shd w:fill="auto" w:val="clear"/>
        </w:rPr>
        <w:t xml:space="preserve">МУП «Водоканал» обслуживает на основании распоряжения Администрации Беловского городского округа. </w:t>
      </w:r>
      <w:r>
        <w:rPr>
          <w:rFonts w:ascii="Times New Roman" w:hAnsi="Times New Roman"/>
          <w:sz w:val="28"/>
        </w:rPr>
        <w:t>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pPr>
        <w:pStyle w:val="Normal"/>
        <w:jc w:val="both"/>
        <w:rPr>
          <w:rFonts w:ascii="Times New Roman" w:hAnsi="Times New Roman"/>
        </w:rPr>
      </w:pPr>
      <w:r>
        <w:rPr>
          <w:rFonts w:ascii="Times New Roman" w:hAnsi="Times New Roman"/>
          <w:sz w:val="28"/>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pPr>
        <w:pStyle w:val="Normal"/>
        <w:ind w:firstLine="709" w:left="-709"/>
        <w:jc w:val="right"/>
        <w:rPr>
          <w:rFonts w:ascii="Times New Roman" w:hAnsi="Times New Roman"/>
        </w:rPr>
      </w:pPr>
      <w:r>
        <w:rPr>
          <w:rFonts w:ascii="Times New Roman" w:hAnsi="Times New Roman"/>
          <w:b/>
          <w:sz w:val="28"/>
        </w:rPr>
        <w:t>Таблица 3.20</w:t>
      </w:r>
    </w:p>
    <w:p>
      <w:pPr>
        <w:pStyle w:val="Normal"/>
        <w:spacing w:before="0" w:after="120"/>
        <w:ind w:firstLine="709" w:left="-709"/>
        <w:jc w:val="center"/>
        <w:rPr>
          <w:rFonts w:ascii="Times New Roman" w:hAnsi="Times New Roman"/>
        </w:rPr>
      </w:pPr>
      <w:r>
        <w:rPr>
          <w:rFonts w:ascii="Times New Roman" w:hAnsi="Times New Roman"/>
          <w:b/>
          <w:sz w:val="28"/>
        </w:rPr>
        <w:t>Зоны действия источников водоснабжения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2128"/>
        <w:gridCol w:w="3316"/>
        <w:gridCol w:w="3910"/>
      </w:tblGrid>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b/>
                <w:sz w:val="28"/>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b/>
                <w:sz w:val="28"/>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b/>
                <w:sz w:val="28"/>
              </w:rPr>
              <w:t>Обслуживаемые районы городского округа</w:t>
            </w:r>
          </w:p>
        </w:tc>
      </w:tr>
      <w:tr>
        <w:trPr>
          <w:trHeight w:val="20" w:hRule="atLeast"/>
        </w:trPr>
        <w:tc>
          <w:tcPr>
            <w:tcW w:w="212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1.</w:t>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г. Белово: центральная часть; мкр. Бабанаково; мкр. Чертинский; мкр. Старо-Белово; мкр. Телеут; мкр. 8-е марта; пгт. Инской; пгт. Новый Городок; с. Заречное</w:t>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Уропский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Хахалинский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пгт. Новый Городок; с.Заречное</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2.</w:t>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Покупная вода, поставляемая ООО «Водоканал» г. Ленинск-Кузнецкий</w:t>
            </w:r>
          </w:p>
        </w:tc>
        <w:tc>
          <w:tcPr>
            <w:tcW w:w="3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keepLines/>
              <w:jc w:val="center"/>
              <w:rPr>
                <w:rFonts w:ascii="Times New Roman" w:hAnsi="Times New Roman"/>
              </w:rPr>
            </w:pPr>
            <w:r>
              <w:rPr>
                <w:rFonts w:ascii="Times New Roman" w:hAnsi="Times New Roman"/>
                <w:sz w:val="28"/>
              </w:rPr>
              <w:t>пгт. Грамотеино; д. Грамотеино</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3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пгт. Бачатский; мкр. Финский</w:t>
            </w:r>
          </w:p>
        </w:tc>
      </w:tr>
    </w:tbl>
    <w:p>
      <w:pPr>
        <w:pStyle w:val="Normal"/>
        <w:spacing w:before="120" w:after="0"/>
        <w:jc w:val="both"/>
        <w:rPr>
          <w:rFonts w:ascii="Times New Roman" w:hAnsi="Times New Roman"/>
        </w:rPr>
      </w:pPr>
      <w:r>
        <w:rPr>
          <w:rFonts w:ascii="Times New Roman" w:hAnsi="Times New Roman"/>
          <w:sz w:val="28"/>
        </w:rPr>
        <w:t xml:space="preserve">Магистральные водоводы, эксплуатируемые  </w:t>
      </w:r>
      <w:r>
        <w:rPr>
          <w:rFonts w:ascii="Times New Roman" w:hAnsi="Times New Roman"/>
          <w:sz w:val="28"/>
          <w:shd w:fill="auto" w:val="clear"/>
        </w:rPr>
        <w:t>МУП «Водоканал»</w:t>
      </w:r>
      <w:r>
        <w:rPr>
          <w:rFonts w:ascii="Times New Roman" w:hAnsi="Times New Roman"/>
          <w:sz w:val="28"/>
        </w:rPr>
        <w:t xml:space="preserve"> отслужили уже 47-27 лет и в настоящее время находятся в аварийном состоянии. Это заметно по участившимся порывам на магистральных трубопроводах. </w:t>
      </w:r>
    </w:p>
    <w:p>
      <w:pPr>
        <w:pStyle w:val="Normal"/>
        <w:jc w:val="both"/>
        <w:rPr>
          <w:rFonts w:ascii="Times New Roman" w:hAnsi="Times New Roman"/>
        </w:rPr>
      </w:pPr>
      <w:r>
        <w:rPr>
          <w:rFonts w:ascii="Times New Roman" w:hAnsi="Times New Roman"/>
          <w:sz w:val="28"/>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pPr>
        <w:pStyle w:val="Normal"/>
        <w:jc w:val="both"/>
        <w:rPr>
          <w:rFonts w:ascii="Times New Roman" w:hAnsi="Times New Roman"/>
        </w:rPr>
      </w:pPr>
      <w:r>
        <w:rPr>
          <w:rFonts w:ascii="Times New Roman" w:hAnsi="Times New Roman"/>
          <w:sz w:val="28"/>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pPr>
        <w:pStyle w:val="Normal"/>
        <w:jc w:val="both"/>
        <w:rPr>
          <w:rFonts w:ascii="Times New Roman" w:hAnsi="Times New Roman"/>
        </w:rPr>
      </w:pPr>
      <w:r>
        <w:rPr>
          <w:rFonts w:ascii="Times New Roman" w:hAnsi="Times New Roman"/>
          <w:sz w:val="28"/>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pPr>
        <w:pStyle w:val="Normal"/>
        <w:jc w:val="both"/>
        <w:rPr>
          <w:rFonts w:ascii="Times New Roman" w:hAnsi="Times New Roman"/>
        </w:rPr>
      </w:pPr>
      <w:r>
        <w:rPr>
          <w:rFonts w:ascii="Times New Roman" w:hAnsi="Times New Roman"/>
          <w:sz w:val="28"/>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pPr>
        <w:pStyle w:val="Normal"/>
        <w:jc w:val="both"/>
        <w:rPr>
          <w:rFonts w:ascii="Times New Roman" w:hAnsi="Times New Roman"/>
        </w:rPr>
      </w:pPr>
      <w:r>
        <w:rPr>
          <w:rFonts w:ascii="Times New Roman" w:hAnsi="Times New Roman"/>
          <w:sz w:val="28"/>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pPr>
        <w:pStyle w:val="Normal"/>
        <w:jc w:val="both"/>
        <w:rPr>
          <w:rFonts w:ascii="Times New Roman" w:hAnsi="Times New Roman"/>
        </w:rPr>
      </w:pPr>
      <w:r>
        <w:rPr>
          <w:rFonts w:ascii="Times New Roman" w:hAnsi="Times New Roman"/>
          <w:sz w:val="28"/>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pPr>
        <w:pStyle w:val="Normal"/>
        <w:jc w:val="both"/>
        <w:rPr>
          <w:rFonts w:ascii="Times New Roman" w:hAnsi="Times New Roman"/>
        </w:rPr>
      </w:pPr>
      <w:r>
        <w:rPr>
          <w:rFonts w:ascii="Times New Roman" w:hAnsi="Times New Roman"/>
          <w:sz w:val="28"/>
        </w:rPr>
        <w:t>Актуальными проблемами Беловского городского округа в области водоснабжения являются:</w:t>
      </w:r>
    </w:p>
    <w:p>
      <w:pPr>
        <w:pStyle w:val="Normal"/>
        <w:numPr>
          <w:ilvl w:val="0"/>
          <w:numId w:val="1"/>
        </w:numPr>
        <w:ind w:hanging="360" w:left="1064"/>
        <w:jc w:val="both"/>
        <w:rPr>
          <w:rFonts w:ascii="Times New Roman" w:hAnsi="Times New Roman"/>
        </w:rPr>
      </w:pPr>
      <w:r>
        <w:rPr>
          <w:rFonts w:ascii="Times New Roman" w:hAnsi="Times New Roman"/>
          <w:sz w:val="28"/>
        </w:rPr>
        <w:t>-</w:t>
      </w:r>
      <w:r>
        <w:rPr>
          <w:rFonts w:ascii="Times New Roman" w:hAnsi="Times New Roman"/>
          <w:spacing w:val="-1"/>
          <w:sz w:val="28"/>
        </w:rPr>
        <w:t>высокий срок эксплуатации, большой износ оборудования водозаборов и насосно-фильтровальной станции;</w:t>
      </w:r>
    </w:p>
    <w:p>
      <w:pPr>
        <w:pStyle w:val="Normal"/>
        <w:numPr>
          <w:ilvl w:val="0"/>
          <w:numId w:val="1"/>
        </w:numPr>
        <w:ind w:hanging="360" w:left="1064"/>
        <w:jc w:val="both"/>
        <w:rPr>
          <w:rFonts w:ascii="Times New Roman" w:hAnsi="Times New Roman"/>
        </w:rPr>
      </w:pPr>
      <w:r>
        <w:rPr>
          <w:rFonts w:ascii="Times New Roman" w:hAnsi="Times New Roman"/>
          <w:spacing w:val="-1"/>
          <w:sz w:val="28"/>
        </w:rPr>
        <w:t>-истощение дебета скважин водозаборов для обеспечения питьевой водой округа;</w:t>
      </w:r>
    </w:p>
    <w:p>
      <w:pPr>
        <w:pStyle w:val="Normal"/>
        <w:numPr>
          <w:ilvl w:val="0"/>
          <w:numId w:val="1"/>
        </w:numPr>
        <w:ind w:hanging="360" w:left="1064"/>
        <w:jc w:val="both"/>
        <w:rPr>
          <w:rFonts w:ascii="Times New Roman" w:hAnsi="Times New Roman"/>
        </w:rPr>
      </w:pPr>
      <w:r>
        <w:rPr>
          <w:rFonts w:ascii="Times New Roman" w:hAnsi="Times New Roman"/>
          <w:spacing w:val="-1"/>
          <w:sz w:val="28"/>
        </w:rPr>
        <w:t>-высокий физический износ водозаборных сооружений в сельских населенных пунктах городского округа;</w:t>
      </w:r>
    </w:p>
    <w:p>
      <w:pPr>
        <w:pStyle w:val="Normal"/>
        <w:numPr>
          <w:ilvl w:val="0"/>
          <w:numId w:val="1"/>
        </w:numPr>
        <w:ind w:hanging="360" w:left="1064"/>
        <w:jc w:val="both"/>
        <w:rPr>
          <w:rFonts w:ascii="Times New Roman" w:hAnsi="Times New Roman"/>
        </w:rPr>
      </w:pPr>
      <w:r>
        <w:rPr>
          <w:rFonts w:ascii="Times New Roman" w:hAnsi="Times New Roman"/>
          <w:spacing w:val="-1"/>
          <w:sz w:val="28"/>
        </w:rPr>
        <w:t>-высокий процент износа водопроводных сетей;</w:t>
      </w:r>
    </w:p>
    <w:p>
      <w:pPr>
        <w:pStyle w:val="Normal"/>
        <w:numPr>
          <w:ilvl w:val="0"/>
          <w:numId w:val="1"/>
        </w:numPr>
        <w:ind w:hanging="360" w:left="1064"/>
        <w:jc w:val="both"/>
        <w:rPr>
          <w:rFonts w:ascii="Times New Roman" w:hAnsi="Times New Roman"/>
        </w:rPr>
      </w:pPr>
      <w:r>
        <w:rPr>
          <w:rFonts w:ascii="Times New Roman" w:hAnsi="Times New Roman"/>
          <w:spacing w:val="-1"/>
          <w:sz w:val="28"/>
        </w:rPr>
        <w:t>-низкая обеспеченность централизованным водоснабжением сельских населенных пунктов.</w:t>
      </w:r>
    </w:p>
    <w:p>
      <w:pPr>
        <w:pStyle w:val="Normal"/>
        <w:ind w:firstLine="709"/>
        <w:jc w:val="both"/>
        <w:rPr>
          <w:rFonts w:ascii="Times New Roman" w:hAnsi="Times New Roman"/>
        </w:rPr>
      </w:pPr>
      <w:r>
        <w:rPr>
          <w:rFonts w:ascii="Times New Roman" w:hAnsi="Times New Roman"/>
          <w:sz w:val="28"/>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pPr>
        <w:pStyle w:val="Normal"/>
        <w:ind w:firstLine="709"/>
        <w:jc w:val="both"/>
        <w:rPr>
          <w:rFonts w:ascii="Times New Roman" w:hAnsi="Times New Roman"/>
        </w:rPr>
      </w:pPr>
      <w:r>
        <w:rPr>
          <w:rFonts w:ascii="Times New Roman" w:hAnsi="Times New Roman"/>
          <w:sz w:val="28"/>
        </w:rPr>
        <w:t>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Прогноз объема водоснабжения указан в таблице 3.21 тома 2 генерального плана.</w:t>
      </w:r>
    </w:p>
    <w:p>
      <w:pPr>
        <w:pStyle w:val="Normal"/>
        <w:keepNext w:val="true"/>
        <w:ind w:left="1418"/>
        <w:jc w:val="right"/>
        <w:rPr>
          <w:rFonts w:ascii="Times New Roman" w:hAnsi="Times New Roman"/>
        </w:rPr>
      </w:pPr>
      <w:r>
        <w:rPr>
          <w:rFonts w:ascii="Times New Roman" w:hAnsi="Times New Roman"/>
          <w:b/>
          <w:sz w:val="28"/>
        </w:rPr>
        <w:t>Таблица 3.21</w:t>
      </w:r>
    </w:p>
    <w:p>
      <w:pPr>
        <w:pStyle w:val="Normal"/>
        <w:keepNext w:val="true"/>
        <w:spacing w:before="0" w:after="120"/>
        <w:ind w:left="1418"/>
        <w:jc w:val="center"/>
        <w:rPr>
          <w:rFonts w:ascii="Times New Roman" w:hAnsi="Times New Roman"/>
        </w:rPr>
      </w:pPr>
      <w:r>
        <w:rPr>
          <w:rFonts w:ascii="Times New Roman" w:hAnsi="Times New Roman"/>
          <w:b/>
          <w:sz w:val="28"/>
        </w:rPr>
        <w:t>Прогноз объема водоснабжения Беловского городского округа на расчетный срок</w:t>
      </w:r>
    </w:p>
    <w:tbl>
      <w:tblPr>
        <w:tblW w:w="952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818"/>
        <w:gridCol w:w="1631"/>
        <w:gridCol w:w="1958"/>
        <w:gridCol w:w="1223"/>
        <w:gridCol w:w="1731"/>
        <w:gridCol w:w="1163"/>
      </w:tblGrid>
      <w:tr>
        <w:trPr>
          <w:tblHeader w:val="true"/>
        </w:trPr>
        <w:tc>
          <w:tcPr>
            <w:tcW w:w="18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территории</w:t>
            </w:r>
          </w:p>
        </w:tc>
        <w:tc>
          <w:tcPr>
            <w:tcW w:w="163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Численность населения, чел.</w:t>
            </w:r>
          </w:p>
        </w:tc>
        <w:tc>
          <w:tcPr>
            <w:tcW w:w="6075" w:type="dxa"/>
            <w:gridSpan w:val="4"/>
            <w:tcBorders>
              <w:top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Объем воды, м</w:t>
            </w:r>
            <w:r>
              <w:rPr>
                <w:rFonts w:ascii="Times New Roman" w:hAnsi="Times New Roman"/>
                <w:b/>
                <w:sz w:val="28"/>
                <w:vertAlign w:val="superscript"/>
              </w:rPr>
              <w:t>3</w:t>
            </w:r>
            <w:r>
              <w:rPr>
                <w:rFonts w:ascii="Times New Roman" w:hAnsi="Times New Roman"/>
                <w:b/>
                <w:sz w:val="28"/>
              </w:rPr>
              <w:t>/сут.</w:t>
            </w:r>
          </w:p>
        </w:tc>
      </w:tr>
      <w:tr>
        <w:trPr>
          <w:tblHeader w:val="true"/>
        </w:trPr>
        <w:tc>
          <w:tcPr>
            <w:tcW w:w="18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63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1958"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пожаротушение</w:t>
            </w:r>
          </w:p>
        </w:tc>
        <w:tc>
          <w:tcPr>
            <w:tcW w:w="1223"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полив</w:t>
            </w:r>
          </w:p>
        </w:tc>
        <w:tc>
          <w:tcPr>
            <w:tcW w:w="1731"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На хозяйственно-питьевые нужды</w:t>
            </w:r>
          </w:p>
        </w:tc>
        <w:tc>
          <w:tcPr>
            <w:tcW w:w="1163"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Всего</w:t>
            </w:r>
          </w:p>
        </w:tc>
      </w:tr>
      <w:tr>
        <w:trPr/>
        <w:tc>
          <w:tcPr>
            <w:tcW w:w="1818"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w:t>
            </w:r>
          </w:p>
        </w:tc>
        <w:tc>
          <w:tcPr>
            <w:tcW w:w="1631"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121825</w:t>
            </w:r>
          </w:p>
        </w:tc>
        <w:tc>
          <w:tcPr>
            <w:tcW w:w="1958"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1296</w:t>
            </w:r>
          </w:p>
        </w:tc>
        <w:tc>
          <w:tcPr>
            <w:tcW w:w="1223"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8527,75</w:t>
            </w:r>
          </w:p>
        </w:tc>
        <w:tc>
          <w:tcPr>
            <w:tcW w:w="1731"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24121,35</w:t>
            </w:r>
          </w:p>
        </w:tc>
        <w:tc>
          <w:tcPr>
            <w:tcW w:w="1163" w:type="dxa"/>
            <w:tcBorders>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33945,1</w:t>
            </w:r>
          </w:p>
        </w:tc>
      </w:tr>
    </w:tbl>
    <w:p>
      <w:pPr>
        <w:pStyle w:val="Normal"/>
        <w:tabs>
          <w:tab w:val="clear" w:pos="709"/>
          <w:tab w:val="left" w:pos="1276" w:leader="none"/>
        </w:tabs>
        <w:spacing w:before="120" w:after="120"/>
        <w:ind w:hanging="993" w:left="1701"/>
        <w:rPr>
          <w:rFonts w:ascii="Times New Roman" w:hAnsi="Times New Roman"/>
        </w:rPr>
      </w:pPr>
      <w:r>
        <w:rPr>
          <w:rFonts w:ascii="Times New Roman" w:hAnsi="Times New Roman"/>
          <w:b/>
          <w:sz w:val="28"/>
        </w:rPr>
        <w:t>Газоснабжение</w:t>
      </w:r>
    </w:p>
    <w:p>
      <w:pPr>
        <w:pStyle w:val="Normal"/>
        <w:ind w:firstLine="709"/>
        <w:jc w:val="both"/>
        <w:rPr>
          <w:rFonts w:ascii="Times New Roman" w:hAnsi="Times New Roman"/>
        </w:rPr>
      </w:pPr>
      <w:r>
        <w:rPr>
          <w:rFonts w:ascii="Times New Roman" w:hAnsi="Times New Roman"/>
          <w:sz w:val="28"/>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pPr>
        <w:pStyle w:val="Normal"/>
        <w:ind w:firstLine="709"/>
        <w:jc w:val="both"/>
        <w:rPr>
          <w:rFonts w:ascii="Times New Roman" w:hAnsi="Times New Roman"/>
        </w:rPr>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pPr>
        <w:pStyle w:val="Normal"/>
        <w:ind w:firstLine="709"/>
        <w:jc w:val="both"/>
        <w:rPr>
          <w:rFonts w:ascii="Times New Roman" w:hAnsi="Times New Roman"/>
        </w:rPr>
      </w:pPr>
      <w:r>
        <w:rPr>
          <w:rFonts w:ascii="Times New Roman" w:hAnsi="Times New Roman"/>
          <w:sz w:val="28"/>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pPr>
        <w:pStyle w:val="Normal"/>
        <w:ind w:firstLine="709"/>
        <w:jc w:val="both"/>
        <w:rPr>
          <w:rFonts w:ascii="Times New Roman" w:hAnsi="Times New Roman"/>
        </w:rPr>
      </w:pPr>
      <w:r>
        <w:rPr>
          <w:rFonts w:ascii="Times New Roman" w:hAnsi="Times New Roman"/>
          <w:sz w:val="28"/>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pPr>
        <w:pStyle w:val="Normal"/>
        <w:ind w:firstLine="709"/>
        <w:jc w:val="both"/>
        <w:rPr>
          <w:rFonts w:ascii="Times New Roman" w:hAnsi="Times New Roman"/>
        </w:rPr>
      </w:pPr>
      <w:r>
        <w:rPr>
          <w:rFonts w:ascii="Times New Roman" w:hAnsi="Times New Roman"/>
          <w:sz w:val="28"/>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pPr>
        <w:pStyle w:val="Normal"/>
        <w:ind w:firstLine="709"/>
        <w:jc w:val="both"/>
        <w:rPr>
          <w:rFonts w:ascii="Times New Roman" w:hAnsi="Times New Roman"/>
        </w:rPr>
      </w:pPr>
      <w:r>
        <w:rPr>
          <w:rFonts w:ascii="Times New Roman" w:hAnsi="Times New Roman"/>
          <w:sz w:val="28"/>
        </w:rPr>
        <w:t>Централизованное газоснабжение Беловского городского округа отсутствует.</w:t>
      </w:r>
    </w:p>
    <w:p>
      <w:pPr>
        <w:pStyle w:val="Normal"/>
        <w:tabs>
          <w:tab w:val="clear" w:pos="709"/>
          <w:tab w:val="left" w:pos="1276" w:leader="none"/>
        </w:tabs>
        <w:spacing w:before="120" w:after="120"/>
        <w:ind w:hanging="993" w:left="1701"/>
        <w:rPr>
          <w:rFonts w:ascii="Times New Roman" w:hAnsi="Times New Roman"/>
        </w:rPr>
      </w:pPr>
      <w:r>
        <w:rPr>
          <w:rFonts w:ascii="Times New Roman" w:hAnsi="Times New Roman"/>
          <w:b/>
          <w:sz w:val="28"/>
        </w:rPr>
        <w:t>Теплоснабжение</w:t>
      </w:r>
    </w:p>
    <w:p>
      <w:pPr>
        <w:pStyle w:val="Normal"/>
        <w:ind w:firstLine="709"/>
        <w:jc w:val="both"/>
        <w:rPr>
          <w:rFonts w:ascii="Times New Roman" w:hAnsi="Times New Roman"/>
        </w:rPr>
      </w:pPr>
      <w:r>
        <w:rPr>
          <w:rFonts w:ascii="Times New Roman" w:hAnsi="Times New Roman"/>
          <w:spacing w:val="-1"/>
          <w:sz w:val="28"/>
        </w:rPr>
        <w:t>Теплоснабжение потребителей Беловского городского округа осуществляется от 11 источников тепловой энергии, в том числе от одного источника комбинированной выработки тепловой и электрической энергии – Беловской ГРЭС.</w:t>
      </w:r>
    </w:p>
    <w:p>
      <w:pPr>
        <w:pStyle w:val="Normal"/>
        <w:ind w:firstLine="709"/>
        <w:jc w:val="both"/>
        <w:rPr>
          <w:rFonts w:ascii="Times New Roman" w:hAnsi="Times New Roman"/>
        </w:rPr>
      </w:pPr>
      <w:r>
        <w:rPr>
          <w:rFonts w:ascii="Times New Roman" w:hAnsi="Times New Roman"/>
          <w:spacing w:val="-1"/>
          <w:sz w:val="28"/>
        </w:rPr>
        <w:t>Основным источником теплоснабжения является Беловской ГРЭС, которая осуществляет отпуск тепловой энергии на нужды отопления и горячего водоснабжение пгт. Инской, пгт. Снежинский, птицефабрики «Снежинская» и объектов промплощадки электростанции.</w:t>
      </w:r>
    </w:p>
    <w:p>
      <w:pPr>
        <w:pStyle w:val="Normal"/>
        <w:ind w:firstLine="709"/>
        <w:jc w:val="both"/>
        <w:rPr>
          <w:rFonts w:ascii="Times New Roman" w:hAnsi="Times New Roman"/>
        </w:rPr>
      </w:pPr>
      <w:r>
        <w:rPr>
          <w:rFonts w:ascii="Times New Roman" w:hAnsi="Times New Roman"/>
          <w:spacing w:val="-1"/>
          <w:sz w:val="28"/>
        </w:rPr>
        <w:t>На территории городского округа функционируют четыре теплоснабжающих организаций:</w:t>
      </w:r>
    </w:p>
    <w:p>
      <w:pPr>
        <w:pStyle w:val="Normal"/>
        <w:ind w:firstLine="709"/>
        <w:jc w:val="both"/>
        <w:rPr>
          <w:rFonts w:ascii="Times New Roman" w:hAnsi="Times New Roman"/>
        </w:rPr>
      </w:pPr>
      <w:r>
        <w:rPr>
          <w:rFonts w:ascii="Times New Roman" w:hAnsi="Times New Roman"/>
          <w:spacing w:val="-1"/>
          <w:sz w:val="28"/>
        </w:rPr>
        <w:t>АО "Кузбассэнерго" - эксплуатирует источник с комбинированной выработкой тепловой и электрической энергией Беловская ГРЭС (далее БелГРЭС) с суммарной установленной мощностью теплогенерирующего оборудования 458,4 Гкал/ч и тепловые сети от источника;</w:t>
      </w:r>
    </w:p>
    <w:p>
      <w:pPr>
        <w:pStyle w:val="Normal"/>
        <w:ind w:firstLine="709"/>
        <w:jc w:val="both"/>
        <w:rPr>
          <w:rFonts w:ascii="Times New Roman" w:hAnsi="Times New Roman"/>
        </w:rPr>
      </w:pPr>
      <w:r>
        <w:rPr>
          <w:rFonts w:ascii="Times New Roman" w:hAnsi="Times New Roman"/>
          <w:spacing w:val="-1"/>
          <w:sz w:val="28"/>
        </w:rPr>
        <w:t>ООО "Теплоэнергетик" - эксплуатирует 8 угольных котельных с суммарной установленной мощностью теплогенерирующего оборудования 110,7 Гкал/ч и тепловые сети от них;</w:t>
      </w:r>
    </w:p>
    <w:p>
      <w:pPr>
        <w:pStyle w:val="Normal"/>
        <w:ind w:firstLine="709"/>
        <w:jc w:val="both"/>
        <w:rPr>
          <w:rFonts w:ascii="Times New Roman" w:hAnsi="Times New Roman"/>
        </w:rPr>
      </w:pPr>
      <w:r>
        <w:rPr>
          <w:rFonts w:ascii="Times New Roman" w:hAnsi="Times New Roman"/>
          <w:spacing w:val="-1"/>
          <w:sz w:val="28"/>
        </w:rPr>
        <w:t>ООО "ТВК" - эксплуатирует 1 угольную котельную с суммарной установленной мощностью теплогенерирующего оборудования 90,00 Гкал/ч и тепловые сети от котельной;</w:t>
      </w:r>
    </w:p>
    <w:p>
      <w:pPr>
        <w:pStyle w:val="Normal"/>
        <w:ind w:firstLine="709"/>
        <w:jc w:val="both"/>
        <w:rPr>
          <w:rFonts w:ascii="Times New Roman" w:hAnsi="Times New Roman"/>
        </w:rPr>
      </w:pPr>
      <w:r>
        <w:rPr>
          <w:rFonts w:ascii="Times New Roman" w:hAnsi="Times New Roman"/>
          <w:spacing w:val="-1"/>
          <w:sz w:val="28"/>
        </w:rPr>
        <w:t>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w:t>
      </w:r>
    </w:p>
    <w:p>
      <w:pPr>
        <w:pStyle w:val="Normal"/>
        <w:ind w:firstLine="709"/>
        <w:jc w:val="both"/>
        <w:rPr>
          <w:rFonts w:ascii="Times New Roman" w:hAnsi="Times New Roman"/>
        </w:rPr>
      </w:pPr>
      <w:r>
        <w:rPr>
          <w:rFonts w:ascii="Times New Roman" w:hAnsi="Times New Roman"/>
          <w:spacing w:val="-1"/>
          <w:sz w:val="28"/>
        </w:rPr>
        <w:t>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w:t>
      </w:r>
    </w:p>
    <w:p>
      <w:pPr>
        <w:pStyle w:val="Normal"/>
        <w:jc w:val="both"/>
        <w:rPr>
          <w:rFonts w:ascii="Times New Roman" w:hAnsi="Times New Roman"/>
        </w:rPr>
      </w:pPr>
      <w:r>
        <w:rPr>
          <w:rFonts w:ascii="Times New Roman" w:hAnsi="Times New Roman"/>
          <w:spacing w:val="-1"/>
          <w:sz w:val="28"/>
        </w:rPr>
        <w:t xml:space="preserve">Каждая теплоснабжающая организация работает в собственной изолированной зоне. </w:t>
      </w:r>
    </w:p>
    <w:p>
      <w:pPr>
        <w:pStyle w:val="Normal"/>
        <w:ind w:firstLine="709"/>
        <w:jc w:val="both"/>
        <w:rPr>
          <w:rFonts w:ascii="Times New Roman" w:hAnsi="Times New Roman"/>
        </w:rPr>
      </w:pPr>
      <w:r>
        <w:rPr>
          <w:rFonts w:ascii="Times New Roman" w:hAnsi="Times New Roman"/>
          <w:sz w:val="28"/>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w:t>
      </w:r>
    </w:p>
    <w:p>
      <w:pPr>
        <w:pStyle w:val="Normal"/>
        <w:ind w:firstLine="709"/>
        <w:jc w:val="both"/>
        <w:rPr>
          <w:rFonts w:ascii="Times New Roman" w:hAnsi="Times New Roman"/>
        </w:rPr>
      </w:pPr>
      <w:r>
        <w:rPr>
          <w:rFonts w:ascii="Times New Roman" w:hAnsi="Times New Roman"/>
          <w:sz w:val="28"/>
        </w:rPr>
        <w:t>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pPr>
        <w:pStyle w:val="Normal"/>
        <w:ind w:firstLine="709"/>
        <w:jc w:val="both"/>
        <w:rPr>
          <w:rFonts w:ascii="Times New Roman" w:hAnsi="Times New Roman"/>
        </w:rPr>
      </w:pPr>
      <w:r>
        <w:rPr>
          <w:rFonts w:ascii="Times New Roman" w:hAnsi="Times New Roman"/>
          <w:sz w:val="28"/>
        </w:rPr>
        <w:t>О фактах применения индивидуального теплоснабжения жилых помещений в многоквартирных домах Беловского городского округа нет сведений.</w:t>
      </w:r>
    </w:p>
    <w:p>
      <w:pPr>
        <w:pStyle w:val="Normal"/>
        <w:ind w:firstLine="709"/>
        <w:jc w:val="both"/>
        <w:rPr>
          <w:rFonts w:ascii="Times New Roman" w:hAnsi="Times New Roman"/>
        </w:rPr>
      </w:pPr>
      <w:r>
        <w:rPr>
          <w:rFonts w:ascii="Times New Roman" w:hAnsi="Times New Roman"/>
          <w:sz w:val="28"/>
        </w:rPr>
        <w:t>Перспективные зоны действия индивидуальных источников тепловой энергии не изменятся.</w:t>
      </w:r>
    </w:p>
    <w:p>
      <w:pPr>
        <w:pStyle w:val="Normal"/>
        <w:ind w:firstLine="709"/>
        <w:jc w:val="both"/>
        <w:rPr>
          <w:rFonts w:ascii="Times New Roman" w:hAnsi="Times New Roman"/>
        </w:rPr>
      </w:pPr>
      <w:r>
        <w:rPr>
          <w:rFonts w:ascii="Times New Roman" w:hAnsi="Times New Roman"/>
          <w:spacing w:val="-1"/>
          <w:sz w:val="28"/>
        </w:rPr>
        <w:t>В целом по Беловскому городскому округу на базовый год актуализации дефицит тепловой мощности отсутствует. На конец расчетного периода при обеспечении перспективной тепловой нагрузки дефицит тепловой мощности во всех системах теплоснабжения Беловского городского округа будет отсутствовать.</w:t>
      </w:r>
    </w:p>
    <w:p>
      <w:pPr>
        <w:pStyle w:val="Normal"/>
        <w:ind w:firstLine="709"/>
        <w:jc w:val="both"/>
        <w:rPr>
          <w:rFonts w:ascii="Times New Roman" w:hAnsi="Times New Roman"/>
        </w:rPr>
      </w:pPr>
      <w:r>
        <w:rPr>
          <w:rFonts w:ascii="Times New Roman" w:hAnsi="Times New Roman"/>
          <w:spacing w:val="-1"/>
          <w:sz w:val="28"/>
        </w:rPr>
        <w:t>Предусмотрено переключение потребителей тепловой энергии от шести котельных к Беловской ГРЭС. Таким образом, по состоянию на 01.01.2023 г. осуществлено переключение потребителей тепловой энергии котельных №10, МКУ "Сибирь-12,9", 33 квартала, 30 квартала, 34 квартала и квартала Сосновый к Беловской ГРЭС.</w:t>
      </w:r>
    </w:p>
    <w:p>
      <w:pPr>
        <w:pStyle w:val="Normal"/>
        <w:ind w:firstLine="709"/>
        <w:jc w:val="both"/>
        <w:rPr>
          <w:rFonts w:ascii="Times New Roman" w:hAnsi="Times New Roman"/>
        </w:rPr>
      </w:pPr>
      <w:r>
        <w:rPr>
          <w:rFonts w:ascii="Times New Roman" w:hAnsi="Times New Roman"/>
          <w:spacing w:val="-1"/>
          <w:sz w:val="28"/>
        </w:rPr>
        <w:t>В дальнейшем предусмотрен вывод котельных №10, МКУ "Сибирь-12,9", 33 квартала, 30 квартала, 34 квартала из эксплуатации. Вывод из эксплуатации котельной квартала Сосновый предусмотрен в 2026 г, что приведет к образованию системы теплоснабжения в новых границах. Таким образом в 2026 году происходит возникновение новой зоны деятельности ЕТО на базе ранее существующих систем теплоснабжения путем их слияния.</w:t>
      </w:r>
    </w:p>
    <w:p>
      <w:pPr>
        <w:pStyle w:val="Normal"/>
        <w:ind w:firstLine="709"/>
        <w:jc w:val="both"/>
        <w:rPr>
          <w:rFonts w:ascii="Times New Roman" w:hAnsi="Times New Roman"/>
        </w:rPr>
      </w:pPr>
      <w:r>
        <w:rPr>
          <w:rFonts w:ascii="Times New Roman" w:hAnsi="Times New Roman"/>
        </w:rPr>
      </w:r>
    </w:p>
    <w:p>
      <w:pPr>
        <w:sectPr>
          <w:footerReference w:type="default" r:id="rId24"/>
          <w:footerReference w:type="first" r:id="rId25"/>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pacing w:val="-1"/>
          <w:sz w:val="28"/>
        </w:rPr>
        <w:t>Перечень и основные характеристики источников теплоснабжения приведены в таблице 3.22 генерального плана.</w:t>
      </w:r>
    </w:p>
    <w:p>
      <w:pPr>
        <w:pStyle w:val="Normal"/>
        <w:tabs>
          <w:tab w:val="clear" w:pos="709"/>
          <w:tab w:val="left" w:pos="1755" w:leader="none"/>
        </w:tabs>
        <w:jc w:val="right"/>
        <w:rPr>
          <w:rFonts w:ascii="Times New Roman" w:hAnsi="Times New Roman"/>
        </w:rPr>
      </w:pPr>
      <w:r>
        <w:rPr>
          <w:rFonts w:ascii="Times New Roman" w:hAnsi="Times New Roman"/>
          <w:b/>
          <w:sz w:val="28"/>
        </w:rPr>
        <w:t>Таблица 3.22</w:t>
      </w:r>
    </w:p>
    <w:p>
      <w:pPr>
        <w:pStyle w:val="Normal"/>
        <w:tabs>
          <w:tab w:val="clear" w:pos="709"/>
          <w:tab w:val="left" w:pos="1755" w:leader="none"/>
        </w:tabs>
        <w:spacing w:before="0" w:after="120"/>
        <w:jc w:val="center"/>
        <w:rPr>
          <w:rFonts w:ascii="Times New Roman" w:hAnsi="Times New Roman"/>
        </w:rPr>
      </w:pPr>
      <w:r>
        <w:rPr>
          <w:rFonts w:ascii="Times New Roman" w:hAnsi="Times New Roman"/>
          <w:b/>
          <w:sz w:val="28"/>
        </w:rPr>
        <w:t xml:space="preserve">Перечень и основные характеристики источников теплоснабжения, расположенных в Беловском городском округе </w:t>
      </w:r>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78"/>
        <w:gridCol w:w="3072"/>
        <w:gridCol w:w="3545"/>
        <w:gridCol w:w="2975"/>
        <w:gridCol w:w="3831"/>
      </w:tblGrid>
      <w:tr>
        <w:trPr>
          <w:tblHeader w:val="true"/>
          <w:trHeight w:val="360" w:hRule="atLeast"/>
        </w:trPr>
        <w:tc>
          <w:tcPr>
            <w:tcW w:w="5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39" w:right="-94"/>
              <w:jc w:val="center"/>
              <w:rPr>
                <w:rFonts w:ascii="Times New Roman" w:hAnsi="Times New Roman"/>
              </w:rPr>
            </w:pPr>
            <w:r>
              <w:rPr>
                <w:rFonts w:ascii="Times New Roman" w:hAnsi="Times New Roman"/>
                <w:b/>
                <w:sz w:val="28"/>
              </w:rPr>
              <w:t>№</w:t>
            </w:r>
          </w:p>
          <w:p>
            <w:pPr>
              <w:pStyle w:val="Normal"/>
              <w:ind w:left="-39" w:right="-94"/>
              <w:jc w:val="center"/>
              <w:rPr>
                <w:rFonts w:ascii="Times New Roman" w:hAnsi="Times New Roman"/>
              </w:rPr>
            </w:pPr>
            <w:r>
              <w:rPr>
                <w:rFonts w:ascii="Times New Roman" w:hAnsi="Times New Roman"/>
                <w:b/>
                <w:sz w:val="28"/>
              </w:rPr>
              <w:t>п/п</w:t>
            </w:r>
          </w:p>
        </w:tc>
        <w:tc>
          <w:tcPr>
            <w:tcW w:w="30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52" w:right="-94"/>
              <w:jc w:val="center"/>
              <w:rPr>
                <w:rFonts w:ascii="Times New Roman" w:hAnsi="Times New Roman"/>
              </w:rPr>
            </w:pPr>
            <w:r>
              <w:rPr>
                <w:rFonts w:ascii="Times New Roman" w:hAnsi="Times New Roman"/>
                <w:b/>
                <w:sz w:val="28"/>
              </w:rPr>
              <w:t>Наименование объекта</w:t>
            </w:r>
          </w:p>
        </w:tc>
        <w:tc>
          <w:tcPr>
            <w:tcW w:w="3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52" w:right="-94"/>
              <w:jc w:val="center"/>
              <w:rPr>
                <w:rFonts w:ascii="Times New Roman" w:hAnsi="Times New Roman"/>
              </w:rPr>
            </w:pPr>
            <w:r>
              <w:rPr>
                <w:rFonts w:ascii="Times New Roman" w:hAnsi="Times New Roman"/>
                <w:b/>
                <w:sz w:val="28"/>
              </w:rPr>
              <w:t>Статус</w:t>
            </w:r>
          </w:p>
        </w:tc>
        <w:tc>
          <w:tcPr>
            <w:tcW w:w="2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Теплосетевая организация</w:t>
            </w:r>
          </w:p>
        </w:tc>
        <w:tc>
          <w:tcPr>
            <w:tcW w:w="38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Теплоснабжающая организация</w:t>
            </w:r>
          </w:p>
        </w:tc>
      </w:tr>
      <w:tr>
        <w:trPr>
          <w:trHeight w:val="543"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1.</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2" w:right="-94"/>
              <w:jc w:val="center"/>
              <w:rPr>
                <w:rFonts w:ascii="Times New Roman" w:hAnsi="Times New Roman"/>
              </w:rPr>
            </w:pPr>
            <w:r>
              <w:rPr>
                <w:rFonts w:ascii="Times New Roman" w:hAnsi="Times New Roman"/>
                <w:sz w:val="28"/>
              </w:rPr>
              <w:t>Котельная ООО «ТВК»</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2"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«ТВК»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«ТВК»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2.</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2" w:right="-94"/>
              <w:jc w:val="center"/>
              <w:rPr>
                <w:rFonts w:ascii="Times New Roman" w:hAnsi="Times New Roman"/>
              </w:rPr>
            </w:pPr>
            <w:r>
              <w:rPr>
                <w:rFonts w:ascii="Times New Roman" w:hAnsi="Times New Roman"/>
                <w:sz w:val="28"/>
              </w:rPr>
              <w:t>Котельная ПСХ-2 (тепловые сети пгт. Бачатский)</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2"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«ЭнергоКомпания»</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«ЭнергоКомпания»</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3.</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2" w:right="-94"/>
              <w:jc w:val="center"/>
              <w:rPr>
                <w:rFonts w:ascii="Times New Roman" w:hAnsi="Times New Roman"/>
              </w:rPr>
            </w:pPr>
            <w:r>
              <w:rPr>
                <w:rFonts w:ascii="Times New Roman" w:hAnsi="Times New Roman"/>
                <w:sz w:val="28"/>
              </w:rPr>
              <w:t>Котельная №1</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52"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4.</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№5</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5.</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№6</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6.</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№8</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7.</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№10 (в том числе ЦТП 32 кв.)</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8.</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№11</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9.</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33 квартала</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10.</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п.Финский</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11.</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шк. №7</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12.</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шк. №21</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13.</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мкр.Ивушка</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14.</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№3</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нагрузок на котельную ООО «ТВК» в 2024 году</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15.</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№2</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нагрузок на электроснабжение в 2024 году</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16.</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"Сибирь"</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17.</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кв-ла "Сосновый"</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18.</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Котельная 8-е Марта</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19.</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Котельная 30 квартала</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u w:val="none"/>
              </w:rPr>
            </w:pPr>
            <w:r>
              <w:rPr>
                <w:rFonts w:ascii="Times New Roman" w:hAnsi="Times New Roman"/>
                <w:strike w:val="false"/>
                <w:dstrike w:val="false"/>
                <w:sz w:val="28"/>
                <w:u w:val="none"/>
              </w:rPr>
              <w:t>20.</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u w:val="none"/>
              </w:rPr>
            </w:pPr>
            <w:r>
              <w:rPr>
                <w:rFonts w:ascii="Times New Roman" w:hAnsi="Times New Roman"/>
                <w:strike w:val="false"/>
                <w:dstrike w:val="false"/>
                <w:sz w:val="28"/>
                <w:u w:val="none"/>
              </w:rPr>
              <w:t>Котельная 34 квартала</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Переключение на Беловскую ГРЭС в ОЗП 2021-2022</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strike w:val="false"/>
                <w:dstrike w:val="false"/>
              </w:rPr>
            </w:pPr>
            <w:r>
              <w:rPr>
                <w:rFonts w:ascii="Times New Roman" w:hAnsi="Times New Roman"/>
                <w:strike w:val="false"/>
                <w:dstrike w:val="false"/>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21.</w:t>
            </w:r>
          </w:p>
        </w:tc>
        <w:tc>
          <w:tcPr>
            <w:tcW w:w="30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БГРЭС (п.Инской)</w:t>
            </w:r>
          </w:p>
        </w:tc>
        <w:tc>
          <w:tcPr>
            <w:tcW w:w="35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действующая</w:t>
            </w:r>
          </w:p>
        </w:tc>
        <w:tc>
          <w:tcPr>
            <w:tcW w:w="29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39" w:right="-94"/>
              <w:jc w:val="center"/>
              <w:rPr>
                <w:rFonts w:ascii="Times New Roman" w:hAnsi="Times New Roman"/>
              </w:rPr>
            </w:pPr>
            <w:r>
              <w:rPr>
                <w:rFonts w:ascii="Times New Roman" w:hAnsi="Times New Roman"/>
                <w:sz w:val="28"/>
              </w:rPr>
              <w:t>АО «Кузбассэнерго»</w:t>
            </w:r>
          </w:p>
        </w:tc>
      </w:tr>
    </w:tbl>
    <w:p>
      <w:pPr>
        <w:sectPr>
          <w:footerReference w:type="default" r:id="rId26"/>
          <w:footerReference w:type="first" r:id="rId27"/>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sz w:val="28"/>
        </w:rPr>
        <w:t>При развитии системы теплоснабжения городского округа необходимо придерживаться следующих принципов: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pPr>
        <w:pStyle w:val="Normal"/>
        <w:numPr>
          <w:ilvl w:val="0"/>
          <w:numId w:val="1"/>
        </w:numPr>
        <w:ind w:hanging="360" w:left="1064"/>
        <w:jc w:val="both"/>
        <w:rPr>
          <w:rFonts w:ascii="Times New Roman" w:hAnsi="Times New Roman"/>
        </w:rPr>
      </w:pPr>
      <w:r>
        <w:rPr>
          <w:rFonts w:ascii="Times New Roman" w:hAnsi="Times New Roman"/>
          <w:spacing w:val="-1"/>
          <w:sz w:val="28"/>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pPr>
        <w:pStyle w:val="Normal"/>
        <w:numPr>
          <w:ilvl w:val="0"/>
          <w:numId w:val="1"/>
        </w:numPr>
        <w:ind w:hanging="360" w:left="1064"/>
        <w:jc w:val="both"/>
        <w:rPr>
          <w:rFonts w:ascii="Times New Roman" w:hAnsi="Times New Roman"/>
        </w:rPr>
      </w:pPr>
      <w:r>
        <w:rPr>
          <w:rFonts w:ascii="Times New Roman" w:hAnsi="Times New Roman"/>
          <w:spacing w:val="-1"/>
          <w:sz w:val="28"/>
        </w:rPr>
        <w:t>унификация оборудования, что позволяет снизить складской резерв запасных частей;</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разумное повышение коэффициента использования установленной мощности основного теплотехнического оборудования;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 </w:t>
      </w:r>
      <w:r>
        <w:rPr>
          <w:rFonts w:ascii="Times New Roman" w:hAnsi="Times New Roman"/>
          <w:spacing w:val="-1"/>
          <w:sz w:val="28"/>
        </w:rPr>
        <w:t>использование наилучших доступных технологий;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внедрение оборудования с высоким классом энергоэффективности;</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приоритетное внедрение мероприятий с малым сроком окупаемости.</w:t>
      </w:r>
    </w:p>
    <w:p>
      <w:pPr>
        <w:pStyle w:val="Normal"/>
        <w:tabs>
          <w:tab w:val="clear" w:pos="709"/>
          <w:tab w:val="left" w:pos="1276" w:leader="none"/>
        </w:tabs>
        <w:spacing w:before="120" w:after="120"/>
        <w:ind w:hanging="993" w:left="1701"/>
        <w:jc w:val="both"/>
        <w:rPr>
          <w:rFonts w:ascii="Times New Roman" w:hAnsi="Times New Roman"/>
        </w:rPr>
      </w:pPr>
      <w:r>
        <w:rPr>
          <w:rFonts w:ascii="Times New Roman" w:hAnsi="Times New Roman"/>
          <w:b/>
          <w:sz w:val="28"/>
        </w:rPr>
        <w:t>Электроснабжение</w:t>
      </w:r>
    </w:p>
    <w:p>
      <w:pPr>
        <w:pStyle w:val="Normal"/>
        <w:ind w:firstLine="709"/>
        <w:jc w:val="both"/>
        <w:rPr>
          <w:rFonts w:ascii="Times New Roman" w:hAnsi="Times New Roman"/>
        </w:rPr>
      </w:pPr>
      <w:r>
        <w:rPr>
          <w:rFonts w:ascii="Times New Roman" w:hAnsi="Times New Roman"/>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ind w:firstLine="709"/>
        <w:jc w:val="both"/>
        <w:rPr>
          <w:rFonts w:ascii="Times New Roman" w:hAnsi="Times New Roman"/>
        </w:rPr>
      </w:pPr>
      <w:r>
        <w:rPr>
          <w:rFonts w:ascii="Times New Roman" w:hAnsi="Times New Roman"/>
          <w:sz w:val="28"/>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pPr>
        <w:pStyle w:val="Normal"/>
        <w:ind w:firstLine="567"/>
        <w:jc w:val="both"/>
        <w:rPr>
          <w:rFonts w:ascii="Times New Roman" w:hAnsi="Times New Roman"/>
        </w:rPr>
      </w:pPr>
      <w:r>
        <w:rPr>
          <w:rFonts w:ascii="Times New Roman" w:hAnsi="Times New Roman"/>
          <w:sz w:val="28"/>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pPr>
        <w:pStyle w:val="Normal"/>
        <w:ind w:firstLine="567"/>
        <w:jc w:val="both"/>
        <w:rPr>
          <w:rFonts w:ascii="Times New Roman" w:hAnsi="Times New Roman"/>
        </w:rPr>
      </w:pPr>
      <w:r>
        <w:rPr>
          <w:rFonts w:ascii="Times New Roman" w:hAnsi="Times New Roman"/>
          <w:sz w:val="28"/>
        </w:rPr>
        <w:t>На территории городского округа действует пять энергосбытовых организаций: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ОАО «Кузбассэнергосбыт»;</w:t>
      </w:r>
    </w:p>
    <w:p>
      <w:pPr>
        <w:pStyle w:val="Normal"/>
        <w:numPr>
          <w:ilvl w:val="0"/>
          <w:numId w:val="1"/>
        </w:numPr>
        <w:ind w:hanging="360" w:left="1064"/>
        <w:jc w:val="both"/>
        <w:rPr>
          <w:rFonts w:ascii="Times New Roman" w:hAnsi="Times New Roman"/>
        </w:rPr>
      </w:pPr>
      <w:r>
        <w:rPr>
          <w:rFonts w:ascii="Times New Roman" w:hAnsi="Times New Roman"/>
          <w:spacing w:val="-1"/>
          <w:sz w:val="28"/>
        </w:rPr>
        <w:t>ПАО МРСК Сибири;</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«Кузбасская энергосетевая компания»;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«РООС»;</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«Энергопаритет».</w:t>
      </w:r>
    </w:p>
    <w:p>
      <w:pPr>
        <w:pStyle w:val="Normal"/>
        <w:ind w:firstLine="567"/>
        <w:jc w:val="both"/>
        <w:rPr>
          <w:rFonts w:ascii="Times New Roman" w:hAnsi="Times New Roman"/>
        </w:rPr>
      </w:pPr>
      <w:r>
        <w:rPr>
          <w:rFonts w:ascii="Times New Roman" w:hAnsi="Times New Roman"/>
          <w:sz w:val="28"/>
        </w:rPr>
        <w:t>Ремонт и обслуживание электросетей осуществляет ОАО «Беловское Энергоуправление».</w:t>
      </w:r>
    </w:p>
    <w:p>
      <w:pPr>
        <w:pStyle w:val="Normal"/>
        <w:ind w:firstLine="567"/>
        <w:jc w:val="both"/>
        <w:rPr>
          <w:rFonts w:ascii="Times New Roman" w:hAnsi="Times New Roman"/>
        </w:rPr>
      </w:pPr>
      <w:r>
        <w:rPr>
          <w:rFonts w:ascii="Times New Roman" w:hAnsi="Times New Roman"/>
          <w:sz w:val="28"/>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pPr>
        <w:pStyle w:val="Normal"/>
        <w:ind w:firstLine="567"/>
        <w:jc w:val="both"/>
        <w:rPr>
          <w:rFonts w:ascii="Times New Roman" w:hAnsi="Times New Roman"/>
        </w:rPr>
      </w:pPr>
      <w:r>
        <w:rPr>
          <w:rFonts w:ascii="Times New Roman" w:hAnsi="Times New Roman"/>
          <w:sz w:val="28"/>
        </w:rPr>
        <w:t>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в таблице 3.23 тома 2 генерального плана.</w:t>
      </w:r>
    </w:p>
    <w:p>
      <w:pPr>
        <w:pStyle w:val="Normal"/>
        <w:ind w:firstLine="567"/>
        <w:jc w:val="right"/>
        <w:rPr>
          <w:rFonts w:ascii="Times New Roman" w:hAnsi="Times New Roman"/>
        </w:rPr>
      </w:pPr>
      <w:r>
        <w:rPr>
          <w:rFonts w:ascii="Times New Roman" w:hAnsi="Times New Roman"/>
          <w:b/>
          <w:sz w:val="28"/>
        </w:rPr>
        <w:t>Таблица 3.23</w:t>
      </w:r>
    </w:p>
    <w:p>
      <w:pPr>
        <w:pStyle w:val="Normal"/>
        <w:spacing w:before="0" w:after="120"/>
        <w:ind w:firstLine="567"/>
        <w:jc w:val="center"/>
        <w:rPr>
          <w:rFonts w:ascii="Times New Roman" w:hAnsi="Times New Roman"/>
        </w:rPr>
      </w:pPr>
      <w:r>
        <w:rPr>
          <w:rFonts w:ascii="Times New Roman" w:hAnsi="Times New Roman"/>
          <w:b/>
          <w:sz w:val="28"/>
        </w:rPr>
        <w:t>Источники питания ООО «Кузбасская энергосетевая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7"/>
        <w:gridCol w:w="2531"/>
        <w:gridCol w:w="1973"/>
        <w:gridCol w:w="1289"/>
        <w:gridCol w:w="2954"/>
      </w:tblGrid>
      <w:tr>
        <w:trPr>
          <w:tblHeader w:val="true"/>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Адрес</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Мощность, МВА</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Зона действия электроснабжения</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Городская 35/10</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 центральная часть</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80; 40</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 центральная часть, ул.Аэродромная промзона,</w:t>
            </w:r>
          </w:p>
          <w:p>
            <w:pPr>
              <w:pStyle w:val="Normal"/>
              <w:widowControl w:val="false"/>
              <w:jc w:val="center"/>
              <w:rPr>
                <w:rFonts w:ascii="Times New Roman" w:hAnsi="Times New Roman"/>
              </w:rPr>
            </w:pPr>
            <w:r>
              <w:rPr>
                <w:rFonts w:ascii="Times New Roman" w:hAnsi="Times New Roman"/>
                <w:sz w:val="28"/>
              </w:rPr>
              <w:t>мкр.Убинский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2х40</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 район Треугольник,</w:t>
            </w:r>
          </w:p>
          <w:p>
            <w:pPr>
              <w:pStyle w:val="Normal"/>
              <w:widowControl w:val="false"/>
              <w:jc w:val="center"/>
              <w:rPr>
                <w:rFonts w:ascii="Times New Roman" w:hAnsi="Times New Roman"/>
              </w:rPr>
            </w:pPr>
            <w:r>
              <w:rPr>
                <w:rFonts w:ascii="Times New Roman" w:hAnsi="Times New Roman"/>
                <w:sz w:val="28"/>
              </w:rPr>
              <w:t>ст.Белово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мкр.Ивушка</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 Грамотеино, ст.Пестери</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БЦЗ 110/3</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w:t>
            </w:r>
          </w:p>
          <w:p>
            <w:pPr>
              <w:pStyle w:val="Normal"/>
              <w:widowControl w:val="false"/>
              <w:jc w:val="center"/>
              <w:rPr>
                <w:rFonts w:ascii="Times New Roman" w:hAnsi="Times New Roman"/>
              </w:rPr>
            </w:pPr>
            <w:r>
              <w:rPr>
                <w:rFonts w:ascii="Times New Roman" w:hAnsi="Times New Roman"/>
                <w:sz w:val="28"/>
              </w:rPr>
              <w:t>ул.Аэродромная</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16; 10</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Городские очистные сооружения, модульная котельная ул. Кузбасская</w:t>
            </w:r>
          </w:p>
        </w:tc>
      </w:tr>
      <w:tr>
        <w:trPr>
          <w:trHeight w:val="20" w:hRule="atLeast"/>
        </w:trPr>
        <w:tc>
          <w:tcPr>
            <w:tcW w:w="607"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7.</w:t>
            </w:r>
          </w:p>
        </w:tc>
        <w:tc>
          <w:tcPr>
            <w:tcW w:w="2531"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w:t>
            </w:r>
          </w:p>
        </w:tc>
        <w:tc>
          <w:tcPr>
            <w:tcW w:w="1289"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2х10</w:t>
            </w:r>
          </w:p>
        </w:tc>
        <w:tc>
          <w:tcPr>
            <w:tcW w:w="2954" w:type="dxa"/>
            <w:tcBorders>
              <w:top w:val="single" w:sz="4" w:space="0" w:color="000000"/>
              <w:left w:val="single" w:sz="4" w:space="0" w:color="000000"/>
              <w:bottom w:val="single" w:sz="6"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Котельная 34 квартала,</w:t>
            </w:r>
          </w:p>
          <w:p>
            <w:pPr>
              <w:pStyle w:val="Normal"/>
              <w:widowControl w:val="false"/>
              <w:jc w:val="center"/>
              <w:rPr>
                <w:rFonts w:ascii="Times New Roman" w:hAnsi="Times New Roman"/>
              </w:rPr>
            </w:pPr>
            <w:r>
              <w:rPr>
                <w:rFonts w:ascii="Times New Roman" w:hAnsi="Times New Roman"/>
                <w:sz w:val="28"/>
              </w:rPr>
              <w:t>ул.Московская</w:t>
            </w:r>
          </w:p>
        </w:tc>
      </w:tr>
      <w:tr>
        <w:trPr>
          <w:trHeight w:val="20" w:hRule="atLeast"/>
        </w:trPr>
        <w:tc>
          <w:tcPr>
            <w:tcW w:w="607"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8.</w:t>
            </w:r>
          </w:p>
        </w:tc>
        <w:tc>
          <w:tcPr>
            <w:tcW w:w="2531"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г.Белово,</w:t>
            </w:r>
          </w:p>
          <w:p>
            <w:pPr>
              <w:pStyle w:val="Normal"/>
              <w:widowControl w:val="false"/>
              <w:jc w:val="center"/>
              <w:rPr>
                <w:rFonts w:ascii="Times New Roman" w:hAnsi="Times New Roman"/>
              </w:rPr>
            </w:pPr>
            <w:r>
              <w:rPr>
                <w:rFonts w:ascii="Times New Roman" w:hAnsi="Times New Roman"/>
                <w:sz w:val="28"/>
              </w:rPr>
              <w:t>мкр.Бабанаково,</w:t>
            </w:r>
          </w:p>
          <w:p>
            <w:pPr>
              <w:pStyle w:val="Normal"/>
              <w:widowControl w:val="false"/>
              <w:jc w:val="center"/>
              <w:rPr>
                <w:rFonts w:ascii="Times New Roman" w:hAnsi="Times New Roman"/>
              </w:rPr>
            </w:pPr>
            <w:r>
              <w:rPr>
                <w:rFonts w:ascii="Times New Roman" w:hAnsi="Times New Roman"/>
                <w:sz w:val="28"/>
              </w:rPr>
              <w:t>ул.Новая, 6а</w:t>
            </w:r>
          </w:p>
        </w:tc>
        <w:tc>
          <w:tcPr>
            <w:tcW w:w="1289"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2х10</w:t>
            </w:r>
          </w:p>
        </w:tc>
        <w:tc>
          <w:tcPr>
            <w:tcW w:w="2954" w:type="dxa"/>
            <w:tcBorders>
              <w:top w:val="single" w:sz="6"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9.</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мкр.Чертинский</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40; 32</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пгт.Новый Городок,</w:t>
            </w:r>
          </w:p>
          <w:p>
            <w:pPr>
              <w:pStyle w:val="Normal"/>
              <w:widowControl w:val="false"/>
              <w:jc w:val="center"/>
              <w:rPr>
                <w:rFonts w:ascii="Times New Roman" w:hAnsi="Times New Roman"/>
              </w:rPr>
            </w:pPr>
            <w:r>
              <w:rPr>
                <w:rFonts w:ascii="Times New Roman" w:hAnsi="Times New Roman"/>
                <w:sz w:val="28"/>
              </w:rPr>
              <w:t>мкр.Чертинский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10.</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Улус</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с.Заречное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11.</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пгт.Бачатский,</w:t>
            </w:r>
            <w:r>
              <w:rPr>
                <w:rFonts w:ascii="Times New Roman" w:hAnsi="Times New Roman"/>
                <w:spacing w:val="-12"/>
                <w:sz w:val="28"/>
              </w:rPr>
              <w:t xml:space="preserve"> </w:t>
            </w:r>
            <w:r>
              <w:rPr>
                <w:rFonts w:ascii="Times New Roman" w:hAnsi="Times New Roman"/>
                <w:sz w:val="28"/>
              </w:rPr>
              <w:t>ул.Комсомольская,</w:t>
            </w:r>
            <w:r>
              <w:rPr>
                <w:rFonts w:ascii="Times New Roman" w:hAnsi="Times New Roman"/>
                <w:spacing w:val="2"/>
                <w:sz w:val="28"/>
              </w:rPr>
              <w:t xml:space="preserve"> </w:t>
            </w:r>
            <w:r>
              <w:rPr>
                <w:rFonts w:ascii="Times New Roman" w:hAnsi="Times New Roman"/>
                <w:sz w:val="28"/>
              </w:rPr>
              <w:t>43</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пгт.Бачатский, мкр. Финский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12.</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РП-8 ООО «БЭУ»</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пгт.Новый Городок</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13.</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РП-4 ООО «БЭУ»</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мкр.Бабанаково,</w:t>
            </w:r>
          </w:p>
          <w:p>
            <w:pPr>
              <w:pStyle w:val="Normal"/>
              <w:widowControl w:val="false"/>
              <w:jc w:val="center"/>
              <w:rPr>
                <w:rFonts w:ascii="Times New Roman" w:hAnsi="Times New Roman"/>
              </w:rPr>
            </w:pPr>
            <w:r>
              <w:rPr>
                <w:rFonts w:ascii="Times New Roman" w:hAnsi="Times New Roman"/>
                <w:sz w:val="28"/>
              </w:rPr>
              <w:t>ул.Вахрушева, 12б</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14.</w:t>
            </w:r>
          </w:p>
        </w:tc>
        <w:tc>
          <w:tcPr>
            <w:tcW w:w="2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РП-6 ООО «БЭУ»</w:t>
            </w:r>
          </w:p>
        </w:tc>
        <w:tc>
          <w:tcPr>
            <w:tcW w:w="197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мкр.Чертинский,</w:t>
            </w:r>
          </w:p>
          <w:p>
            <w:pPr>
              <w:pStyle w:val="Normal"/>
              <w:widowControl w:val="false"/>
              <w:jc w:val="center"/>
              <w:rPr>
                <w:rFonts w:ascii="Times New Roman" w:hAnsi="Times New Roman"/>
              </w:rPr>
            </w:pPr>
            <w:r>
              <w:rPr>
                <w:rFonts w:ascii="Times New Roman" w:hAnsi="Times New Roman"/>
                <w:sz w:val="28"/>
              </w:rPr>
              <w:t>ул.Победы</w:t>
            </w:r>
          </w:p>
        </w:tc>
        <w:tc>
          <w:tcPr>
            <w:tcW w:w="12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мкр.Чертинский</w:t>
            </w:r>
          </w:p>
        </w:tc>
      </w:tr>
    </w:tbl>
    <w:p>
      <w:pPr>
        <w:pStyle w:val="Normal"/>
        <w:spacing w:before="120" w:after="0"/>
        <w:ind w:firstLine="567"/>
        <w:rPr>
          <w:rFonts w:ascii="Times New Roman" w:hAnsi="Times New Roman"/>
        </w:rPr>
      </w:pPr>
      <w:r>
        <w:rPr>
          <w:rFonts w:ascii="Times New Roman" w:hAnsi="Times New Roman"/>
          <w:sz w:val="28"/>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pPr>
        <w:pStyle w:val="Normal"/>
        <w:ind w:firstLine="567"/>
        <w:rPr>
          <w:rFonts w:ascii="Times New Roman" w:hAnsi="Times New Roman"/>
        </w:rPr>
      </w:pPr>
      <w:r>
        <w:rPr>
          <w:rFonts w:ascii="Times New Roman" w:hAnsi="Times New Roman"/>
          <w:sz w:val="28"/>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pPr>
        <w:pStyle w:val="Normal"/>
        <w:ind w:firstLine="567"/>
        <w:jc w:val="right"/>
        <w:rPr>
          <w:rFonts w:ascii="Times New Roman" w:hAnsi="Times New Roman"/>
        </w:rPr>
      </w:pPr>
      <w:r>
        <w:rPr>
          <w:rFonts w:ascii="Times New Roman" w:hAnsi="Times New Roman"/>
          <w:b/>
          <w:sz w:val="28"/>
        </w:rPr>
        <w:t>Таблица 3.24</w:t>
      </w:r>
    </w:p>
    <w:p>
      <w:pPr>
        <w:pStyle w:val="Normal"/>
        <w:spacing w:before="0" w:after="120"/>
        <w:ind w:firstLine="567"/>
        <w:jc w:val="center"/>
        <w:rPr>
          <w:rFonts w:ascii="Times New Roman" w:hAnsi="Times New Roman"/>
        </w:rPr>
      </w:pPr>
      <w:r>
        <w:rPr>
          <w:rFonts w:ascii="Times New Roman" w:hAnsi="Times New Roman"/>
          <w:b/>
          <w:sz w:val="28"/>
        </w:rPr>
        <w:t>Линии электропередач ООО «Кузбасская энергосетевая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1"/>
        <w:gridCol w:w="2266"/>
        <w:gridCol w:w="1794"/>
        <w:gridCol w:w="2057"/>
        <w:gridCol w:w="2636"/>
      </w:tblGrid>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ЛЭП</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Степень износа, %</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Техническое состояние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ВЛ-10 кВ</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68,4</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ВЛ-6 кВ</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127,202</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ВЛ-0,4 кВ</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1 009,7</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50</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КЛ-10 кВ</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101,27</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КЛ-6 кВ</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54,95</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w:t>
            </w:r>
          </w:p>
        </w:tc>
        <w:tc>
          <w:tcPr>
            <w:tcW w:w="22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КЛ-0,4 кВ</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160,79</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70</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286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ИТОГО:</w:t>
            </w:r>
          </w:p>
        </w:tc>
        <w:tc>
          <w:tcPr>
            <w:tcW w:w="179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1 522,312</w:t>
            </w:r>
          </w:p>
        </w:tc>
        <w:tc>
          <w:tcPr>
            <w:tcW w:w="20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53</w:t>
            </w:r>
          </w:p>
        </w:tc>
        <w:tc>
          <w:tcPr>
            <w:tcW w:w="26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rPr>
          <w:rFonts w:ascii="Times New Roman" w:hAnsi="Times New Roman"/>
        </w:rPr>
      </w:pPr>
      <w:r>
        <w:rPr>
          <w:rFonts w:ascii="Times New Roman" w:hAnsi="Times New Roman"/>
          <w:sz w:val="28"/>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pPr>
        <w:pStyle w:val="Normal"/>
        <w:ind w:firstLine="567"/>
        <w:jc w:val="right"/>
        <w:rPr>
          <w:rFonts w:ascii="Times New Roman" w:hAnsi="Times New Roman"/>
        </w:rPr>
      </w:pPr>
      <w:r>
        <w:rPr>
          <w:rFonts w:ascii="Times New Roman" w:hAnsi="Times New Roman"/>
          <w:b/>
          <w:sz w:val="28"/>
        </w:rPr>
        <w:t>Таблица 3.25</w:t>
      </w:r>
    </w:p>
    <w:p>
      <w:pPr>
        <w:pStyle w:val="Normal"/>
        <w:ind w:firstLine="567"/>
        <w:jc w:val="center"/>
        <w:rPr>
          <w:rFonts w:ascii="Times New Roman" w:hAnsi="Times New Roman"/>
        </w:rPr>
      </w:pPr>
      <w:r>
        <w:rPr>
          <w:rFonts w:ascii="Times New Roman" w:hAnsi="Times New Roman"/>
          <w:b/>
          <w:sz w:val="28"/>
        </w:rPr>
        <w:t>Информация о подключенной нагрузке к системе ООО «Кузбасская энергосетевая компания»</w:t>
      </w:r>
    </w:p>
    <w:tbl>
      <w:tblPr>
        <w:tblW w:w="9260"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599"/>
        <w:gridCol w:w="6243"/>
        <w:gridCol w:w="2418"/>
      </w:tblGrid>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Расчётная мощность, МВт</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7,73</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1,27</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0,22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15,12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w:t>
            </w:r>
          </w:p>
        </w:tc>
        <w:tc>
          <w:tcPr>
            <w:tcW w:w="62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90,95</w:t>
            </w:r>
          </w:p>
        </w:tc>
      </w:tr>
      <w:tr>
        <w:trPr>
          <w:trHeight w:val="20" w:hRule="atLeast"/>
        </w:trPr>
        <w:tc>
          <w:tcPr>
            <w:tcW w:w="684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ИТОГО:</w:t>
            </w:r>
          </w:p>
        </w:tc>
        <w:tc>
          <w:tcPr>
            <w:tcW w:w="2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118,41</w:t>
            </w:r>
          </w:p>
        </w:tc>
      </w:tr>
    </w:tbl>
    <w:p>
      <w:pPr>
        <w:pStyle w:val="Normal"/>
        <w:spacing w:before="120" w:after="0"/>
        <w:ind w:firstLine="567"/>
        <w:jc w:val="both"/>
        <w:rPr>
          <w:rFonts w:ascii="Times New Roman" w:hAnsi="Times New Roman"/>
        </w:rPr>
      </w:pPr>
      <w:r>
        <w:rPr>
          <w:rFonts w:ascii="Times New Roman" w:hAnsi="Times New Roman"/>
          <w:sz w:val="28"/>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 Информация о линиях электропередач ЗАО «Сибирская Промышленная Сетевая Компания» представлена в таблице тома 2 генерального плана 3.26.</w:t>
      </w:r>
    </w:p>
    <w:p>
      <w:pPr>
        <w:pStyle w:val="Normal"/>
        <w:keepNext w:val="true"/>
        <w:keepLines/>
        <w:spacing w:before="0" w:after="4"/>
        <w:ind w:firstLine="567"/>
        <w:jc w:val="right"/>
        <w:rPr>
          <w:rFonts w:ascii="Times New Roman" w:hAnsi="Times New Roman"/>
        </w:rPr>
      </w:pPr>
      <w:r>
        <w:rPr>
          <w:rFonts w:ascii="Times New Roman" w:hAnsi="Times New Roman"/>
          <w:b/>
          <w:sz w:val="28"/>
        </w:rPr>
        <w:t xml:space="preserve">Таблица 3.26 </w:t>
      </w:r>
    </w:p>
    <w:p>
      <w:pPr>
        <w:pStyle w:val="Normal"/>
        <w:keepNext w:val="true"/>
        <w:keepLines/>
        <w:spacing w:before="0" w:after="120"/>
        <w:ind w:firstLine="567"/>
        <w:jc w:val="center"/>
        <w:rPr>
          <w:rFonts w:ascii="Times New Roman" w:hAnsi="Times New Roman"/>
        </w:rPr>
      </w:pPr>
      <w:r>
        <w:rPr>
          <w:rFonts w:ascii="Times New Roman" w:hAnsi="Times New Roman"/>
          <w:b/>
          <w:sz w:val="28"/>
        </w:rPr>
        <w:t>Линии электропередач ЗАО «Сибирская Промышленная 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709"/>
        <w:gridCol w:w="1980"/>
        <w:gridCol w:w="1827"/>
        <w:gridCol w:w="2129"/>
        <w:gridCol w:w="2709"/>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ЛЭП</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Степень износа, %</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Техническое состояние</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ВЛ-110 кВ</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4,6</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ВЛ-35 кВ</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ВЛ-6-10 кВ</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247,71</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4.</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ВЛ-0,4 кВ</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0,58</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5.</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КЛ-6-10 кВ</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39,99</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w:t>
            </w:r>
          </w:p>
        </w:tc>
        <w:tc>
          <w:tcPr>
            <w:tcW w:w="19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КЛ-0,4 кВ</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0,5</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r>
      <w:tr>
        <w:trPr>
          <w:trHeight w:val="20" w:hRule="atLeast"/>
        </w:trPr>
        <w:tc>
          <w:tcPr>
            <w:tcW w:w="268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ИТОГО:</w:t>
            </w:r>
          </w:p>
        </w:tc>
        <w:tc>
          <w:tcPr>
            <w:tcW w:w="18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299,38</w:t>
            </w:r>
          </w:p>
        </w:tc>
        <w:tc>
          <w:tcPr>
            <w:tcW w:w="212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jc w:val="both"/>
        <w:rPr>
          <w:rFonts w:ascii="Times New Roman" w:hAnsi="Times New Roman"/>
        </w:rPr>
      </w:pPr>
      <w:r>
        <w:rPr>
          <w:rFonts w:ascii="Times New Roman" w:hAnsi="Times New Roman"/>
          <w:sz w:val="28"/>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pPr>
        <w:pStyle w:val="Normal"/>
        <w:spacing w:before="0" w:after="4"/>
        <w:ind w:firstLine="567"/>
        <w:jc w:val="right"/>
        <w:rPr>
          <w:rFonts w:ascii="Times New Roman" w:hAnsi="Times New Roman"/>
        </w:rPr>
      </w:pPr>
      <w:r>
        <w:rPr>
          <w:rFonts w:ascii="Times New Roman" w:hAnsi="Times New Roman"/>
          <w:b/>
          <w:sz w:val="28"/>
        </w:rPr>
        <w:t xml:space="preserve">Таблица 3.27 </w:t>
      </w:r>
    </w:p>
    <w:p>
      <w:pPr>
        <w:pStyle w:val="Normal"/>
        <w:spacing w:before="0" w:after="120"/>
        <w:ind w:firstLine="567"/>
        <w:jc w:val="center"/>
        <w:rPr>
          <w:rFonts w:ascii="Times New Roman" w:hAnsi="Times New Roman"/>
        </w:rPr>
      </w:pPr>
      <w:r>
        <w:rPr>
          <w:rFonts w:ascii="Times New Roman" w:hAnsi="Times New Roman"/>
          <w:b/>
          <w:sz w:val="28"/>
        </w:rPr>
        <w:t>Линии электропередач ОАО «Беловское Энергоуправление»</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7"/>
        <w:gridCol w:w="2172"/>
        <w:gridCol w:w="1808"/>
        <w:gridCol w:w="2087"/>
        <w:gridCol w:w="2680"/>
      </w:tblGrid>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ЛЭП</w:t>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Степень износа, %</w:t>
            </w:r>
          </w:p>
        </w:tc>
        <w:tc>
          <w:tcPr>
            <w:tcW w:w="2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b/>
                <w:sz w:val="28"/>
              </w:rPr>
              <w:t>Техническое состояние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w:t>
            </w:r>
          </w:p>
        </w:tc>
        <w:tc>
          <w:tcPr>
            <w:tcW w:w="2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ВЛ-35 кВ</w:t>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6</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2.</w:t>
            </w:r>
          </w:p>
        </w:tc>
        <w:tc>
          <w:tcPr>
            <w:tcW w:w="2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ВЛ-6-10 кВ</w:t>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175,6</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3.</w:t>
            </w:r>
          </w:p>
        </w:tc>
        <w:tc>
          <w:tcPr>
            <w:tcW w:w="21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КЛ</w:t>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10,4</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Удовлетворительное</w:t>
            </w:r>
          </w:p>
        </w:tc>
      </w:tr>
      <w:tr>
        <w:trPr>
          <w:trHeight w:val="20" w:hRule="atLeast"/>
        </w:trPr>
        <w:tc>
          <w:tcPr>
            <w:tcW w:w="27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ИТОГО:</w:t>
            </w:r>
          </w:p>
        </w:tc>
        <w:tc>
          <w:tcPr>
            <w:tcW w:w="18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192</w:t>
            </w:r>
          </w:p>
        </w:tc>
        <w:tc>
          <w:tcPr>
            <w:tcW w:w="20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jc w:val="both"/>
        <w:rPr>
          <w:rFonts w:ascii="Times New Roman" w:hAnsi="Times New Roman"/>
        </w:rPr>
      </w:pPr>
      <w:r>
        <w:rPr>
          <w:rFonts w:ascii="Times New Roman" w:hAnsi="Times New Roman"/>
          <w:sz w:val="28"/>
        </w:rPr>
        <w:t>ОАО «Кузбассэнергосбыт» является крупнейшей энергосбытовой компанией на территории Кемеровской области.</w:t>
      </w:r>
    </w:p>
    <w:p>
      <w:pPr>
        <w:pStyle w:val="Normal"/>
        <w:ind w:firstLine="567"/>
        <w:jc w:val="both"/>
        <w:rPr>
          <w:rFonts w:ascii="Times New Roman" w:hAnsi="Times New Roman"/>
        </w:rPr>
      </w:pPr>
      <w:r>
        <w:rPr>
          <w:rFonts w:ascii="Times New Roman" w:hAnsi="Times New Roman"/>
          <w:sz w:val="28"/>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pPr>
        <w:pStyle w:val="Normal"/>
        <w:ind w:firstLine="567"/>
        <w:jc w:val="both"/>
        <w:rPr>
          <w:rFonts w:ascii="Times New Roman" w:hAnsi="Times New Roman"/>
        </w:rPr>
      </w:pPr>
      <w:r>
        <w:rPr>
          <w:rFonts w:ascii="Times New Roman" w:hAnsi="Times New Roman"/>
          <w:sz w:val="28"/>
        </w:rPr>
        <w:t>ООО «Энергосбытовая компания Кузбасса» - энергосбытовая компания, являющаяся поставщиком электрической энергии в города Кемеровской области.</w:t>
      </w:r>
    </w:p>
    <w:p>
      <w:pPr>
        <w:pStyle w:val="Normal"/>
        <w:ind w:firstLine="567"/>
        <w:jc w:val="both"/>
        <w:rPr>
          <w:rFonts w:ascii="Times New Roman" w:hAnsi="Times New Roman"/>
        </w:rPr>
      </w:pPr>
      <w:r>
        <w:rPr>
          <w:rFonts w:ascii="Times New Roman" w:hAnsi="Times New Roman"/>
          <w:sz w:val="28"/>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pPr>
        <w:pStyle w:val="Normal"/>
        <w:ind w:firstLine="567"/>
        <w:jc w:val="both"/>
        <w:rPr>
          <w:rFonts w:ascii="Times New Roman" w:hAnsi="Times New Roman"/>
        </w:rPr>
      </w:pPr>
      <w:r>
        <w:rPr>
          <w:rFonts w:ascii="Times New Roman" w:hAnsi="Times New Roman"/>
          <w:sz w:val="28"/>
        </w:rPr>
        <w:t>В зоне ответственности ООО «ЭСКК» объекты жилья, промышленности, социального, культурного быта Беловского городского округа.</w:t>
      </w:r>
    </w:p>
    <w:p>
      <w:pPr>
        <w:pStyle w:val="Normal"/>
        <w:ind w:firstLine="567"/>
        <w:jc w:val="both"/>
        <w:rPr>
          <w:rFonts w:ascii="Times New Roman" w:hAnsi="Times New Roman"/>
        </w:rPr>
      </w:pPr>
      <w:r>
        <w:rPr>
          <w:rFonts w:ascii="Times New Roman" w:hAnsi="Times New Roman"/>
          <w:sz w:val="28"/>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pPr>
        <w:pStyle w:val="Normal"/>
        <w:ind w:firstLine="567"/>
        <w:jc w:val="both"/>
        <w:rPr>
          <w:rFonts w:ascii="Times New Roman" w:hAnsi="Times New Roman"/>
        </w:rPr>
      </w:pPr>
      <w:r>
        <w:rPr>
          <w:rFonts w:ascii="Times New Roman" w:hAnsi="Times New Roman"/>
          <w:sz w:val="28"/>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pPr>
        <w:pStyle w:val="Normal"/>
        <w:numPr>
          <w:ilvl w:val="0"/>
          <w:numId w:val="1"/>
        </w:numPr>
        <w:ind w:hanging="360" w:left="1064"/>
        <w:jc w:val="both"/>
        <w:rPr>
          <w:rFonts w:ascii="Times New Roman" w:hAnsi="Times New Roman"/>
        </w:rPr>
      </w:pPr>
      <w:r>
        <w:rPr>
          <w:rFonts w:ascii="Times New Roman" w:hAnsi="Times New Roman"/>
          <w:spacing w:val="-1"/>
          <w:sz w:val="28"/>
        </w:rPr>
        <w:t>Беловская ГРЭС ОАО «Кузбассэнерго» - часть Беловского городского округа согласно территориальной зоне обслуживания;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«Кузбасская энергосетевая компания» - г. Белово, пгт. Грамотеино, мкр. Бабанаково, мкр. Чертинский, мкр. Улус, пгт. Бачатский, пгт. Новый Городок;</w:t>
      </w:r>
    </w:p>
    <w:p>
      <w:pPr>
        <w:pStyle w:val="Normal"/>
        <w:numPr>
          <w:ilvl w:val="0"/>
          <w:numId w:val="1"/>
        </w:numPr>
        <w:ind w:hanging="360" w:left="1064"/>
        <w:jc w:val="both"/>
        <w:rPr>
          <w:rFonts w:ascii="Times New Roman" w:hAnsi="Times New Roman"/>
        </w:rPr>
      </w:pPr>
      <w:r>
        <w:rPr>
          <w:rFonts w:ascii="Times New Roman" w:hAnsi="Times New Roman"/>
          <w:spacing w:val="-1"/>
          <w:sz w:val="28"/>
        </w:rPr>
        <w:t>ЗАО «Сибирская Промышленная Сетевая Компания» - часть Беловского городского округа согласно территориальной зоне обслуживания;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ОАО «Беловское Энергоуправление» - часть Беловского городского округа согласно территориальной зоне обслуживания;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ОАО «Кузбассэнергосбыт» - часть Беловского городского округа согласно территориальной зоне обслуживания;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«Энергетическая компания «СТИ» - часть Беловского городского округа согласно территориальной зоны обслуживания;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«Энеросбытовая компания Кузбасса» - часть Беловского городского округа согласно территориальной зоне обслуживания;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ЗАО «Система» - часть Беловского городского округа согласно территориальной зоне обслуживания.</w:t>
      </w:r>
    </w:p>
    <w:p>
      <w:pPr>
        <w:pStyle w:val="Normal"/>
        <w:ind w:firstLine="567"/>
        <w:jc w:val="both"/>
        <w:rPr>
          <w:rFonts w:ascii="Times New Roman" w:hAnsi="Times New Roman"/>
        </w:rPr>
      </w:pPr>
      <w:r>
        <w:rPr>
          <w:rFonts w:ascii="Times New Roman" w:hAnsi="Times New Roman"/>
          <w:sz w:val="28"/>
        </w:rPr>
        <w:t>По территории городского округа проходят высоковольтные линии электропередач:</w:t>
      </w:r>
    </w:p>
    <w:p>
      <w:pPr>
        <w:pStyle w:val="Normal"/>
        <w:numPr>
          <w:ilvl w:val="0"/>
          <w:numId w:val="1"/>
        </w:numPr>
        <w:ind w:hanging="360" w:left="1064"/>
        <w:jc w:val="both"/>
        <w:rPr>
          <w:rFonts w:ascii="Times New Roman" w:hAnsi="Times New Roman"/>
        </w:rPr>
      </w:pPr>
      <w:r>
        <w:rPr>
          <w:rFonts w:ascii="Times New Roman" w:hAnsi="Times New Roman"/>
          <w:spacing w:val="-1"/>
          <w:sz w:val="28"/>
        </w:rPr>
        <w:t>500 кВ Беловская ГРЭС - Ново-Анжерская;</w:t>
      </w:r>
    </w:p>
    <w:p>
      <w:pPr>
        <w:pStyle w:val="Normal"/>
        <w:numPr>
          <w:ilvl w:val="0"/>
          <w:numId w:val="1"/>
        </w:numPr>
        <w:ind w:hanging="360" w:left="1064"/>
        <w:jc w:val="both"/>
        <w:rPr>
          <w:rFonts w:ascii="Times New Roman" w:hAnsi="Times New Roman"/>
        </w:rPr>
      </w:pPr>
      <w:r>
        <w:rPr>
          <w:rFonts w:ascii="Times New Roman" w:hAnsi="Times New Roman"/>
          <w:spacing w:val="-1"/>
          <w:sz w:val="28"/>
        </w:rPr>
        <w:t>500 кВ Беловская ГРЭС - Кузбасская;</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Беловская ГРЭС - Кемеровская;</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Беловская ГРЭС - Новокузнецкая;</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Беловская ГРЭС - Бачатская 1 цепь, 2 цепь;</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Беловская ГРЭС - Восточная 1 цепь, 2 цепь;</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Бачатская - Тягун;</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Беловская ГРЭС - ПС г.Гурьевск;</w:t>
      </w:r>
    </w:p>
    <w:p>
      <w:pPr>
        <w:pStyle w:val="Normal"/>
        <w:numPr>
          <w:ilvl w:val="0"/>
          <w:numId w:val="1"/>
        </w:numPr>
        <w:ind w:hanging="360" w:left="1064"/>
        <w:jc w:val="both"/>
        <w:rPr>
          <w:rFonts w:ascii="Times New Roman" w:hAnsi="Times New Roman"/>
        </w:rPr>
      </w:pPr>
      <w:r>
        <w:rPr>
          <w:rFonts w:ascii="Times New Roman" w:hAnsi="Times New Roman"/>
          <w:spacing w:val="-1"/>
          <w:sz w:val="28"/>
        </w:rPr>
        <w:t>220 кВ Беловская ГРЭС - ПС с.Красное;</w:t>
      </w:r>
    </w:p>
    <w:p>
      <w:pPr>
        <w:pStyle w:val="Normal"/>
        <w:numPr>
          <w:ilvl w:val="0"/>
          <w:numId w:val="1"/>
        </w:numPr>
        <w:ind w:hanging="360" w:left="1064"/>
        <w:jc w:val="both"/>
        <w:rPr>
          <w:rFonts w:ascii="Times New Roman" w:hAnsi="Times New Roman"/>
        </w:rPr>
      </w:pPr>
      <w:r>
        <w:rPr>
          <w:rFonts w:ascii="Times New Roman" w:hAnsi="Times New Roman"/>
          <w:spacing w:val="-1"/>
          <w:sz w:val="28"/>
        </w:rPr>
        <w:t>110 кВ БГРЭС-ПС Беловская 1-2;</w:t>
      </w:r>
    </w:p>
    <w:p>
      <w:pPr>
        <w:pStyle w:val="Normal"/>
        <w:numPr>
          <w:ilvl w:val="0"/>
          <w:numId w:val="1"/>
        </w:numPr>
        <w:ind w:hanging="360" w:left="1064"/>
        <w:jc w:val="both"/>
        <w:rPr>
          <w:rFonts w:ascii="Times New Roman" w:hAnsi="Times New Roman"/>
        </w:rPr>
      </w:pPr>
      <w:r>
        <w:rPr>
          <w:rFonts w:ascii="Times New Roman" w:hAnsi="Times New Roman"/>
          <w:spacing w:val="-1"/>
          <w:sz w:val="28"/>
        </w:rPr>
        <w:t>110 кВ БГРЭС-ПС Гурьевская 1-2, с отпайкой на ПС Цинкзаводская;</w:t>
      </w:r>
    </w:p>
    <w:p>
      <w:pPr>
        <w:pStyle w:val="Normal"/>
        <w:numPr>
          <w:ilvl w:val="0"/>
          <w:numId w:val="1"/>
        </w:numPr>
        <w:ind w:hanging="360" w:left="1064"/>
        <w:jc w:val="both"/>
        <w:rPr>
          <w:rFonts w:ascii="Times New Roman" w:hAnsi="Times New Roman"/>
        </w:rPr>
      </w:pPr>
      <w:r>
        <w:rPr>
          <w:rFonts w:ascii="Times New Roman" w:hAnsi="Times New Roman"/>
          <w:spacing w:val="-1"/>
          <w:sz w:val="28"/>
        </w:rPr>
        <w:t>110 кВ БГРЭС-ПС Промузел 1-2 с отпайкой;</w:t>
      </w:r>
    </w:p>
    <w:p>
      <w:pPr>
        <w:pStyle w:val="Normal"/>
        <w:numPr>
          <w:ilvl w:val="0"/>
          <w:numId w:val="1"/>
        </w:numPr>
        <w:ind w:hanging="360" w:left="1064"/>
        <w:rPr>
          <w:rFonts w:ascii="Times New Roman" w:hAnsi="Times New Roman"/>
        </w:rPr>
      </w:pPr>
      <w:r>
        <w:rPr>
          <w:rFonts w:ascii="Times New Roman" w:hAnsi="Times New Roman"/>
          <w:spacing w:val="-1"/>
          <w:sz w:val="28"/>
        </w:rPr>
        <w:t>110 кВ БГРЭС-ПС Новоленинская 1-2;</w:t>
      </w:r>
    </w:p>
    <w:p>
      <w:pPr>
        <w:pStyle w:val="Normal"/>
        <w:numPr>
          <w:ilvl w:val="0"/>
          <w:numId w:val="1"/>
        </w:numPr>
        <w:ind w:hanging="360" w:left="1064"/>
        <w:rPr>
          <w:rFonts w:ascii="Times New Roman" w:hAnsi="Times New Roman"/>
        </w:rPr>
      </w:pPr>
      <w:r>
        <w:rPr>
          <w:rFonts w:ascii="Times New Roman" w:hAnsi="Times New Roman"/>
          <w:spacing w:val="-1"/>
          <w:sz w:val="28"/>
        </w:rPr>
        <w:t>110 кВ БГРЭС-ПС Уропская 1-2;</w:t>
      </w:r>
    </w:p>
    <w:p>
      <w:pPr>
        <w:pStyle w:val="Normal"/>
        <w:numPr>
          <w:ilvl w:val="0"/>
          <w:numId w:val="1"/>
        </w:numPr>
        <w:ind w:hanging="360" w:left="1064"/>
        <w:rPr>
          <w:rFonts w:ascii="Times New Roman" w:hAnsi="Times New Roman"/>
        </w:rPr>
      </w:pPr>
      <w:r>
        <w:rPr>
          <w:rFonts w:ascii="Times New Roman" w:hAnsi="Times New Roman"/>
          <w:spacing w:val="-1"/>
          <w:sz w:val="28"/>
        </w:rPr>
        <w:t>110 кВ ПС Беловская-ПС Новоленинская-1;</w:t>
      </w:r>
    </w:p>
    <w:p>
      <w:pPr>
        <w:pStyle w:val="Normal"/>
        <w:numPr>
          <w:ilvl w:val="0"/>
          <w:numId w:val="1"/>
        </w:numPr>
        <w:ind w:hanging="360" w:left="1064"/>
        <w:rPr>
          <w:rFonts w:ascii="Times New Roman" w:hAnsi="Times New Roman"/>
        </w:rPr>
      </w:pPr>
      <w:r>
        <w:rPr>
          <w:rFonts w:ascii="Times New Roman" w:hAnsi="Times New Roman"/>
          <w:spacing w:val="-1"/>
          <w:sz w:val="28"/>
        </w:rPr>
        <w:t>110 кВ ПС Красный брод - ПС Беловская 1.</w:t>
      </w:r>
    </w:p>
    <w:p>
      <w:pPr>
        <w:pStyle w:val="Normal"/>
        <w:ind w:firstLine="567"/>
        <w:rPr>
          <w:rFonts w:ascii="Times New Roman" w:hAnsi="Times New Roman"/>
        </w:rPr>
      </w:pPr>
      <w:r>
        <w:rPr>
          <w:rFonts w:ascii="Times New Roman" w:hAnsi="Times New Roman"/>
          <w:b/>
          <w:sz w:val="28"/>
        </w:rPr>
        <w:t>пгт. Инской</w:t>
      </w:r>
    </w:p>
    <w:p>
      <w:pPr>
        <w:pStyle w:val="Normal"/>
        <w:ind w:firstLine="567"/>
        <w:jc w:val="both"/>
        <w:rPr>
          <w:rFonts w:ascii="Times New Roman" w:hAnsi="Times New Roman"/>
        </w:rPr>
      </w:pPr>
      <w:r>
        <w:rPr>
          <w:rFonts w:ascii="Times New Roman" w:hAnsi="Times New Roman"/>
          <w:sz w:val="28"/>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pPr>
        <w:pStyle w:val="Normal"/>
        <w:ind w:firstLine="567"/>
        <w:jc w:val="both"/>
        <w:rPr>
          <w:rFonts w:ascii="Times New Roman" w:hAnsi="Times New Roman"/>
        </w:rPr>
      </w:pPr>
      <w:r>
        <w:rPr>
          <w:rFonts w:ascii="Times New Roman" w:hAnsi="Times New Roman"/>
          <w:b/>
          <w:sz w:val="28"/>
        </w:rPr>
        <w:t>пгт. Грамотеино, д. Грамотеино</w:t>
      </w:r>
    </w:p>
    <w:p>
      <w:pPr>
        <w:pStyle w:val="Normal"/>
        <w:ind w:firstLine="567"/>
        <w:jc w:val="both"/>
        <w:rPr>
          <w:rFonts w:ascii="Times New Roman" w:hAnsi="Times New Roman"/>
        </w:rPr>
      </w:pPr>
      <w:r>
        <w:rPr>
          <w:rFonts w:ascii="Times New Roman" w:hAnsi="Times New Roman"/>
          <w:sz w:val="28"/>
        </w:rPr>
        <w:t>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тома 2 генерального плана.</w:t>
      </w:r>
    </w:p>
    <w:p>
      <w:pPr>
        <w:pStyle w:val="Normal"/>
        <w:ind w:firstLine="567"/>
        <w:jc w:val="right"/>
        <w:rPr>
          <w:rFonts w:ascii="Times New Roman" w:hAnsi="Times New Roman"/>
        </w:rPr>
      </w:pPr>
      <w:r>
        <w:rPr>
          <w:rFonts w:ascii="Times New Roman" w:hAnsi="Times New Roman"/>
          <w:b/>
          <w:sz w:val="28"/>
        </w:rPr>
        <w:t>Таблица 3.28</w:t>
      </w:r>
    </w:p>
    <w:p>
      <w:pPr>
        <w:pStyle w:val="Normal"/>
        <w:spacing w:before="0" w:after="120"/>
        <w:ind w:firstLine="567"/>
        <w:jc w:val="center"/>
        <w:rPr>
          <w:rFonts w:ascii="Times New Roman" w:hAnsi="Times New Roman"/>
        </w:rPr>
      </w:pPr>
      <w:r>
        <w:rPr>
          <w:rFonts w:ascii="Times New Roman" w:hAnsi="Times New Roman"/>
          <w:b/>
          <w:sz w:val="28"/>
        </w:rPr>
        <w:t>Технические характеристики электрических подстанций</w:t>
      </w:r>
    </w:p>
    <w:tbl>
      <w:tblPr>
        <w:tblW w:w="9391" w:type="dxa"/>
        <w:jc w:val="left"/>
        <w:tblInd w:w="-40" w:type="dxa"/>
        <w:tblLayout w:type="fixed"/>
        <w:tblCellMar>
          <w:top w:w="0" w:type="dxa"/>
          <w:left w:w="68" w:type="dxa"/>
          <w:bottom w:w="0" w:type="dxa"/>
          <w:right w:w="108" w:type="dxa"/>
        </w:tblCellMar>
        <w:tblLook w:noVBand="0" w:val="0000" w:noHBand="0" w:lastColumn="0" w:firstColumn="0" w:lastRow="0" w:firstRow="0"/>
      </w:tblPr>
      <w:tblGrid>
        <w:gridCol w:w="3284"/>
        <w:gridCol w:w="3285"/>
        <w:gridCol w:w="2822"/>
      </w:tblGrid>
      <w:tr>
        <w:trPr/>
        <w:tc>
          <w:tcPr>
            <w:tcW w:w="3284" w:type="dxa"/>
            <w:tcBorders/>
            <w:shd w:color="auto" w:fill="auto" w:val="clear"/>
            <w:vAlign w:val="center"/>
          </w:tcPr>
          <w:p>
            <w:pPr>
              <w:pStyle w:val="Normal"/>
              <w:ind w:right="-50"/>
              <w:jc w:val="center"/>
              <w:rPr>
                <w:rFonts w:ascii="Times New Roman" w:hAnsi="Times New Roman"/>
              </w:rPr>
            </w:pPr>
            <w:r>
              <w:rPr>
                <w:rFonts w:ascii="Times New Roman" w:hAnsi="Times New Roman"/>
                <w:b/>
                <w:sz w:val="28"/>
              </w:rPr>
              <w:t>Котельная</w:t>
            </w:r>
          </w:p>
        </w:tc>
        <w:tc>
          <w:tcPr>
            <w:tcW w:w="3285" w:type="dxa"/>
            <w:tcBorders/>
            <w:shd w:color="auto" w:fill="auto" w:val="clear"/>
            <w:vAlign w:val="center"/>
          </w:tcPr>
          <w:p>
            <w:pPr>
              <w:pStyle w:val="Normal"/>
              <w:ind w:right="-50"/>
              <w:jc w:val="center"/>
              <w:rPr>
                <w:rFonts w:ascii="Times New Roman" w:hAnsi="Times New Roman"/>
              </w:rPr>
            </w:pPr>
            <w:r>
              <w:rPr>
                <w:rFonts w:ascii="Times New Roman" w:hAnsi="Times New Roman"/>
                <w:b/>
                <w:sz w:val="28"/>
              </w:rPr>
              <w:t>Напряжение</w:t>
            </w:r>
          </w:p>
        </w:tc>
        <w:tc>
          <w:tcPr>
            <w:tcW w:w="2822" w:type="dxa"/>
            <w:tcBorders/>
            <w:shd w:color="auto" w:fill="auto" w:val="clear"/>
            <w:vAlign w:val="center"/>
          </w:tcPr>
          <w:p>
            <w:pPr>
              <w:pStyle w:val="Normal"/>
              <w:ind w:right="-50"/>
              <w:jc w:val="center"/>
              <w:rPr>
                <w:rFonts w:ascii="Times New Roman" w:hAnsi="Times New Roman"/>
              </w:rPr>
            </w:pPr>
            <w:r>
              <w:rPr>
                <w:rFonts w:ascii="Times New Roman" w:hAnsi="Times New Roman"/>
                <w:b/>
                <w:sz w:val="28"/>
              </w:rPr>
              <w:t>Мощность силовых трансформаторов</w:t>
            </w:r>
          </w:p>
        </w:tc>
      </w:tr>
      <w:tr>
        <w:trPr/>
        <w:tc>
          <w:tcPr>
            <w:tcW w:w="3284" w:type="dxa"/>
            <w:tcBorders/>
            <w:shd w:color="auto" w:fill="auto" w:val="clear"/>
            <w:vAlign w:val="center"/>
          </w:tcPr>
          <w:p>
            <w:pPr>
              <w:pStyle w:val="Normal"/>
              <w:ind w:right="-50"/>
              <w:jc w:val="center"/>
              <w:rPr>
                <w:rFonts w:ascii="Times New Roman" w:hAnsi="Times New Roman"/>
              </w:rPr>
            </w:pPr>
            <w:r>
              <w:rPr>
                <w:rFonts w:ascii="Times New Roman" w:hAnsi="Times New Roman"/>
                <w:sz w:val="28"/>
              </w:rPr>
              <w:t>ПС Беловский разрез</w:t>
            </w:r>
          </w:p>
        </w:tc>
        <w:tc>
          <w:tcPr>
            <w:tcW w:w="3285" w:type="dxa"/>
            <w:tcBorders/>
            <w:shd w:color="auto" w:fill="auto" w:val="clear"/>
            <w:vAlign w:val="center"/>
          </w:tcPr>
          <w:p>
            <w:pPr>
              <w:pStyle w:val="Normal"/>
              <w:tabs>
                <w:tab w:val="clear" w:pos="709"/>
                <w:tab w:val="left" w:pos="3069" w:leader="none"/>
              </w:tabs>
              <w:ind w:right="-25"/>
              <w:jc w:val="center"/>
              <w:rPr>
                <w:rFonts w:ascii="Times New Roman" w:hAnsi="Times New Roman"/>
              </w:rPr>
            </w:pPr>
            <w:r>
              <w:rPr>
                <w:rFonts w:ascii="Times New Roman" w:hAnsi="Times New Roman"/>
                <w:sz w:val="28"/>
              </w:rPr>
              <w:t>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2х10 мВ</w:t>
            </w:r>
          </w:p>
        </w:tc>
      </w:tr>
      <w:tr>
        <w:trPr/>
        <w:tc>
          <w:tcPr>
            <w:tcW w:w="3284" w:type="dxa"/>
            <w:tcBorders/>
            <w:shd w:color="auto" w:fill="auto" w:val="clear"/>
            <w:vAlign w:val="center"/>
          </w:tcPr>
          <w:p>
            <w:pPr>
              <w:pStyle w:val="Normal"/>
              <w:jc w:val="center"/>
              <w:rPr>
                <w:rFonts w:ascii="Times New Roman" w:hAnsi="Times New Roman"/>
              </w:rPr>
            </w:pPr>
            <w:r>
              <w:rPr>
                <w:rFonts w:ascii="Times New Roman" w:hAnsi="Times New Roman"/>
                <w:sz w:val="28"/>
              </w:rPr>
              <w:t>ПС Грамотеинская-3/4</w:t>
            </w:r>
          </w:p>
        </w:tc>
        <w:tc>
          <w:tcPr>
            <w:tcW w:w="3285" w:type="dxa"/>
            <w:tcBorders/>
            <w:shd w:color="auto" w:fill="auto" w:val="clear"/>
            <w:vAlign w:val="center"/>
          </w:tcPr>
          <w:p>
            <w:pPr>
              <w:pStyle w:val="Normal"/>
              <w:jc w:val="center"/>
              <w:rPr>
                <w:rFonts w:ascii="Times New Roman" w:hAnsi="Times New Roman"/>
              </w:rPr>
            </w:pPr>
            <w:r>
              <w:rPr>
                <w:rFonts w:ascii="Times New Roman" w:hAnsi="Times New Roman"/>
                <w:sz w:val="28"/>
              </w:rPr>
              <w:t>110/6 кВ</w:t>
            </w:r>
          </w:p>
        </w:tc>
        <w:tc>
          <w:tcPr>
            <w:tcW w:w="2822" w:type="dxa"/>
            <w:tcBorders/>
            <w:shd w:color="auto" w:fill="auto" w:val="clear"/>
            <w:vAlign w:val="center"/>
          </w:tcPr>
          <w:p>
            <w:pPr>
              <w:pStyle w:val="Normal"/>
              <w:ind w:left="283" w:right="284"/>
              <w:jc w:val="center"/>
              <w:rPr>
                <w:rFonts w:ascii="Times New Roman" w:hAnsi="Times New Roman"/>
              </w:rPr>
            </w:pPr>
            <w:r>
              <w:rPr>
                <w:rFonts w:ascii="Times New Roman" w:hAnsi="Times New Roman"/>
                <w:sz w:val="28"/>
              </w:rPr>
              <w:t>2х15 мВ</w:t>
            </w:r>
          </w:p>
        </w:tc>
      </w:tr>
      <w:tr>
        <w:trPr/>
        <w:tc>
          <w:tcPr>
            <w:tcW w:w="3284" w:type="dxa"/>
            <w:tcBorders/>
            <w:shd w:color="auto" w:fill="auto" w:val="clear"/>
            <w:vAlign w:val="center"/>
          </w:tcPr>
          <w:p>
            <w:pPr>
              <w:pStyle w:val="Normal"/>
              <w:jc w:val="center"/>
              <w:rPr>
                <w:rFonts w:ascii="Times New Roman" w:hAnsi="Times New Roman"/>
              </w:rPr>
            </w:pPr>
            <w:r>
              <w:rPr>
                <w:rFonts w:ascii="Times New Roman" w:hAnsi="Times New Roman"/>
                <w:sz w:val="28"/>
              </w:rPr>
              <w:t>ПС Грамотеинская 1/2</w:t>
            </w:r>
          </w:p>
        </w:tc>
        <w:tc>
          <w:tcPr>
            <w:tcW w:w="3285" w:type="dxa"/>
            <w:tcBorders/>
            <w:shd w:color="auto" w:fill="auto" w:val="clear"/>
            <w:vAlign w:val="center"/>
          </w:tcPr>
          <w:p>
            <w:pPr>
              <w:pStyle w:val="Normal"/>
              <w:jc w:val="center"/>
              <w:rPr>
                <w:rFonts w:ascii="Times New Roman" w:hAnsi="Times New Roman"/>
              </w:rPr>
            </w:pPr>
            <w:r>
              <w:rPr>
                <w:rFonts w:ascii="Times New Roman" w:hAnsi="Times New Roman"/>
                <w:sz w:val="28"/>
              </w:rPr>
              <w:t>35/6 кВ</w:t>
            </w:r>
          </w:p>
        </w:tc>
        <w:tc>
          <w:tcPr>
            <w:tcW w:w="2822" w:type="dxa"/>
            <w:tcBorders/>
            <w:shd w:color="auto" w:fill="auto" w:val="clear"/>
            <w:vAlign w:val="center"/>
          </w:tcPr>
          <w:p>
            <w:pPr>
              <w:pStyle w:val="Normal"/>
              <w:ind w:left="283" w:right="284"/>
              <w:jc w:val="center"/>
              <w:rPr>
                <w:rFonts w:ascii="Times New Roman" w:hAnsi="Times New Roman"/>
              </w:rPr>
            </w:pPr>
            <w:r>
              <w:rPr>
                <w:rFonts w:ascii="Times New Roman" w:hAnsi="Times New Roman"/>
                <w:sz w:val="28"/>
              </w:rPr>
              <w:t>1х10 мВ</w:t>
            </w:r>
          </w:p>
        </w:tc>
      </w:tr>
      <w:tr>
        <w:trPr/>
        <w:tc>
          <w:tcPr>
            <w:tcW w:w="3284" w:type="dxa"/>
            <w:tcBorders/>
            <w:shd w:color="auto" w:fill="auto" w:val="clear"/>
            <w:vAlign w:val="center"/>
          </w:tcPr>
          <w:p>
            <w:pPr>
              <w:pStyle w:val="Normal"/>
              <w:jc w:val="center"/>
              <w:rPr>
                <w:rFonts w:ascii="Times New Roman" w:hAnsi="Times New Roman"/>
              </w:rPr>
            </w:pPr>
            <w:r>
              <w:rPr>
                <w:rFonts w:ascii="Times New Roman" w:hAnsi="Times New Roman"/>
                <w:sz w:val="28"/>
              </w:rPr>
              <w:t>ПС Набережная</w:t>
            </w:r>
          </w:p>
        </w:tc>
        <w:tc>
          <w:tcPr>
            <w:tcW w:w="3285" w:type="dxa"/>
            <w:tcBorders/>
            <w:shd w:color="auto" w:fill="auto" w:val="clear"/>
            <w:vAlign w:val="center"/>
          </w:tcPr>
          <w:p>
            <w:pPr>
              <w:pStyle w:val="Normal"/>
              <w:jc w:val="center"/>
              <w:rPr>
                <w:rFonts w:ascii="Times New Roman" w:hAnsi="Times New Roman"/>
              </w:rPr>
            </w:pPr>
            <w:r>
              <w:rPr>
                <w:rFonts w:ascii="Times New Roman" w:hAnsi="Times New Roman"/>
                <w:sz w:val="28"/>
              </w:rPr>
              <w:t>110/6/6,3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r>
    </w:tbl>
    <w:p>
      <w:pPr>
        <w:pStyle w:val="Normal"/>
        <w:spacing w:before="120" w:after="0"/>
        <w:ind w:firstLine="709"/>
        <w:jc w:val="both"/>
        <w:rPr>
          <w:rFonts w:ascii="Times New Roman" w:hAnsi="Times New Roman"/>
        </w:rPr>
      </w:pPr>
      <w:r>
        <w:rPr>
          <w:rFonts w:ascii="Times New Roman" w:hAnsi="Times New Roman"/>
          <w:sz w:val="28"/>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jc w:val="both"/>
        <w:rPr>
          <w:rFonts w:ascii="Times New Roman" w:hAnsi="Times New Roman"/>
        </w:rPr>
      </w:pPr>
      <w:r>
        <w:rPr>
          <w:rFonts w:ascii="Times New Roman" w:hAnsi="Times New Roman"/>
          <w:b/>
          <w:sz w:val="28"/>
        </w:rPr>
        <w:t>г. Белово</w:t>
      </w:r>
    </w:p>
    <w:p>
      <w:pPr>
        <w:pStyle w:val="Normal"/>
        <w:ind w:firstLine="567"/>
        <w:jc w:val="both"/>
        <w:rPr>
          <w:rFonts w:ascii="Times New Roman" w:hAnsi="Times New Roman"/>
        </w:rPr>
      </w:pPr>
      <w:r>
        <w:rPr>
          <w:rFonts w:ascii="Times New Roman" w:hAnsi="Times New Roman"/>
          <w:sz w:val="28"/>
        </w:rPr>
        <w:t>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Технические характеристики представлены в таблице 3.29 тома 2 генерального плана.</w:t>
      </w:r>
    </w:p>
    <w:p>
      <w:pPr>
        <w:pStyle w:val="Normal"/>
        <w:ind w:firstLine="567"/>
        <w:jc w:val="right"/>
        <w:rPr>
          <w:rFonts w:ascii="Times New Roman" w:hAnsi="Times New Roman"/>
        </w:rPr>
      </w:pPr>
      <w:r>
        <w:rPr>
          <w:rFonts w:ascii="Times New Roman" w:hAnsi="Times New Roman"/>
          <w:b/>
          <w:sz w:val="28"/>
        </w:rPr>
        <w:t>Таблица 3.29</w:t>
      </w:r>
    </w:p>
    <w:p>
      <w:pPr>
        <w:pStyle w:val="Normal"/>
        <w:spacing w:before="0" w:after="120"/>
        <w:ind w:firstLine="567"/>
        <w:jc w:val="center"/>
        <w:rPr>
          <w:rFonts w:ascii="Times New Roman" w:hAnsi="Times New Roman"/>
        </w:rPr>
      </w:pPr>
      <w:r>
        <w:rPr>
          <w:rFonts w:ascii="Times New Roman" w:hAnsi="Times New Roman"/>
          <w:b/>
          <w:sz w:val="28"/>
        </w:rPr>
        <w:t>Технические характеристики электрических подстанций города Белово.</w:t>
      </w:r>
    </w:p>
    <w:tbl>
      <w:tblPr>
        <w:tblW w:w="9391" w:type="dxa"/>
        <w:jc w:val="left"/>
        <w:tblInd w:w="-40" w:type="dxa"/>
        <w:tblLayout w:type="fixed"/>
        <w:tblCellMar>
          <w:top w:w="0" w:type="dxa"/>
          <w:left w:w="68" w:type="dxa"/>
          <w:bottom w:w="0" w:type="dxa"/>
          <w:right w:w="108" w:type="dxa"/>
        </w:tblCellMar>
        <w:tblLook w:noVBand="0" w:val="0000" w:noHBand="0" w:lastColumn="0" w:firstColumn="0" w:lastRow="0" w:firstRow="0"/>
      </w:tblPr>
      <w:tblGrid>
        <w:gridCol w:w="4564"/>
        <w:gridCol w:w="2005"/>
        <w:gridCol w:w="2822"/>
      </w:tblGrid>
      <w:tr>
        <w:trPr>
          <w:tblHeader w:val="true"/>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b/>
                <w:sz w:val="28"/>
              </w:rPr>
              <w:t>Котельная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b/>
                <w:sz w:val="28"/>
              </w:rPr>
              <w:t>Напряжение</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b/>
                <w:sz w:val="28"/>
              </w:rPr>
              <w:t>Мощность силовых трансформаторов</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Городская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Беловская районная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шахты «Чертинская-Коксовая»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Ново-Чертинская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110/35/6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1х40 мВ</w:t>
            </w:r>
          </w:p>
          <w:p>
            <w:pPr>
              <w:pStyle w:val="Normal"/>
              <w:jc w:val="center"/>
              <w:rPr>
                <w:rFonts w:ascii="Times New Roman" w:hAnsi="Times New Roman"/>
              </w:rPr>
            </w:pPr>
            <w:r>
              <w:rPr>
                <w:rFonts w:ascii="Times New Roman" w:hAnsi="Times New Roman"/>
                <w:sz w:val="28"/>
              </w:rPr>
              <w:t>1х32 мВ</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Цинкзаводская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110/6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1х16 мВ</w:t>
            </w:r>
          </w:p>
          <w:p>
            <w:pPr>
              <w:pStyle w:val="Normal"/>
              <w:jc w:val="center"/>
              <w:rPr>
                <w:rFonts w:ascii="Times New Roman" w:hAnsi="Times New Roman"/>
              </w:rPr>
            </w:pPr>
            <w:r>
              <w:rPr>
                <w:rFonts w:ascii="Times New Roman" w:hAnsi="Times New Roman"/>
                <w:sz w:val="28"/>
              </w:rPr>
              <w:t>1х10 мВ</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Промузел</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110/10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2х40 мВ</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Парковая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35/10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Беловская ЦОФ</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2х16 мВ</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Беловская-Городская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35/10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2х16 мВ</w:t>
            </w:r>
          </w:p>
        </w:tc>
      </w:tr>
      <w:tr>
        <w:trPr/>
        <w:tc>
          <w:tcPr>
            <w:tcW w:w="4564" w:type="dxa"/>
            <w:tcBorders/>
            <w:shd w:color="auto" w:fill="auto" w:val="clear"/>
            <w:vAlign w:val="center"/>
          </w:tcPr>
          <w:p>
            <w:pPr>
              <w:pStyle w:val="Normal"/>
              <w:jc w:val="center"/>
              <w:rPr>
                <w:rFonts w:ascii="Times New Roman" w:hAnsi="Times New Roman"/>
              </w:rPr>
            </w:pPr>
            <w:r>
              <w:rPr>
                <w:rFonts w:ascii="Times New Roman" w:hAnsi="Times New Roman"/>
                <w:sz w:val="28"/>
              </w:rPr>
              <w:t>ПС Беловская</w:t>
            </w:r>
          </w:p>
        </w:tc>
        <w:tc>
          <w:tcPr>
            <w:tcW w:w="2005" w:type="dxa"/>
            <w:tcBorders/>
            <w:shd w:color="auto" w:fill="auto" w:val="clear"/>
            <w:vAlign w:val="center"/>
          </w:tcPr>
          <w:p>
            <w:pPr>
              <w:pStyle w:val="Normal"/>
              <w:jc w:val="center"/>
              <w:rPr>
                <w:rFonts w:ascii="Times New Roman" w:hAnsi="Times New Roman"/>
              </w:rPr>
            </w:pPr>
            <w:r>
              <w:rPr>
                <w:rFonts w:ascii="Times New Roman" w:hAnsi="Times New Roman"/>
                <w:sz w:val="28"/>
              </w:rPr>
              <w:t>110/35/6 кВ</w:t>
            </w:r>
          </w:p>
        </w:tc>
        <w:tc>
          <w:tcPr>
            <w:tcW w:w="2822" w:type="dxa"/>
            <w:tcBorders/>
            <w:shd w:color="auto" w:fill="auto" w:val="clear"/>
            <w:vAlign w:val="center"/>
          </w:tcPr>
          <w:p>
            <w:pPr>
              <w:pStyle w:val="Normal"/>
              <w:jc w:val="center"/>
              <w:rPr>
                <w:rFonts w:ascii="Times New Roman" w:hAnsi="Times New Roman"/>
              </w:rPr>
            </w:pPr>
            <w:r>
              <w:rPr>
                <w:rFonts w:ascii="Times New Roman" w:hAnsi="Times New Roman"/>
                <w:sz w:val="28"/>
              </w:rPr>
              <w:t>3х40 мВ</w:t>
            </w:r>
          </w:p>
        </w:tc>
      </w:tr>
    </w:tbl>
    <w:p>
      <w:pPr>
        <w:pStyle w:val="Normal"/>
        <w:spacing w:before="120" w:after="0"/>
        <w:ind w:firstLine="709"/>
        <w:jc w:val="both"/>
        <w:rPr>
          <w:rFonts w:ascii="Times New Roman" w:hAnsi="Times New Roman"/>
        </w:rPr>
      </w:pPr>
      <w:r>
        <w:rPr>
          <w:rFonts w:ascii="Times New Roman" w:hAnsi="Times New Roman"/>
          <w:sz w:val="28"/>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rPr>
          <w:rFonts w:ascii="Times New Roman" w:hAnsi="Times New Roman"/>
        </w:rPr>
      </w:pPr>
      <w:r>
        <w:rPr>
          <w:rFonts w:ascii="Times New Roman" w:hAnsi="Times New Roman"/>
          <w:b/>
          <w:sz w:val="28"/>
        </w:rPr>
        <w:t>с. Заречное</w:t>
      </w:r>
    </w:p>
    <w:p>
      <w:pPr>
        <w:pStyle w:val="Normal"/>
        <w:ind w:firstLine="567"/>
        <w:jc w:val="both"/>
        <w:rPr>
          <w:rFonts w:ascii="Times New Roman" w:hAnsi="Times New Roman"/>
        </w:rPr>
      </w:pPr>
      <w:r>
        <w:rPr>
          <w:rFonts w:ascii="Times New Roman" w:hAnsi="Times New Roman"/>
          <w:sz w:val="28"/>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pPr>
        <w:pStyle w:val="Normal"/>
        <w:ind w:firstLine="567"/>
        <w:rPr>
          <w:rFonts w:ascii="Times New Roman" w:hAnsi="Times New Roman"/>
        </w:rPr>
      </w:pPr>
      <w:r>
        <w:rPr>
          <w:rFonts w:ascii="Times New Roman" w:hAnsi="Times New Roman"/>
          <w:b/>
          <w:sz w:val="28"/>
        </w:rPr>
        <w:t>пгт Новый Городок</w:t>
      </w:r>
    </w:p>
    <w:p>
      <w:pPr>
        <w:pStyle w:val="Normal"/>
        <w:ind w:firstLine="567"/>
        <w:jc w:val="both"/>
        <w:rPr>
          <w:rFonts w:ascii="Times New Roman" w:hAnsi="Times New Roman"/>
        </w:rPr>
      </w:pPr>
      <w:r>
        <w:rPr>
          <w:rFonts w:ascii="Times New Roman" w:hAnsi="Times New Roman"/>
          <w:sz w:val="28"/>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pPr>
        <w:pStyle w:val="Normal"/>
        <w:ind w:firstLine="567"/>
        <w:rPr>
          <w:rFonts w:ascii="Times New Roman" w:hAnsi="Times New Roman"/>
        </w:rPr>
      </w:pPr>
      <w:r>
        <w:rPr>
          <w:rFonts w:ascii="Times New Roman" w:hAnsi="Times New Roman"/>
          <w:b/>
          <w:sz w:val="28"/>
        </w:rPr>
        <w:t>пгт Бачатский</w:t>
      </w:r>
    </w:p>
    <w:p>
      <w:pPr>
        <w:pStyle w:val="Normal"/>
        <w:ind w:firstLine="567"/>
        <w:jc w:val="both"/>
        <w:rPr>
          <w:rFonts w:ascii="Times New Roman" w:hAnsi="Times New Roman"/>
        </w:rPr>
      </w:pPr>
      <w:r>
        <w:rPr>
          <w:rFonts w:ascii="Times New Roman" w:hAnsi="Times New Roman"/>
          <w:sz w:val="28"/>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pPr>
        <w:pStyle w:val="Normal"/>
        <w:ind w:firstLine="567"/>
        <w:jc w:val="both"/>
        <w:rPr>
          <w:rFonts w:ascii="Times New Roman" w:hAnsi="Times New Roman"/>
        </w:rPr>
      </w:pPr>
      <w:r>
        <w:rPr>
          <w:rFonts w:ascii="Times New Roman" w:hAnsi="Times New Roman"/>
          <w:sz w:val="28"/>
        </w:rPr>
        <w:t>Основные особенности и недостатки существующей системы электроснабжения: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высокий уровень износа электросетевого комплекса;</w:t>
      </w:r>
    </w:p>
    <w:p>
      <w:pPr>
        <w:pStyle w:val="Normal"/>
        <w:numPr>
          <w:ilvl w:val="0"/>
          <w:numId w:val="1"/>
        </w:numPr>
        <w:ind w:hanging="360" w:left="1064"/>
        <w:jc w:val="both"/>
        <w:rPr>
          <w:rFonts w:ascii="Times New Roman" w:hAnsi="Times New Roman"/>
        </w:rPr>
      </w:pPr>
      <w:r>
        <w:rPr>
          <w:rFonts w:ascii="Times New Roman" w:hAnsi="Times New Roman"/>
          <w:spacing w:val="-1"/>
          <w:sz w:val="28"/>
        </w:rPr>
        <w:t>слабое обеспечение надежности существующей схемы электроснабжения;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отсутствие резерва мощности для присоединения новых потребителей;</w:t>
      </w:r>
    </w:p>
    <w:p>
      <w:pPr>
        <w:pStyle w:val="Normal"/>
        <w:numPr>
          <w:ilvl w:val="0"/>
          <w:numId w:val="1"/>
        </w:numPr>
        <w:ind w:hanging="360" w:left="1064"/>
        <w:jc w:val="both"/>
        <w:rPr>
          <w:rFonts w:ascii="Times New Roman" w:hAnsi="Times New Roman"/>
        </w:rPr>
      </w:pPr>
      <w:r>
        <w:rPr>
          <w:rFonts w:ascii="Times New Roman" w:hAnsi="Times New Roman"/>
          <w:spacing w:val="-1"/>
          <w:sz w:val="28"/>
        </w:rPr>
        <w:t>несоответствие планируемого прироста нагрузок расчетным показателям.</w:t>
      </w:r>
    </w:p>
    <w:p>
      <w:pPr>
        <w:pStyle w:val="Normal"/>
        <w:ind w:firstLine="567"/>
        <w:jc w:val="both"/>
        <w:rPr>
          <w:rFonts w:ascii="Times New Roman" w:hAnsi="Times New Roman"/>
        </w:rPr>
      </w:pPr>
      <w:r>
        <w:rPr>
          <w:rFonts w:ascii="Times New Roman" w:hAnsi="Times New Roman"/>
          <w:sz w:val="28"/>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pPr>
        <w:pStyle w:val="Normal"/>
        <w:ind w:firstLine="567"/>
        <w:jc w:val="both"/>
        <w:rPr>
          <w:rFonts w:ascii="Times New Roman" w:hAnsi="Times New Roman"/>
        </w:rPr>
      </w:pPr>
      <w:r>
        <w:rPr>
          <w:rFonts w:ascii="Times New Roman" w:hAnsi="Times New Roman"/>
          <w:sz w:val="28"/>
        </w:rPr>
        <w:t xml:space="preserve">С учётом намеченного социально-экономического развития ожидается значительный рост электропотребления. </w:t>
      </w:r>
    </w:p>
    <w:p>
      <w:pPr>
        <w:pStyle w:val="Normal"/>
        <w:jc w:val="both"/>
        <w:rPr>
          <w:rFonts w:ascii="Times New Roman" w:hAnsi="Times New Roman"/>
        </w:rPr>
      </w:pPr>
      <w:r>
        <w:rPr>
          <w:rFonts w:ascii="Times New Roman" w:hAnsi="Times New Roman"/>
          <w:sz w:val="28"/>
        </w:rPr>
        <w:t xml:space="preserve">Нетрадиционных источников электроснабжения на территории округа нет. </w:t>
      </w:r>
    </w:p>
    <w:p>
      <w:pPr>
        <w:pStyle w:val="Normal"/>
        <w:ind w:firstLine="567"/>
        <w:jc w:val="both"/>
        <w:rPr>
          <w:rFonts w:ascii="Times New Roman" w:hAnsi="Times New Roman"/>
        </w:rPr>
      </w:pPr>
      <w:r>
        <w:rPr>
          <w:rFonts w:ascii="Times New Roman" w:hAnsi="Times New Roman"/>
          <w:sz w:val="28"/>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pPr>
        <w:pStyle w:val="Normal"/>
        <w:ind w:firstLine="567"/>
        <w:jc w:val="both"/>
        <w:rPr>
          <w:rFonts w:ascii="Times New Roman" w:hAnsi="Times New Roman"/>
        </w:rPr>
      </w:pPr>
      <w:r>
        <w:rPr>
          <w:rFonts w:ascii="Times New Roman" w:hAnsi="Times New Roman"/>
          <w:sz w:val="28"/>
        </w:rPr>
        <w:t xml:space="preserve">В целом существующий уровень электропотребления округа полностью обеспечивается существующими электросетями. </w:t>
      </w:r>
    </w:p>
    <w:p>
      <w:pPr>
        <w:pStyle w:val="Normal"/>
        <w:ind w:firstLine="540"/>
        <w:jc w:val="both"/>
        <w:rPr>
          <w:rFonts w:ascii="Times New Roman" w:hAnsi="Times New Roman"/>
        </w:rPr>
      </w:pPr>
      <w:r>
        <w:rPr>
          <w:rFonts w:ascii="Times New Roman" w:hAnsi="Times New Roman"/>
          <w:sz w:val="28"/>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pPr>
        <w:pStyle w:val="Normal"/>
        <w:ind w:firstLine="540"/>
        <w:jc w:val="both"/>
        <w:rPr>
          <w:rFonts w:ascii="Times New Roman" w:hAnsi="Times New Roman"/>
        </w:rPr>
      </w:pPr>
      <w:r>
        <w:rPr>
          <w:rFonts w:ascii="Times New Roman" w:hAnsi="Times New Roman"/>
          <w:sz w:val="28"/>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pPr>
        <w:pStyle w:val="Normal"/>
        <w:ind w:firstLine="540"/>
        <w:jc w:val="both"/>
        <w:rPr>
          <w:rFonts w:ascii="Times New Roman" w:hAnsi="Times New Roman"/>
        </w:rPr>
      </w:pPr>
      <w:r>
        <w:rPr>
          <w:rFonts w:ascii="Times New Roman" w:hAnsi="Times New Roman"/>
          <w:sz w:val="28"/>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pPr>
        <w:pStyle w:val="Normal"/>
        <w:tabs>
          <w:tab w:val="clear" w:pos="709"/>
          <w:tab w:val="left" w:pos="1276" w:leader="none"/>
        </w:tabs>
        <w:spacing w:before="120" w:after="120"/>
        <w:ind w:hanging="993" w:left="1701"/>
        <w:rPr>
          <w:rFonts w:ascii="Times New Roman" w:hAnsi="Times New Roman"/>
        </w:rPr>
      </w:pPr>
      <w:r>
        <w:rPr>
          <w:rFonts w:ascii="Times New Roman" w:hAnsi="Times New Roman"/>
          <w:b/>
          <w:sz w:val="28"/>
        </w:rPr>
        <w:t>Связь</w:t>
      </w:r>
    </w:p>
    <w:p>
      <w:pPr>
        <w:pStyle w:val="Normal"/>
        <w:ind w:firstLine="709"/>
        <w:jc w:val="both"/>
        <w:rPr>
          <w:rFonts w:ascii="Times New Roman" w:hAnsi="Times New Roman"/>
        </w:rPr>
      </w:pPr>
      <w:r>
        <w:rPr>
          <w:rFonts w:ascii="Times New Roman" w:hAnsi="Times New Roman"/>
          <w:sz w:val="28"/>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pPr>
        <w:pStyle w:val="Normal"/>
        <w:ind w:firstLine="709"/>
        <w:jc w:val="both"/>
        <w:rPr>
          <w:rFonts w:ascii="Times New Roman" w:hAnsi="Times New Roman"/>
        </w:rPr>
      </w:pPr>
      <w:r>
        <w:rPr>
          <w:rFonts w:ascii="Times New Roman" w:hAnsi="Times New Roman"/>
          <w:sz w:val="28"/>
        </w:rPr>
        <w:t xml:space="preserve"> </w:t>
      </w:r>
      <w:r>
        <w:rPr>
          <w:rFonts w:ascii="Times New Roman" w:hAnsi="Times New Roman"/>
          <w:sz w:val="28"/>
        </w:rPr>
        <w:t>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pPr>
        <w:pStyle w:val="Normal"/>
        <w:ind w:firstLine="709"/>
        <w:jc w:val="both"/>
        <w:rPr>
          <w:rFonts w:ascii="Times New Roman" w:hAnsi="Times New Roman"/>
        </w:rPr>
      </w:pPr>
      <w:r>
        <w:rPr>
          <w:rFonts w:ascii="Times New Roman" w:hAnsi="Times New Roman"/>
          <w:sz w:val="28"/>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pPr>
        <w:pStyle w:val="Normal"/>
        <w:ind w:firstLine="709"/>
        <w:rPr>
          <w:rFonts w:ascii="Times New Roman" w:hAnsi="Times New Roman"/>
        </w:rPr>
      </w:pPr>
      <w:r>
        <w:rPr>
          <w:rFonts w:ascii="Times New Roman" w:hAnsi="Times New Roman"/>
          <w:sz w:val="28"/>
          <w:u w:val="single"/>
        </w:rPr>
        <w:t>Системы телевидения и радиовещания</w:t>
      </w:r>
    </w:p>
    <w:p>
      <w:pPr>
        <w:pStyle w:val="Normal"/>
        <w:ind w:firstLine="709"/>
        <w:jc w:val="both"/>
        <w:rPr>
          <w:rFonts w:ascii="Times New Roman" w:hAnsi="Times New Roman"/>
        </w:rPr>
      </w:pPr>
      <w:r>
        <w:rPr>
          <w:rFonts w:ascii="Times New Roman" w:hAnsi="Times New Roman"/>
          <w:sz w:val="28"/>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pPr>
        <w:pStyle w:val="Normal"/>
        <w:ind w:firstLine="709"/>
        <w:rPr>
          <w:rFonts w:ascii="Times New Roman" w:hAnsi="Times New Roman"/>
        </w:rPr>
      </w:pPr>
      <w:r>
        <w:rPr>
          <w:rFonts w:ascii="Times New Roman" w:hAnsi="Times New Roman"/>
          <w:sz w:val="28"/>
          <w:u w:val="single"/>
        </w:rPr>
        <w:t>Многофункциональные центры (МФЦ)</w:t>
      </w:r>
    </w:p>
    <w:p>
      <w:pPr>
        <w:pStyle w:val="Normal"/>
        <w:ind w:firstLine="709"/>
        <w:jc w:val="both"/>
        <w:rPr>
          <w:rFonts w:ascii="Times New Roman" w:hAnsi="Times New Roman"/>
        </w:rPr>
      </w:pPr>
      <w:r>
        <w:rPr>
          <w:rFonts w:ascii="Times New Roman" w:hAnsi="Times New Roman"/>
          <w:sz w:val="28"/>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pPr>
        <w:pStyle w:val="Normal"/>
        <w:ind w:firstLine="709"/>
        <w:jc w:val="both"/>
        <w:rPr>
          <w:rFonts w:ascii="Times New Roman" w:hAnsi="Times New Roman"/>
        </w:rPr>
      </w:pPr>
      <w:r>
        <w:rPr>
          <w:rFonts w:ascii="Times New Roman" w:hAnsi="Times New Roman"/>
          <w:sz w:val="28"/>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pPr>
        <w:pStyle w:val="Normal"/>
        <w:ind w:firstLine="709"/>
        <w:jc w:val="both"/>
        <w:rPr>
          <w:rFonts w:ascii="Times New Roman" w:hAnsi="Times New Roman"/>
        </w:rPr>
      </w:pPr>
      <w:r>
        <w:rPr>
          <w:rFonts w:ascii="Times New Roman" w:hAnsi="Times New Roman"/>
          <w:sz w:val="28"/>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pPr>
        <w:pStyle w:val="Normal"/>
        <w:ind w:firstLine="709"/>
        <w:jc w:val="both"/>
        <w:rPr>
          <w:rFonts w:ascii="Times New Roman" w:hAnsi="Times New Roman"/>
        </w:rPr>
      </w:pPr>
      <w:r>
        <w:rPr>
          <w:rFonts w:ascii="Times New Roman" w:hAnsi="Times New Roman"/>
          <w:sz w:val="28"/>
          <w:u w:val="single"/>
        </w:rPr>
        <w:t>Почтовая связь</w:t>
      </w:r>
    </w:p>
    <w:p>
      <w:pPr>
        <w:pStyle w:val="Normal"/>
        <w:ind w:firstLine="709"/>
        <w:jc w:val="both"/>
        <w:rPr>
          <w:rFonts w:ascii="Times New Roman" w:hAnsi="Times New Roman"/>
        </w:rPr>
      </w:pPr>
      <w:r>
        <w:rPr>
          <w:rFonts w:ascii="Times New Roman" w:hAnsi="Times New Roman"/>
          <w:sz w:val="28"/>
        </w:rPr>
        <w:t>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таблице 3.30 тома 2 генерального плана.</w:t>
      </w:r>
    </w:p>
    <w:p>
      <w:pPr>
        <w:pStyle w:val="Normal"/>
        <w:ind w:firstLine="709"/>
        <w:jc w:val="right"/>
        <w:rPr>
          <w:rFonts w:ascii="Times New Roman" w:hAnsi="Times New Roman"/>
        </w:rPr>
      </w:pPr>
      <w:r>
        <w:rPr>
          <w:rFonts w:ascii="Times New Roman" w:hAnsi="Times New Roman"/>
          <w:b/>
          <w:sz w:val="28"/>
        </w:rPr>
        <w:t>Таблица 3.30</w:t>
      </w:r>
    </w:p>
    <w:p>
      <w:pPr>
        <w:pStyle w:val="Normal"/>
        <w:spacing w:before="0" w:after="120"/>
        <w:ind w:firstLine="709"/>
        <w:jc w:val="center"/>
        <w:rPr>
          <w:rFonts w:ascii="Times New Roman" w:hAnsi="Times New Roman"/>
        </w:rPr>
      </w:pPr>
      <w:r>
        <w:rPr>
          <w:rFonts w:ascii="Times New Roman" w:hAnsi="Times New Roman"/>
        </w:rPr>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07"/>
        <w:gridCol w:w="2226"/>
        <w:gridCol w:w="6521"/>
      </w:tblGrid>
      <w:tr>
        <w:trPr>
          <w:tblHeader w:val="true"/>
          <w:trHeight w:val="465" w:hRule="atLeast"/>
        </w:trPr>
        <w:tc>
          <w:tcPr>
            <w:tcW w:w="6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2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Отделения почтовой связи</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652600</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почтамт</w:t>
            </w:r>
          </w:p>
          <w:p>
            <w:pPr>
              <w:pStyle w:val="Normal"/>
              <w:jc w:val="center"/>
              <w:rPr>
                <w:rFonts w:ascii="Times New Roman" w:hAnsi="Times New Roman"/>
              </w:rPr>
            </w:pPr>
            <w:r>
              <w:rPr>
                <w:rFonts w:ascii="Times New Roman" w:hAnsi="Times New Roman"/>
                <w:sz w:val="28"/>
              </w:rPr>
              <w:t>Кемеровская область-Кузбасс, г.Белово, ул.Аэродромная, д.8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652600</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почтамт</w:t>
            </w:r>
          </w:p>
          <w:p>
            <w:pPr>
              <w:pStyle w:val="Normal"/>
              <w:jc w:val="center"/>
              <w:rPr>
                <w:rFonts w:ascii="Times New Roman" w:hAnsi="Times New Roman"/>
              </w:rPr>
            </w:pPr>
            <w:r>
              <w:rPr>
                <w:rFonts w:ascii="Times New Roman" w:hAnsi="Times New Roman"/>
                <w:sz w:val="28"/>
              </w:rPr>
              <w:t>Кемеровская область-Кузбасс, г.Белово, ул.Советская, 23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652603</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№18</w:t>
            </w:r>
          </w:p>
          <w:p>
            <w:pPr>
              <w:pStyle w:val="Normal"/>
              <w:jc w:val="center"/>
              <w:rPr>
                <w:rFonts w:ascii="Times New Roman" w:hAnsi="Times New Roman"/>
              </w:rPr>
            </w:pPr>
            <w:r>
              <w:rPr>
                <w:rFonts w:ascii="Times New Roman" w:hAnsi="Times New Roman"/>
                <w:sz w:val="28"/>
              </w:rPr>
              <w:t>Кемеровская область-Кузбасс, г.Белово, ул.Пушкина, д.140</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652607</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№7</w:t>
            </w:r>
          </w:p>
          <w:p>
            <w:pPr>
              <w:pStyle w:val="Normal"/>
              <w:jc w:val="center"/>
              <w:rPr>
                <w:rFonts w:ascii="Times New Roman" w:hAnsi="Times New Roman"/>
              </w:rPr>
            </w:pPr>
            <w:r>
              <w:rPr>
                <w:rFonts w:ascii="Times New Roman" w:hAnsi="Times New Roman"/>
                <w:sz w:val="28"/>
              </w:rPr>
              <w:t>Кемеровская область-Кузбасс, пгт.Новый Городок, г.Белово, ул.Тухачевского, д.5</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652612</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№12</w:t>
            </w:r>
          </w:p>
          <w:p>
            <w:pPr>
              <w:pStyle w:val="Normal"/>
              <w:jc w:val="center"/>
              <w:rPr>
                <w:rFonts w:ascii="Times New Roman" w:hAnsi="Times New Roman"/>
              </w:rPr>
            </w:pPr>
            <w:r>
              <w:rPr>
                <w:rFonts w:ascii="Times New Roman" w:hAnsi="Times New Roman"/>
                <w:sz w:val="28"/>
              </w:rPr>
              <w:t>Кемеровская область-Кузбасс, г.Белово, ул.Юбилейная,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652614</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№14</w:t>
            </w:r>
          </w:p>
          <w:p>
            <w:pPr>
              <w:pStyle w:val="Normal"/>
              <w:jc w:val="center"/>
              <w:rPr>
                <w:rFonts w:ascii="Times New Roman" w:hAnsi="Times New Roman"/>
              </w:rPr>
            </w:pPr>
            <w:r>
              <w:rPr>
                <w:rFonts w:ascii="Times New Roman" w:hAnsi="Times New Roman"/>
                <w:sz w:val="28"/>
              </w:rPr>
              <w:t>Кемеровская область-Кузбасс, г.Белово, пгт.Грамотеино, ул.7 Ноября, д.14а</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652615</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№15</w:t>
            </w:r>
          </w:p>
          <w:p>
            <w:pPr>
              <w:pStyle w:val="Normal"/>
              <w:jc w:val="center"/>
              <w:rPr>
                <w:rFonts w:ascii="Times New Roman" w:hAnsi="Times New Roman"/>
              </w:rPr>
            </w:pPr>
            <w:r>
              <w:rPr>
                <w:rFonts w:ascii="Times New Roman" w:hAnsi="Times New Roman"/>
                <w:sz w:val="28"/>
              </w:rPr>
              <w:t>Кемеровская область-Кузбасс, г.Белово, ул.Пролетарская,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652616</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№16</w:t>
            </w:r>
          </w:p>
          <w:p>
            <w:pPr>
              <w:pStyle w:val="Normal"/>
              <w:jc w:val="center"/>
              <w:rPr>
                <w:rFonts w:ascii="Times New Roman" w:hAnsi="Times New Roman"/>
              </w:rPr>
            </w:pPr>
            <w:r>
              <w:rPr>
                <w:rFonts w:ascii="Times New Roman" w:hAnsi="Times New Roman"/>
                <w:sz w:val="28"/>
              </w:rPr>
              <w:t>Кемеровская область-Кузбасс, г.Белово, ул.Хмельницкого,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652617</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№17</w:t>
            </w:r>
          </w:p>
          <w:p>
            <w:pPr>
              <w:pStyle w:val="Normal"/>
              <w:jc w:val="center"/>
              <w:rPr>
                <w:rFonts w:ascii="Times New Roman" w:hAnsi="Times New Roman"/>
              </w:rPr>
            </w:pPr>
            <w:r>
              <w:rPr>
                <w:rFonts w:ascii="Times New Roman" w:hAnsi="Times New Roman"/>
                <w:sz w:val="28"/>
              </w:rPr>
              <w:t>Кемеровская область-Кузбасс, г.Белово, пгт.Грамотеино, ул.Колмогоровская, д.11</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10.</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652618</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№18</w:t>
            </w:r>
          </w:p>
          <w:p>
            <w:pPr>
              <w:pStyle w:val="Normal"/>
              <w:jc w:val="center"/>
              <w:rPr>
                <w:rFonts w:ascii="Times New Roman" w:hAnsi="Times New Roman"/>
              </w:rPr>
            </w:pPr>
            <w:r>
              <w:rPr>
                <w:rFonts w:ascii="Times New Roman" w:hAnsi="Times New Roman"/>
                <w:sz w:val="28"/>
              </w:rPr>
              <w:t>Кемеровская область-Кузбасс, г.Белово, ул.Механическая, д.1в</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652619</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№19</w:t>
            </w:r>
          </w:p>
          <w:p>
            <w:pPr>
              <w:pStyle w:val="Normal"/>
              <w:jc w:val="center"/>
              <w:rPr>
                <w:rFonts w:ascii="Times New Roman" w:hAnsi="Times New Roman"/>
              </w:rPr>
            </w:pPr>
            <w:r>
              <w:rPr>
                <w:rFonts w:ascii="Times New Roman" w:hAnsi="Times New Roman"/>
                <w:sz w:val="28"/>
              </w:rPr>
              <w:t>Кемеровская область-Кузбасс, г.Белово, ул.1-я Боевая, д.42</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652632</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№32</w:t>
            </w:r>
          </w:p>
          <w:p>
            <w:pPr>
              <w:pStyle w:val="Normal"/>
              <w:jc w:val="center"/>
              <w:rPr>
                <w:rFonts w:ascii="Times New Roman" w:hAnsi="Times New Roman"/>
              </w:rPr>
            </w:pPr>
            <w:r>
              <w:rPr>
                <w:rFonts w:ascii="Times New Roman" w:hAnsi="Times New Roman"/>
                <w:sz w:val="28"/>
              </w:rPr>
              <w:t>Кемеровская область-Кузбасс, г.Белово, 3-й микрорайон,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652642</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№42</w:t>
            </w:r>
          </w:p>
          <w:p>
            <w:pPr>
              <w:pStyle w:val="Normal"/>
              <w:jc w:val="center"/>
              <w:rPr>
                <w:rFonts w:ascii="Times New Roman" w:hAnsi="Times New Roman"/>
              </w:rPr>
            </w:pPr>
            <w:r>
              <w:rPr>
                <w:rFonts w:ascii="Times New Roman" w:hAnsi="Times New Roman"/>
                <w:sz w:val="28"/>
              </w:rPr>
              <w:t>Кемеровская область-Кузбасс, г.Белово, пгт.Бачатский, ул.Комсомольская, д.19</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652644</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№44</w:t>
            </w:r>
          </w:p>
          <w:p>
            <w:pPr>
              <w:pStyle w:val="Normal"/>
              <w:jc w:val="center"/>
              <w:rPr>
                <w:rFonts w:ascii="Times New Roman" w:hAnsi="Times New Roman"/>
              </w:rPr>
            </w:pPr>
            <w:r>
              <w:rPr>
                <w:rFonts w:ascii="Times New Roman" w:hAnsi="Times New Roman"/>
                <w:sz w:val="28"/>
              </w:rPr>
              <w:t>Кемеровская область-Кузбасс, г.Белово, пгт.Инской,</w:t>
            </w:r>
          </w:p>
          <w:p>
            <w:pPr>
              <w:pStyle w:val="Normal"/>
              <w:jc w:val="center"/>
              <w:rPr>
                <w:rFonts w:ascii="Times New Roman" w:hAnsi="Times New Roman"/>
              </w:rPr>
            </w:pPr>
            <w:r>
              <w:rPr>
                <w:rFonts w:ascii="Times New Roman" w:hAnsi="Times New Roman"/>
                <w:sz w:val="28"/>
              </w:rPr>
              <w:t>ул.Ильича, д.14</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w:t>
            </w:r>
          </w:p>
        </w:tc>
        <w:tc>
          <w:tcPr>
            <w:tcW w:w="2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652645</w:t>
            </w:r>
          </w:p>
        </w:tc>
        <w:tc>
          <w:tcPr>
            <w:tcW w:w="6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Почтовое отделение связи №45</w:t>
            </w:r>
          </w:p>
          <w:p>
            <w:pPr>
              <w:pStyle w:val="Normal"/>
              <w:jc w:val="center"/>
              <w:rPr>
                <w:rFonts w:ascii="Times New Roman" w:hAnsi="Times New Roman"/>
              </w:rPr>
            </w:pPr>
            <w:r>
              <w:rPr>
                <w:rFonts w:ascii="Times New Roman" w:hAnsi="Times New Roman"/>
                <w:sz w:val="28"/>
              </w:rPr>
              <w:t>Кемеровская область-Кузбасс, пгт.Новый Городок, г.Белово, ул.Тухачевского, д.5</w:t>
            </w:r>
          </w:p>
        </w:tc>
      </w:tr>
    </w:tbl>
    <w:p>
      <w:pPr>
        <w:pStyle w:val="Normal"/>
        <w:tabs>
          <w:tab w:val="clear" w:pos="709"/>
          <w:tab w:val="left" w:pos="1276" w:leader="none"/>
        </w:tabs>
        <w:spacing w:before="120" w:after="120"/>
        <w:ind w:hanging="993" w:left="1701"/>
        <w:rPr>
          <w:rFonts w:ascii="Times New Roman" w:hAnsi="Times New Roman"/>
        </w:rPr>
      </w:pPr>
      <w:r>
        <w:rPr>
          <w:rFonts w:ascii="Times New Roman" w:hAnsi="Times New Roman"/>
          <w:b/>
          <w:sz w:val="28"/>
        </w:rPr>
        <w:t>Санитарная очистка территории</w:t>
      </w:r>
    </w:p>
    <w:p>
      <w:pPr>
        <w:pStyle w:val="Normal"/>
        <w:ind w:firstLine="709"/>
        <w:jc w:val="both"/>
        <w:rPr>
          <w:rFonts w:ascii="Times New Roman" w:hAnsi="Times New Roman"/>
        </w:rPr>
      </w:pPr>
      <w:bookmarkStart w:id="65" w:name="100037"/>
      <w:bookmarkEnd w:id="65"/>
      <w:r>
        <w:rPr>
          <w:rFonts w:ascii="Times New Roman" w:hAnsi="Times New Roman"/>
          <w:sz w:val="28"/>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pPr>
        <w:pStyle w:val="Normal"/>
        <w:ind w:firstLine="709"/>
        <w:jc w:val="both"/>
        <w:rPr>
          <w:rFonts w:ascii="Times New Roman" w:hAnsi="Times New Roman"/>
        </w:rPr>
      </w:pPr>
      <w:r>
        <w:rPr>
          <w:rFonts w:ascii="Times New Roman" w:hAnsi="Times New Roman"/>
          <w:sz w:val="28"/>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pPr>
        <w:pStyle w:val="Normal"/>
        <w:ind w:firstLine="709"/>
        <w:jc w:val="both"/>
        <w:rPr>
          <w:rFonts w:ascii="Times New Roman" w:hAnsi="Times New Roman"/>
        </w:rPr>
      </w:pPr>
      <w:r>
        <w:rPr>
          <w:rFonts w:ascii="Times New Roman" w:hAnsi="Times New Roman"/>
          <w:sz w:val="28"/>
        </w:rPr>
        <w:t xml:space="preserve">Все источники образования </w:t>
      </w:r>
      <w:bookmarkStart w:id="66" w:name="_Hlk36504013"/>
      <w:r>
        <w:rPr>
          <w:rFonts w:ascii="Times New Roman" w:hAnsi="Times New Roman"/>
          <w:sz w:val="28"/>
        </w:rPr>
        <w:t xml:space="preserve">твердых коммунальных отходов </w:t>
      </w:r>
      <w:bookmarkStart w:id="67" w:name="_Hlk44942214"/>
      <w:r>
        <w:rPr>
          <w:rFonts w:ascii="Times New Roman" w:hAnsi="Times New Roman"/>
          <w:sz w:val="28"/>
        </w:rPr>
        <w:t xml:space="preserve">(далее по тексту ТКО) </w:t>
      </w:r>
      <w:bookmarkEnd w:id="66"/>
      <w:bookmarkEnd w:id="67"/>
      <w:r>
        <w:rPr>
          <w:rFonts w:ascii="Times New Roman" w:hAnsi="Times New Roman"/>
          <w:sz w:val="28"/>
        </w:rPr>
        <w:t>на территории Беловского городского округа разделены на следующие категории:</w:t>
      </w:r>
    </w:p>
    <w:p>
      <w:pPr>
        <w:pStyle w:val="Normal"/>
        <w:numPr>
          <w:ilvl w:val="0"/>
          <w:numId w:val="1"/>
        </w:numPr>
        <w:ind w:hanging="360" w:left="1064"/>
        <w:jc w:val="both"/>
        <w:rPr>
          <w:rFonts w:ascii="Times New Roman" w:hAnsi="Times New Roman"/>
        </w:rPr>
      </w:pPr>
      <w:r>
        <w:rPr>
          <w:rFonts w:ascii="Times New Roman" w:hAnsi="Times New Roman"/>
          <w:spacing w:val="-1"/>
          <w:sz w:val="28"/>
        </w:rPr>
        <w:t>гостиницы;</w:t>
      </w:r>
    </w:p>
    <w:p>
      <w:pPr>
        <w:pStyle w:val="Normal"/>
        <w:numPr>
          <w:ilvl w:val="0"/>
          <w:numId w:val="1"/>
        </w:numPr>
        <w:ind w:hanging="360" w:left="1064"/>
        <w:jc w:val="both"/>
        <w:rPr>
          <w:rFonts w:ascii="Times New Roman" w:hAnsi="Times New Roman"/>
        </w:rPr>
      </w:pPr>
      <w:r>
        <w:rPr>
          <w:rFonts w:ascii="Times New Roman" w:hAnsi="Times New Roman"/>
          <w:spacing w:val="-1"/>
          <w:sz w:val="28"/>
        </w:rPr>
        <w:t>кладбища;</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образовательные организации, культурно-развлекательные и спортивные организации;</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pPr>
        <w:pStyle w:val="Normal"/>
        <w:numPr>
          <w:ilvl w:val="0"/>
          <w:numId w:val="1"/>
        </w:numPr>
        <w:ind w:hanging="360" w:left="1064"/>
        <w:jc w:val="both"/>
        <w:rPr>
          <w:rFonts w:ascii="Times New Roman" w:hAnsi="Times New Roman"/>
        </w:rPr>
      </w:pPr>
      <w:r>
        <w:rPr>
          <w:rFonts w:ascii="Times New Roman" w:hAnsi="Times New Roman"/>
          <w:spacing w:val="-1"/>
          <w:sz w:val="28"/>
        </w:rPr>
        <w:t>садоводческие некоммерческие товарищества;</w:t>
      </w:r>
    </w:p>
    <w:p>
      <w:pPr>
        <w:pStyle w:val="Normal"/>
        <w:numPr>
          <w:ilvl w:val="0"/>
          <w:numId w:val="1"/>
        </w:numPr>
        <w:ind w:hanging="360" w:left="1064"/>
        <w:jc w:val="both"/>
        <w:rPr>
          <w:rFonts w:ascii="Times New Roman" w:hAnsi="Times New Roman"/>
        </w:rPr>
      </w:pPr>
      <w:r>
        <w:rPr>
          <w:rFonts w:ascii="Times New Roman" w:hAnsi="Times New Roman"/>
          <w:spacing w:val="-1"/>
          <w:sz w:val="28"/>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pPr>
        <w:pStyle w:val="Normal"/>
        <w:numPr>
          <w:ilvl w:val="0"/>
          <w:numId w:val="1"/>
        </w:numPr>
        <w:ind w:hanging="360" w:left="1064"/>
        <w:jc w:val="both"/>
        <w:rPr>
          <w:rFonts w:ascii="Times New Roman" w:hAnsi="Times New Roman"/>
        </w:rPr>
      </w:pPr>
      <w:r>
        <w:rPr>
          <w:rFonts w:ascii="Times New Roman" w:hAnsi="Times New Roman"/>
          <w:spacing w:val="-1"/>
          <w:sz w:val="28"/>
        </w:rPr>
        <w:t>учреждения соцзащиты.</w:t>
      </w:r>
    </w:p>
    <w:p>
      <w:pPr>
        <w:pStyle w:val="Normal"/>
        <w:ind w:firstLine="709"/>
        <w:jc w:val="both"/>
        <w:rPr>
          <w:rFonts w:ascii="Times New Roman" w:hAnsi="Times New Roman"/>
        </w:rPr>
      </w:pPr>
      <w:bookmarkStart w:id="68" w:name="_Hlk44688313"/>
      <w:r>
        <w:rPr>
          <w:rFonts w:ascii="Times New Roman" w:hAnsi="Times New Roman"/>
          <w:sz w:val="28"/>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68"/>
      <w:r>
        <w:rPr>
          <w:rFonts w:ascii="Times New Roman" w:hAnsi="Times New Roman"/>
          <w:sz w:val="28"/>
        </w:rPr>
        <w:t xml:space="preserve">Также имеет место самовывоз отходов к объектам захоронения и складирования. </w:t>
      </w:r>
    </w:p>
    <w:p>
      <w:pPr>
        <w:pStyle w:val="Normal"/>
        <w:ind w:firstLine="709"/>
        <w:jc w:val="both"/>
        <w:rPr>
          <w:rFonts w:ascii="Times New Roman" w:hAnsi="Times New Roman"/>
        </w:rPr>
      </w:pPr>
      <w:r>
        <w:rPr>
          <w:rFonts w:ascii="Times New Roman" w:hAnsi="Times New Roman"/>
          <w:sz w:val="28"/>
        </w:rPr>
        <w:t>Основные недостатки существующей системы сбора ТКО:</w:t>
      </w:r>
    </w:p>
    <w:p>
      <w:pPr>
        <w:pStyle w:val="Normal"/>
        <w:numPr>
          <w:ilvl w:val="0"/>
          <w:numId w:val="1"/>
        </w:numPr>
        <w:ind w:hanging="360" w:left="1064"/>
        <w:jc w:val="both"/>
        <w:rPr>
          <w:rFonts w:ascii="Times New Roman" w:hAnsi="Times New Roman"/>
        </w:rPr>
      </w:pPr>
      <w:r>
        <w:rPr>
          <w:rFonts w:ascii="Times New Roman" w:hAnsi="Times New Roman"/>
          <w:spacing w:val="-1"/>
          <w:sz w:val="28"/>
        </w:rPr>
        <w:t>совместный сбор всех отходов в один стандартный контейнер;</w:t>
      </w:r>
    </w:p>
    <w:p>
      <w:pPr>
        <w:pStyle w:val="Normal"/>
        <w:numPr>
          <w:ilvl w:val="0"/>
          <w:numId w:val="1"/>
        </w:numPr>
        <w:ind w:hanging="360" w:left="1064"/>
        <w:jc w:val="both"/>
        <w:rPr>
          <w:rFonts w:ascii="Times New Roman" w:hAnsi="Times New Roman"/>
        </w:rPr>
      </w:pPr>
      <w:r>
        <w:rPr>
          <w:rFonts w:ascii="Times New Roman" w:hAnsi="Times New Roman"/>
          <w:spacing w:val="-1"/>
          <w:sz w:val="28"/>
        </w:rPr>
        <w:t>неполный охват застройки организованной системой сбора отходов;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высокая степень износа контейнерного парка, несоответствие размещения и обустройства контейнерных площадок нормативным требованиям.</w:t>
      </w:r>
    </w:p>
    <w:p>
      <w:pPr>
        <w:pStyle w:val="Normal"/>
        <w:ind w:firstLine="709"/>
        <w:jc w:val="both"/>
        <w:rPr>
          <w:rFonts w:ascii="Times New Roman" w:hAnsi="Times New Roman"/>
        </w:rPr>
      </w:pPr>
      <w:r>
        <w:rPr>
          <w:rFonts w:ascii="Times New Roman" w:hAnsi="Times New Roman"/>
          <w:sz w:val="28"/>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ООО «БелСАХ» (сбор, вывоз, утилизация, переработка ТКО);</w:t>
      </w:r>
    </w:p>
    <w:p>
      <w:pPr>
        <w:pStyle w:val="Normal"/>
        <w:numPr>
          <w:ilvl w:val="0"/>
          <w:numId w:val="1"/>
        </w:numPr>
        <w:ind w:hanging="360" w:left="1064"/>
        <w:jc w:val="both"/>
        <w:rPr>
          <w:rFonts w:ascii="Times New Roman" w:hAnsi="Times New Roman"/>
        </w:rPr>
      </w:pPr>
      <w:r>
        <w:rPr>
          <w:rFonts w:ascii="Times New Roman" w:hAnsi="Times New Roman"/>
          <w:spacing w:val="-1"/>
          <w:sz w:val="28"/>
        </w:rPr>
        <w:t>МУП «Управление жилищным фондом» г. Белово (сбор, вывоз ТКО);</w:t>
      </w:r>
    </w:p>
    <w:p>
      <w:pPr>
        <w:pStyle w:val="Normal"/>
        <w:numPr>
          <w:ilvl w:val="0"/>
          <w:numId w:val="1"/>
        </w:numPr>
        <w:ind w:hanging="360" w:left="1064"/>
        <w:jc w:val="both"/>
        <w:rPr>
          <w:rFonts w:ascii="Times New Roman" w:hAnsi="Times New Roman"/>
        </w:rPr>
      </w:pPr>
      <w:r>
        <w:rPr>
          <w:rFonts w:ascii="Times New Roman" w:hAnsi="Times New Roman"/>
          <w:spacing w:val="-1"/>
          <w:sz w:val="28"/>
        </w:rPr>
        <w:t>ИП Воронцов Роман Николаевич (сбор, вывоз ТКО).</w:t>
      </w:r>
    </w:p>
    <w:p>
      <w:pPr>
        <w:pStyle w:val="Normal"/>
        <w:ind w:firstLine="709"/>
        <w:jc w:val="both"/>
        <w:rPr>
          <w:rFonts w:ascii="Times New Roman" w:hAnsi="Times New Roman"/>
        </w:rPr>
      </w:pPr>
      <w:r>
        <w:rPr>
          <w:rFonts w:ascii="Times New Roman" w:hAnsi="Times New Roman"/>
          <w:sz w:val="28"/>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pPr>
        <w:pStyle w:val="Normal"/>
        <w:ind w:firstLine="709"/>
        <w:jc w:val="both"/>
        <w:rPr>
          <w:rFonts w:ascii="Times New Roman" w:hAnsi="Times New Roman"/>
        </w:rPr>
      </w:pPr>
      <w:r>
        <w:rPr>
          <w:rFonts w:ascii="Times New Roman" w:hAnsi="Times New Roman"/>
          <w:sz w:val="28"/>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pPr>
        <w:pStyle w:val="Normal"/>
        <w:ind w:firstLine="709"/>
        <w:jc w:val="both"/>
        <w:rPr>
          <w:rFonts w:ascii="Times New Roman" w:hAnsi="Times New Roman"/>
        </w:rPr>
      </w:pPr>
      <w:r>
        <w:rPr>
          <w:rFonts w:ascii="Times New Roman" w:hAnsi="Times New Roman"/>
          <w:sz w:val="28"/>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pPr>
        <w:pStyle w:val="Normal"/>
        <w:ind w:firstLine="709"/>
        <w:jc w:val="both"/>
        <w:rPr>
          <w:rFonts w:ascii="Times New Roman" w:hAnsi="Times New Roman"/>
        </w:rPr>
      </w:pPr>
      <w:r>
        <w:rPr>
          <w:rFonts w:ascii="Times New Roman" w:hAnsi="Times New Roman"/>
          <w:sz w:val="28"/>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pPr>
        <w:pStyle w:val="Normal"/>
        <w:ind w:firstLine="709"/>
        <w:jc w:val="both"/>
        <w:rPr>
          <w:rFonts w:ascii="Times New Roman" w:hAnsi="Times New Roman"/>
        </w:rPr>
      </w:pPr>
      <w:r>
        <w:rPr>
          <w:rFonts w:ascii="Times New Roman" w:hAnsi="Times New Roman"/>
          <w:sz w:val="28"/>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pPr>
        <w:pStyle w:val="Normal"/>
        <w:ind w:firstLine="709"/>
        <w:jc w:val="both"/>
        <w:rPr>
          <w:rFonts w:ascii="Times New Roman" w:hAnsi="Times New Roman"/>
        </w:rPr>
      </w:pPr>
      <w:r>
        <w:rPr>
          <w:rFonts w:ascii="Times New Roman" w:hAnsi="Times New Roman"/>
          <w:sz w:val="28"/>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pPr>
        <w:pStyle w:val="Normal"/>
        <w:ind w:firstLine="709"/>
        <w:jc w:val="both"/>
        <w:rPr>
          <w:rFonts w:ascii="Times New Roman" w:hAnsi="Times New Roman"/>
        </w:rPr>
      </w:pPr>
      <w:r>
        <w:rPr>
          <w:rFonts w:ascii="Times New Roman" w:hAnsi="Times New Roman"/>
          <w:sz w:val="28"/>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pPr>
        <w:pStyle w:val="Normal"/>
        <w:ind w:firstLine="709"/>
        <w:jc w:val="both"/>
        <w:rPr>
          <w:rFonts w:ascii="Times New Roman" w:hAnsi="Times New Roman"/>
        </w:rPr>
      </w:pPr>
      <w:r>
        <w:rPr>
          <w:rFonts w:ascii="Times New Roman" w:hAnsi="Times New Roman"/>
          <w:sz w:val="28"/>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pPr>
        <w:pStyle w:val="Normal"/>
        <w:numPr>
          <w:ilvl w:val="0"/>
          <w:numId w:val="1"/>
        </w:numPr>
        <w:ind w:hanging="360" w:left="1064"/>
        <w:jc w:val="both"/>
        <w:rPr>
          <w:rFonts w:ascii="Times New Roman" w:hAnsi="Times New Roman"/>
        </w:rPr>
      </w:pPr>
      <w:r>
        <w:rPr>
          <w:rFonts w:ascii="Times New Roman" w:hAnsi="Times New Roman"/>
          <w:spacing w:val="-1"/>
          <w:sz w:val="28"/>
        </w:rPr>
        <w:t>пластика;</w:t>
      </w:r>
    </w:p>
    <w:p>
      <w:pPr>
        <w:pStyle w:val="Normal"/>
        <w:numPr>
          <w:ilvl w:val="0"/>
          <w:numId w:val="1"/>
        </w:numPr>
        <w:ind w:hanging="360" w:left="1064"/>
        <w:jc w:val="both"/>
        <w:rPr>
          <w:rFonts w:ascii="Times New Roman" w:hAnsi="Times New Roman"/>
        </w:rPr>
      </w:pPr>
      <w:r>
        <w:rPr>
          <w:rFonts w:ascii="Times New Roman" w:hAnsi="Times New Roman"/>
          <w:spacing w:val="-1"/>
          <w:sz w:val="28"/>
        </w:rPr>
        <w:t>ПЭТ-бутылки;</w:t>
      </w:r>
    </w:p>
    <w:p>
      <w:pPr>
        <w:pStyle w:val="Normal"/>
        <w:numPr>
          <w:ilvl w:val="0"/>
          <w:numId w:val="1"/>
        </w:numPr>
        <w:ind w:hanging="360" w:left="1064"/>
        <w:jc w:val="both"/>
        <w:rPr>
          <w:rFonts w:ascii="Times New Roman" w:hAnsi="Times New Roman"/>
        </w:rPr>
      </w:pPr>
      <w:r>
        <w:rPr>
          <w:rFonts w:ascii="Times New Roman" w:hAnsi="Times New Roman"/>
          <w:spacing w:val="-1"/>
          <w:sz w:val="28"/>
        </w:rPr>
        <w:t>алюминиевой банки;</w:t>
      </w:r>
    </w:p>
    <w:p>
      <w:pPr>
        <w:pStyle w:val="Normal"/>
        <w:numPr>
          <w:ilvl w:val="0"/>
          <w:numId w:val="1"/>
        </w:numPr>
        <w:ind w:hanging="360" w:left="1064"/>
        <w:jc w:val="both"/>
        <w:rPr>
          <w:rFonts w:ascii="Times New Roman" w:hAnsi="Times New Roman"/>
        </w:rPr>
      </w:pPr>
      <w:r>
        <w:rPr>
          <w:rFonts w:ascii="Times New Roman" w:hAnsi="Times New Roman"/>
          <w:spacing w:val="-1"/>
          <w:sz w:val="28"/>
        </w:rPr>
        <w:t>гофракартона.</w:t>
      </w:r>
    </w:p>
    <w:p>
      <w:pPr>
        <w:pStyle w:val="Normal"/>
        <w:ind w:firstLine="709"/>
        <w:jc w:val="both"/>
        <w:rPr>
          <w:rFonts w:ascii="Times New Roman" w:hAnsi="Times New Roman"/>
        </w:rPr>
      </w:pPr>
      <w:r>
        <w:rPr>
          <w:rFonts w:ascii="Times New Roman" w:hAnsi="Times New Roman"/>
          <w:sz w:val="28"/>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pPr>
        <w:pStyle w:val="Normal"/>
        <w:ind w:firstLine="709"/>
        <w:jc w:val="both"/>
        <w:rPr>
          <w:rFonts w:ascii="Times New Roman" w:hAnsi="Times New Roman"/>
        </w:rPr>
      </w:pPr>
      <w:r>
        <w:rPr>
          <w:rFonts w:ascii="Times New Roman" w:hAnsi="Times New Roman"/>
          <w:sz w:val="28"/>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pPr>
        <w:pStyle w:val="Normal"/>
        <w:ind w:firstLine="709"/>
        <w:jc w:val="both"/>
        <w:rPr>
          <w:rFonts w:ascii="Times New Roman" w:hAnsi="Times New Roman"/>
        </w:rPr>
      </w:pPr>
      <w:r>
        <w:rPr>
          <w:rFonts w:ascii="Times New Roman" w:hAnsi="Times New Roman"/>
          <w:sz w:val="28"/>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pPr>
        <w:pStyle w:val="Normal"/>
        <w:ind w:firstLine="709"/>
        <w:jc w:val="both"/>
        <w:rPr>
          <w:rFonts w:ascii="Times New Roman" w:hAnsi="Times New Roman"/>
        </w:rPr>
      </w:pPr>
      <w:r>
        <w:rPr>
          <w:rFonts w:ascii="Times New Roman" w:hAnsi="Times New Roman"/>
          <w:sz w:val="28"/>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pPr>
        <w:pStyle w:val="Normal"/>
        <w:ind w:firstLine="709"/>
        <w:jc w:val="both"/>
        <w:rPr>
          <w:rFonts w:ascii="Times New Roman" w:hAnsi="Times New Roman"/>
        </w:rPr>
      </w:pPr>
      <w:r>
        <w:rPr>
          <w:rFonts w:ascii="Times New Roman" w:hAnsi="Times New Roman"/>
          <w:sz w:val="28"/>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pPr>
        <w:pStyle w:val="Normal"/>
        <w:ind w:firstLine="709"/>
        <w:jc w:val="both"/>
        <w:rPr>
          <w:rFonts w:ascii="Times New Roman" w:hAnsi="Times New Roman"/>
        </w:rPr>
      </w:pPr>
      <w:r>
        <w:rPr>
          <w:rFonts w:ascii="Times New Roman" w:hAnsi="Times New Roman"/>
          <w:sz w:val="28"/>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pPr>
        <w:pStyle w:val="Normal"/>
        <w:ind w:firstLine="709"/>
        <w:jc w:val="both"/>
        <w:rPr>
          <w:rFonts w:ascii="Times New Roman" w:hAnsi="Times New Roman"/>
        </w:rPr>
      </w:pPr>
      <w:r>
        <w:rPr>
          <w:rFonts w:ascii="Times New Roman" w:hAnsi="Times New Roman"/>
          <w:sz w:val="28"/>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pPr>
        <w:pStyle w:val="Normal"/>
        <w:ind w:firstLine="709"/>
        <w:jc w:val="both"/>
        <w:rPr>
          <w:rFonts w:ascii="Times New Roman" w:hAnsi="Times New Roman"/>
        </w:rPr>
      </w:pPr>
      <w:r>
        <w:rPr>
          <w:rFonts w:ascii="Times New Roman" w:hAnsi="Times New Roman"/>
          <w:sz w:val="28"/>
        </w:rPr>
        <w:t>В настоящий момент основными проблемами в системе сбора и утилизации твердых коммунальных отходов Беловского городского округа является: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32,5% населения частного сектора незаконно складируют твердые коммунальные отходы;</w:t>
      </w:r>
    </w:p>
    <w:p>
      <w:pPr>
        <w:pStyle w:val="Normal"/>
        <w:numPr>
          <w:ilvl w:val="0"/>
          <w:numId w:val="1"/>
        </w:numPr>
        <w:ind w:hanging="360" w:left="1064"/>
        <w:jc w:val="both"/>
        <w:rPr>
          <w:rFonts w:ascii="Times New Roman" w:hAnsi="Times New Roman"/>
        </w:rPr>
      </w:pPr>
      <w:r>
        <w:rPr>
          <w:rFonts w:ascii="Times New Roman" w:hAnsi="Times New Roman"/>
          <w:spacing w:val="-1"/>
          <w:sz w:val="28"/>
        </w:rPr>
        <w:t>несанкционированные свалки объемом–31 тыс. м3 в год (это около 7 тыс. тонн).</w:t>
      </w:r>
    </w:p>
    <w:p>
      <w:pPr>
        <w:pStyle w:val="Normal"/>
        <w:ind w:firstLine="709"/>
        <w:jc w:val="both"/>
        <w:rPr>
          <w:rFonts w:ascii="Times New Roman" w:hAnsi="Times New Roman"/>
        </w:rPr>
      </w:pPr>
      <w:r>
        <w:rPr>
          <w:rFonts w:ascii="Times New Roman" w:hAnsi="Times New Roman"/>
          <w:sz w:val="28"/>
        </w:rPr>
        <w:t>Все объекты подлежат закрытию и рекультивации.</w:t>
      </w:r>
    </w:p>
    <w:p>
      <w:pPr>
        <w:pStyle w:val="Normal"/>
        <w:ind w:firstLine="709"/>
        <w:jc w:val="both"/>
        <w:rPr>
          <w:rFonts w:ascii="Times New Roman" w:hAnsi="Times New Roman"/>
        </w:rPr>
      </w:pPr>
      <w:r>
        <w:rPr>
          <w:rFonts w:ascii="Times New Roman" w:hAnsi="Times New Roman"/>
          <w:sz w:val="28"/>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pPr>
        <w:pStyle w:val="Normal"/>
        <w:jc w:val="both"/>
        <w:rPr>
          <w:rFonts w:ascii="Times New Roman" w:hAnsi="Times New Roman"/>
        </w:rPr>
      </w:pPr>
      <w:bookmarkStart w:id="69" w:name="_Hlk73687872"/>
      <w:bookmarkEnd w:id="69"/>
      <w:r>
        <w:rPr>
          <w:rFonts w:ascii="Times New Roman" w:hAnsi="Times New Roman"/>
          <w:sz w:val="28"/>
        </w:rPr>
        <w:t>В соответствии с данной нормой объем образующихся на территории поселения отходов составляет:</w:t>
      </w:r>
    </w:p>
    <w:p>
      <w:pPr>
        <w:pStyle w:val="Normal"/>
        <w:numPr>
          <w:ilvl w:val="0"/>
          <w:numId w:val="11"/>
        </w:numPr>
        <w:jc w:val="both"/>
        <w:rPr>
          <w:rFonts w:ascii="Times New Roman" w:hAnsi="Times New Roman"/>
        </w:rPr>
      </w:pPr>
      <w:r>
        <w:rPr>
          <w:rFonts w:ascii="Times New Roman" w:hAnsi="Times New Roman"/>
          <w:sz w:val="28"/>
        </w:rPr>
        <w:t>2,073 куб. м*119175чел. = 247049,75 куб. м (2024 год);</w:t>
      </w:r>
    </w:p>
    <w:p>
      <w:pPr>
        <w:pStyle w:val="Normal"/>
        <w:numPr>
          <w:ilvl w:val="0"/>
          <w:numId w:val="11"/>
        </w:numPr>
        <w:jc w:val="both"/>
        <w:rPr>
          <w:rFonts w:ascii="Times New Roman" w:hAnsi="Times New Roman"/>
        </w:rPr>
      </w:pPr>
      <w:r>
        <w:rPr>
          <w:rFonts w:ascii="Times New Roman" w:hAnsi="Times New Roman"/>
          <w:sz w:val="28"/>
        </w:rPr>
        <w:t>2,073 куб. м*121825чел. = 252543,22 куб. м (2046 год).</w:t>
      </w:r>
    </w:p>
    <w:p>
      <w:pPr>
        <w:pStyle w:val="Normal"/>
        <w:ind w:firstLine="709"/>
        <w:jc w:val="both"/>
        <w:rPr>
          <w:rFonts w:ascii="Times New Roman" w:hAnsi="Times New Roman"/>
        </w:rPr>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jc w:val="both"/>
        <w:rPr>
          <w:rFonts w:ascii="Times New Roman" w:hAnsi="Times New Roman"/>
        </w:rPr>
      </w:pPr>
      <w:r>
        <w:rPr>
          <w:rFonts w:ascii="Times New Roman" w:hAnsi="Times New Roman"/>
          <w:sz w:val="28"/>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pPr>
        <w:pStyle w:val="Normal"/>
        <w:ind w:firstLine="709"/>
        <w:jc w:val="both"/>
        <w:rPr>
          <w:rFonts w:ascii="Times New Roman" w:hAnsi="Times New Roman"/>
        </w:rPr>
      </w:pPr>
      <w:r>
        <w:rPr>
          <w:rFonts w:ascii="Times New Roman" w:hAnsi="Times New Roman"/>
          <w:sz w:val="28"/>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pPr>
        <w:pStyle w:val="Normal"/>
        <w:jc w:val="both"/>
        <w:rPr>
          <w:rFonts w:ascii="Times New Roman" w:hAnsi="Times New Roman"/>
        </w:rPr>
      </w:pPr>
      <w:r>
        <w:rPr>
          <w:rFonts w:ascii="Times New Roman" w:hAnsi="Times New Roman"/>
          <w:sz w:val="28"/>
        </w:rPr>
        <w:t>2.1.9 Жилищный фонд</w:t>
      </w:r>
    </w:p>
    <w:p>
      <w:pPr>
        <w:pStyle w:val="Normal"/>
        <w:jc w:val="both"/>
        <w:rPr>
          <w:rFonts w:ascii="Times New Roman" w:hAnsi="Times New Roman"/>
        </w:rPr>
      </w:pPr>
      <w:r>
        <w:rPr>
          <w:rFonts w:ascii="Times New Roman" w:hAnsi="Times New Roman"/>
          <w:sz w:val="28"/>
        </w:rPr>
        <w:t>Общая площадь жилищного фонда Беловского городского округа составляет 3255 тыс. м</w:t>
      </w:r>
      <w:r>
        <w:rPr>
          <w:rFonts w:ascii="Times New Roman" w:hAnsi="Times New Roman"/>
          <w:sz w:val="28"/>
          <w:vertAlign w:val="superscript"/>
        </w:rPr>
        <w:t>2</w:t>
      </w:r>
      <w:r>
        <w:rPr>
          <w:rFonts w:ascii="Times New Roman" w:hAnsi="Times New Roman"/>
          <w:sz w:val="28"/>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sz w:val="28"/>
          <w:vertAlign w:val="superscript"/>
        </w:rPr>
        <w:t xml:space="preserve">2 </w:t>
      </w:r>
      <w:r>
        <w:rPr>
          <w:rFonts w:ascii="Times New Roman" w:hAnsi="Times New Roman"/>
          <w:sz w:val="28"/>
        </w:rPr>
        <w:t xml:space="preserve">на 1 человека. </w:t>
      </w:r>
    </w:p>
    <w:p>
      <w:pPr>
        <w:pStyle w:val="Normal"/>
        <w:jc w:val="both"/>
        <w:rPr>
          <w:rFonts w:ascii="Times New Roman" w:hAnsi="Times New Roman"/>
        </w:rPr>
      </w:pPr>
      <w:bookmarkStart w:id="70" w:name="_Hlk69981513"/>
      <w:r>
        <w:rPr>
          <w:rFonts w:ascii="Times New Roman" w:hAnsi="Times New Roman"/>
          <w:sz w:val="28"/>
        </w:rPr>
        <w:t>Помимо обеспеченности жилой площадью большое значение имеют показатели качественных характеристик этого жилья</w:t>
      </w:r>
      <w:bookmarkEnd w:id="70"/>
      <w:r>
        <w:rPr>
          <w:rFonts w:ascii="Times New Roman" w:hAnsi="Times New Roman"/>
          <w:sz w:val="28"/>
        </w:rPr>
        <w:t xml:space="preserve">. </w:t>
      </w:r>
    </w:p>
    <w:p>
      <w:pPr>
        <w:pStyle w:val="Normal"/>
        <w:jc w:val="both"/>
        <w:rPr>
          <w:rFonts w:ascii="Times New Roman" w:hAnsi="Times New Roman"/>
        </w:rPr>
      </w:pPr>
      <w:r>
        <w:rPr>
          <w:rFonts w:ascii="Times New Roman" w:hAnsi="Times New Roman"/>
          <w:sz w:val="28"/>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pPr>
        <w:pStyle w:val="Normal"/>
        <w:jc w:val="both"/>
        <w:rPr>
          <w:rFonts w:ascii="Times New Roman" w:hAnsi="Times New Roman"/>
        </w:rPr>
      </w:pPr>
      <w:bookmarkStart w:id="71" w:name="_Hlk73687872_Копия_1"/>
      <w:bookmarkStart w:id="72" w:name="_Hlk69981496"/>
      <w:bookmarkEnd w:id="71"/>
      <w:bookmarkEnd w:id="72"/>
      <w:r>
        <w:rPr>
          <w:rFonts w:ascii="Times New Roman" w:hAnsi="Times New Roman"/>
          <w:sz w:val="28"/>
        </w:rPr>
        <w:t>Предложения по развитию жилищного фонда:</w:t>
      </w:r>
    </w:p>
    <w:p>
      <w:pPr>
        <w:pStyle w:val="Normal"/>
        <w:numPr>
          <w:ilvl w:val="0"/>
          <w:numId w:val="1"/>
        </w:numPr>
        <w:ind w:hanging="360" w:left="1064"/>
        <w:jc w:val="both"/>
        <w:rPr>
          <w:rFonts w:ascii="Times New Roman" w:hAnsi="Times New Roman"/>
        </w:rPr>
      </w:pPr>
      <w:r>
        <w:rPr>
          <w:rFonts w:ascii="Times New Roman" w:hAnsi="Times New Roman"/>
          <w:spacing w:val="-1"/>
          <w:sz w:val="28"/>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pPr>
        <w:pStyle w:val="Normal"/>
        <w:numPr>
          <w:ilvl w:val="0"/>
          <w:numId w:val="1"/>
        </w:numPr>
        <w:ind w:hanging="360" w:left="1064"/>
        <w:jc w:val="both"/>
        <w:rPr>
          <w:rFonts w:ascii="Times New Roman" w:hAnsi="Times New Roman"/>
        </w:rPr>
      </w:pPr>
      <w:r>
        <w:rPr>
          <w:rFonts w:ascii="Times New Roman" w:hAnsi="Times New Roman"/>
          <w:spacing w:val="-1"/>
          <w:sz w:val="28"/>
        </w:rPr>
        <w:t>обеспечение населения газоснабжением, канализацией и модернизация системы отопления;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комплексное благоустройство жилых кварталов.</w:t>
      </w:r>
    </w:p>
    <w:p>
      <w:pPr>
        <w:pStyle w:val="Normal"/>
        <w:jc w:val="both"/>
        <w:rPr>
          <w:rFonts w:ascii="Times New Roman" w:hAnsi="Times New Roman"/>
        </w:rPr>
      </w:pPr>
      <w:bookmarkStart w:id="73" w:name="_Hlk69981496_Копия_1"/>
      <w:bookmarkEnd w:id="73"/>
      <w:r>
        <w:rPr>
          <w:rFonts w:ascii="Times New Roman" w:hAnsi="Times New Roman"/>
          <w:sz w:val="28"/>
        </w:rPr>
        <w:t>2.2 Прогнозируемые ограничения использования территории Беловского городского округа</w:t>
      </w:r>
    </w:p>
    <w:p>
      <w:pPr>
        <w:pStyle w:val="Normal"/>
        <w:jc w:val="both"/>
        <w:rPr>
          <w:rFonts w:ascii="Times New Roman" w:hAnsi="Times New Roman"/>
        </w:rPr>
      </w:pPr>
      <w:r>
        <w:rPr>
          <w:rFonts w:ascii="Times New Roman" w:hAnsi="Times New Roman"/>
          <w:sz w:val="28"/>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pPr>
        <w:pStyle w:val="Normal"/>
        <w:numPr>
          <w:ilvl w:val="0"/>
          <w:numId w:val="1"/>
        </w:numPr>
        <w:ind w:hanging="360" w:left="1064"/>
        <w:jc w:val="both"/>
        <w:rPr>
          <w:rFonts w:ascii="Times New Roman" w:hAnsi="Times New Roman"/>
        </w:rPr>
      </w:pPr>
      <w:bookmarkStart w:id="74" w:name="dst1865"/>
      <w:bookmarkStart w:id="75" w:name="dst1867"/>
      <w:bookmarkStart w:id="76" w:name="dst1866"/>
      <w:bookmarkStart w:id="77" w:name="_Hlk100049680"/>
      <w:bookmarkEnd w:id="74"/>
      <w:bookmarkEnd w:id="75"/>
      <w:bookmarkEnd w:id="76"/>
      <w:bookmarkEnd w:id="77"/>
      <w:r>
        <w:rPr>
          <w:rFonts w:ascii="Times New Roman" w:hAnsi="Times New Roman"/>
          <w:spacing w:val="-1"/>
          <w:sz w:val="28"/>
        </w:rPr>
        <w:t>первый пояс зоны санитарной охраны источника водоснабжения;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второй пояс зоны санитарной охраны источника водоснабжения;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третий пояс зоны санитарной охраны источника водоснабжения;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санитарно-защитная зона предприятий, сооружений и иных объектов;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охранная зона линий и сооружений связи;</w:t>
      </w:r>
    </w:p>
    <w:p>
      <w:pPr>
        <w:pStyle w:val="Normal"/>
        <w:numPr>
          <w:ilvl w:val="0"/>
          <w:numId w:val="1"/>
        </w:numPr>
        <w:ind w:hanging="360" w:left="1064"/>
        <w:jc w:val="both"/>
        <w:rPr>
          <w:rFonts w:ascii="Times New Roman" w:hAnsi="Times New Roman"/>
        </w:rPr>
      </w:pPr>
      <w:r>
        <w:rPr>
          <w:rFonts w:ascii="Times New Roman" w:hAnsi="Times New Roman"/>
          <w:spacing w:val="-1"/>
          <w:sz w:val="28"/>
        </w:rPr>
        <w:t>охранная зона тепловых сетей;</w:t>
      </w:r>
    </w:p>
    <w:p>
      <w:pPr>
        <w:pStyle w:val="Normal"/>
        <w:numPr>
          <w:ilvl w:val="0"/>
          <w:numId w:val="1"/>
        </w:numPr>
        <w:ind w:hanging="360" w:left="1064"/>
        <w:jc w:val="both"/>
        <w:rPr>
          <w:rFonts w:ascii="Times New Roman" w:hAnsi="Times New Roman"/>
        </w:rPr>
      </w:pPr>
      <w:r>
        <w:rPr>
          <w:rFonts w:ascii="Times New Roman" w:hAnsi="Times New Roman"/>
          <w:spacing w:val="-1"/>
          <w:sz w:val="28"/>
        </w:rPr>
        <w:t>береговая полоса;</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прибрежная защитная полоса;</w:t>
      </w:r>
    </w:p>
    <w:p>
      <w:pPr>
        <w:pStyle w:val="Normal"/>
        <w:numPr>
          <w:ilvl w:val="0"/>
          <w:numId w:val="1"/>
        </w:numPr>
        <w:ind w:hanging="360" w:left="1064"/>
        <w:jc w:val="both"/>
        <w:rPr>
          <w:rFonts w:ascii="Times New Roman" w:hAnsi="Times New Roman"/>
        </w:rPr>
      </w:pPr>
      <w:r>
        <w:rPr>
          <w:rFonts w:ascii="Times New Roman" w:hAnsi="Times New Roman"/>
          <w:spacing w:val="-1"/>
          <w:sz w:val="28"/>
        </w:rPr>
        <w:t>водоохранная (рыбоохранная) зона;</w:t>
      </w:r>
    </w:p>
    <w:p>
      <w:pPr>
        <w:pStyle w:val="Normal"/>
        <w:numPr>
          <w:ilvl w:val="0"/>
          <w:numId w:val="1"/>
        </w:numPr>
        <w:ind w:hanging="360" w:left="1064"/>
        <w:jc w:val="both"/>
        <w:rPr>
          <w:rFonts w:ascii="Times New Roman" w:hAnsi="Times New Roman"/>
        </w:rPr>
      </w:pPr>
      <w:r>
        <w:rPr>
          <w:rFonts w:ascii="Times New Roman" w:hAnsi="Times New Roman"/>
          <w:spacing w:val="-1"/>
          <w:sz w:val="28"/>
        </w:rPr>
        <w:t>зона затопления;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зона подтопления;</w:t>
      </w:r>
    </w:p>
    <w:p>
      <w:pPr>
        <w:pStyle w:val="Normal"/>
        <w:numPr>
          <w:ilvl w:val="0"/>
          <w:numId w:val="1"/>
        </w:numPr>
        <w:ind w:hanging="360" w:left="1064"/>
        <w:jc w:val="both"/>
        <w:rPr>
          <w:rFonts w:ascii="Times New Roman" w:hAnsi="Times New Roman"/>
        </w:rPr>
      </w:pPr>
      <w:r>
        <w:rPr>
          <w:rFonts w:ascii="Times New Roman" w:hAnsi="Times New Roman"/>
          <w:spacing w:val="-1"/>
          <w:sz w:val="28"/>
        </w:rPr>
        <w:t>другие зоны, устанавливаемые в соответствии с законодательством Российской Федерации.</w:t>
      </w:r>
    </w:p>
    <w:p>
      <w:pPr>
        <w:pStyle w:val="Normal"/>
        <w:spacing w:before="120" w:after="0"/>
        <w:jc w:val="both"/>
        <w:rPr>
          <w:rFonts w:ascii="Times New Roman" w:hAnsi="Times New Roman"/>
        </w:rPr>
      </w:pPr>
      <w:bookmarkStart w:id="78" w:name="_Hlk100049680_Копия_1"/>
      <w:bookmarkStart w:id="79" w:name="dst1885"/>
      <w:bookmarkStart w:id="80" w:name="dst1884"/>
      <w:bookmarkStart w:id="81" w:name="dst1888"/>
      <w:bookmarkStart w:id="82" w:name="dst1892"/>
      <w:bookmarkStart w:id="83" w:name="dst1889"/>
      <w:bookmarkStart w:id="84" w:name="dst1883"/>
      <w:bookmarkEnd w:id="78"/>
      <w:bookmarkEnd w:id="79"/>
      <w:bookmarkEnd w:id="80"/>
      <w:bookmarkEnd w:id="81"/>
      <w:bookmarkEnd w:id="82"/>
      <w:bookmarkEnd w:id="83"/>
      <w:bookmarkEnd w:id="84"/>
      <w:r>
        <w:rPr>
          <w:rFonts w:ascii="Times New Roman" w:hAnsi="Times New Roman"/>
          <w:sz w:val="28"/>
        </w:rPr>
        <w:t>Установление зон с особыми условиями использования территории осуществляется в соответствии с действующим законодательством.</w:t>
      </w:r>
    </w:p>
    <w:p>
      <w:pPr>
        <w:pStyle w:val="Normal"/>
        <w:widowControl w:val="false"/>
        <w:jc w:val="both"/>
        <w:rPr>
          <w:rFonts w:ascii="Times New Roman" w:hAnsi="Times New Roman"/>
        </w:rPr>
      </w:pPr>
      <w:r>
        <w:rPr>
          <w:rFonts w:ascii="Times New Roman" w:hAnsi="Times New Roman"/>
          <w:sz w:val="28"/>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widowControl w:val="false"/>
        <w:ind w:firstLine="709"/>
        <w:jc w:val="both"/>
        <w:rPr>
          <w:rFonts w:ascii="Times New Roman" w:hAnsi="Times New Roman"/>
        </w:rPr>
      </w:pPr>
      <w:r>
        <w:rPr>
          <w:rFonts w:ascii="Times New Roman" w:hAnsi="Times New Roman"/>
          <w:spacing w:val="2"/>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widowControl w:val="false"/>
        <w:ind w:firstLine="709"/>
        <w:jc w:val="both"/>
        <w:rPr>
          <w:rFonts w:ascii="Times New Roman" w:hAnsi="Times New Roman"/>
        </w:rPr>
      </w:pPr>
      <w:r>
        <w:rPr>
          <w:rFonts w:ascii="Times New Roman" w:hAnsi="Times New Roman"/>
          <w:spacing w:val="2"/>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widowControl w:val="false"/>
        <w:ind w:firstLine="709"/>
        <w:jc w:val="both"/>
        <w:rPr>
          <w:rFonts w:ascii="Times New Roman" w:hAnsi="Times New Roman"/>
        </w:rPr>
      </w:pPr>
      <w:r>
        <w:rPr>
          <w:rFonts w:ascii="Times New Roman" w:hAnsi="Times New Roman"/>
          <w:spacing w:val="2"/>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widowControl w:val="false"/>
        <w:ind w:firstLine="709"/>
        <w:jc w:val="both"/>
        <w:rPr>
          <w:rFonts w:ascii="Times New Roman" w:hAnsi="Times New Roman"/>
        </w:rPr>
      </w:pPr>
      <w:r>
        <w:rPr>
          <w:rFonts w:ascii="Times New Roman" w:hAnsi="Times New Roman"/>
          <w:spacing w:val="2"/>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widowControl w:val="false"/>
        <w:ind w:firstLine="709"/>
        <w:jc w:val="both"/>
        <w:rPr>
          <w:rFonts w:ascii="Times New Roman" w:hAnsi="Times New Roman"/>
        </w:rPr>
      </w:pPr>
      <w:r>
        <w:rPr>
          <w:rFonts w:ascii="Times New Roman" w:hAnsi="Times New Roman"/>
          <w:spacing w:val="2"/>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widowControl w:val="false"/>
        <w:ind w:firstLine="709"/>
        <w:jc w:val="both"/>
        <w:rPr>
          <w:rFonts w:ascii="Times New Roman" w:hAnsi="Times New Roman"/>
        </w:rPr>
      </w:pPr>
      <w:r>
        <w:rPr>
          <w:rFonts w:ascii="Times New Roman" w:hAnsi="Times New Roman"/>
          <w:spacing w:val="2"/>
          <w:sz w:val="28"/>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Ограничения на использование территорий зон санитарной охраны источников питьевого водоснабжения  представлены в таблице 3.31 тома 2 генерального плана.</w:t>
      </w:r>
    </w:p>
    <w:p>
      <w:pPr>
        <w:pStyle w:val="Normal"/>
        <w:keepNext w:val="true"/>
        <w:jc w:val="right"/>
        <w:rPr>
          <w:rFonts w:ascii="Times New Roman" w:hAnsi="Times New Roman"/>
        </w:rPr>
      </w:pPr>
      <w:r>
        <w:rPr>
          <w:rFonts w:ascii="Times New Roman" w:hAnsi="Times New Roman"/>
          <w:b/>
          <w:sz w:val="28"/>
        </w:rPr>
        <w:t>Таблица 3.31</w:t>
      </w:r>
    </w:p>
    <w:p>
      <w:pPr>
        <w:pStyle w:val="Normal"/>
        <w:keepNext w:val="true"/>
        <w:spacing w:before="0" w:after="120"/>
        <w:jc w:val="center"/>
        <w:rPr>
          <w:rFonts w:ascii="Times New Roman" w:hAnsi="Times New Roman"/>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1819"/>
        <w:gridCol w:w="3316"/>
        <w:gridCol w:w="3654"/>
      </w:tblGrid>
      <w:tr>
        <w:trPr>
          <w:tblHeader w:val="true"/>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 xml:space="preserve">№ </w:t>
            </w:r>
            <w:r>
              <w:rPr>
                <w:rFonts w:ascii="Times New Roman" w:hAnsi="Times New Roman"/>
                <w:sz w:val="28"/>
              </w:rPr>
              <w:t>п/п</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Наименование зон</w:t>
            </w:r>
          </w:p>
        </w:tc>
        <w:tc>
          <w:tcPr>
            <w:tcW w:w="3316"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Запрещается</w:t>
            </w:r>
          </w:p>
        </w:tc>
        <w:tc>
          <w:tcPr>
            <w:tcW w:w="3654"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rPr>
            </w:pPr>
            <w:r>
              <w:rPr>
                <w:rFonts w:ascii="Times New Roman" w:hAnsi="Times New Roman"/>
                <w:sz w:val="28"/>
              </w:rPr>
              <w:t>Допускается</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I пояс ЗСО</w:t>
            </w:r>
          </w:p>
        </w:tc>
        <w:tc>
          <w:tcPr>
            <w:tcW w:w="331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-все виды строительства;</w:t>
            </w:r>
          </w:p>
          <w:p>
            <w:pPr>
              <w:pStyle w:val="Normal"/>
              <w:jc w:val="center"/>
              <w:rPr>
                <w:rFonts w:ascii="Times New Roman" w:hAnsi="Times New Roman"/>
              </w:rPr>
            </w:pPr>
            <w:r>
              <w:rPr>
                <w:rFonts w:ascii="Times New Roman" w:hAnsi="Times New Roman"/>
                <w:sz w:val="28"/>
              </w:rPr>
              <w:t>-проживание людей;</w:t>
            </w:r>
          </w:p>
          <w:p>
            <w:pPr>
              <w:pStyle w:val="Normal"/>
              <w:jc w:val="center"/>
              <w:rPr>
                <w:rFonts w:ascii="Times New Roman" w:hAnsi="Times New Roman"/>
              </w:rPr>
            </w:pPr>
            <w:r>
              <w:rPr>
                <w:rFonts w:ascii="Times New Roman" w:hAnsi="Times New Roman"/>
                <w:sz w:val="28"/>
              </w:rPr>
              <w:t>-посадка высокоствольных деревьев</w:t>
            </w:r>
          </w:p>
        </w:tc>
        <w:tc>
          <w:tcPr>
            <w:tcW w:w="365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 ограждение;</w:t>
            </w:r>
          </w:p>
          <w:p>
            <w:pPr>
              <w:pStyle w:val="Normal"/>
              <w:jc w:val="center"/>
              <w:rPr>
                <w:rFonts w:ascii="Times New Roman" w:hAnsi="Times New Roman"/>
              </w:rPr>
            </w:pPr>
            <w:r>
              <w:rPr>
                <w:rFonts w:ascii="Times New Roman" w:hAnsi="Times New Roman"/>
                <w:sz w:val="28"/>
              </w:rPr>
              <w:t>- планировка территории;</w:t>
            </w:r>
          </w:p>
          <w:p>
            <w:pPr>
              <w:pStyle w:val="Normal"/>
              <w:jc w:val="center"/>
              <w:rPr>
                <w:rFonts w:ascii="Times New Roman" w:hAnsi="Times New Roman"/>
              </w:rPr>
            </w:pPr>
            <w:r>
              <w:rPr>
                <w:rFonts w:ascii="Times New Roman" w:hAnsi="Times New Roman"/>
                <w:sz w:val="28"/>
              </w:rPr>
              <w:t>- озеленение;</w:t>
            </w:r>
          </w:p>
          <w:p>
            <w:pPr>
              <w:pStyle w:val="Normal"/>
              <w:jc w:val="center"/>
              <w:rPr>
                <w:rFonts w:ascii="Times New Roman" w:hAnsi="Times New Roman"/>
              </w:rPr>
            </w:pPr>
            <w:r>
              <w:rPr>
                <w:rFonts w:ascii="Times New Roman" w:hAnsi="Times New Roman"/>
                <w:sz w:val="28"/>
              </w:rPr>
              <w:t>- отведение поверхностного стока за пределы пояса в систему КОС;</w:t>
            </w:r>
          </w:p>
          <w:p>
            <w:pPr>
              <w:pStyle w:val="Normal"/>
              <w:jc w:val="center"/>
              <w:rPr>
                <w:rFonts w:ascii="Times New Roman" w:hAnsi="Times New Roman"/>
              </w:rPr>
            </w:pPr>
            <w:r>
              <w:rPr>
                <w:rFonts w:ascii="Times New Roman" w:hAnsi="Times New Roman"/>
                <w:sz w:val="28"/>
              </w:rPr>
              <w:t>- рубки ухода и санитарные рубки</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2</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II пояс ЗСО</w:t>
            </w:r>
          </w:p>
        </w:tc>
        <w:tc>
          <w:tcPr>
            <w:tcW w:w="331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 размещение складов ГСМ, ядохимикатов и минеральных удобрений, накопителей промстоков, шламохранилищ и др.;</w:t>
            </w:r>
          </w:p>
          <w:p>
            <w:pPr>
              <w:pStyle w:val="Normal"/>
              <w:jc w:val="center"/>
              <w:rPr>
                <w:rFonts w:ascii="Times New Roman" w:hAnsi="Times New Roman"/>
              </w:rPr>
            </w:pPr>
            <w:r>
              <w:rPr>
                <w:rFonts w:ascii="Times New Roman" w:hAnsi="Times New Roman"/>
                <w:sz w:val="28"/>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jc w:val="center"/>
              <w:rPr>
                <w:rFonts w:ascii="Times New Roman" w:hAnsi="Times New Roman"/>
              </w:rPr>
            </w:pPr>
            <w:r>
              <w:rPr>
                <w:rFonts w:ascii="Times New Roman" w:hAnsi="Times New Roman"/>
                <w:sz w:val="28"/>
              </w:rPr>
              <w:t>- применение удобрений и ядохимикатов;</w:t>
            </w:r>
          </w:p>
          <w:p>
            <w:pPr>
              <w:pStyle w:val="Normal"/>
              <w:jc w:val="center"/>
              <w:rPr>
                <w:rFonts w:ascii="Times New Roman" w:hAnsi="Times New Roman"/>
              </w:rPr>
            </w:pPr>
            <w:r>
              <w:rPr>
                <w:rFonts w:ascii="Times New Roman" w:hAnsi="Times New Roman"/>
                <w:sz w:val="28"/>
              </w:rPr>
              <w:t>- выпас скота;</w:t>
            </w:r>
          </w:p>
          <w:p>
            <w:pPr>
              <w:pStyle w:val="Normal"/>
              <w:jc w:val="center"/>
              <w:rPr>
                <w:rFonts w:ascii="Times New Roman" w:hAnsi="Times New Roman"/>
              </w:rPr>
            </w:pPr>
            <w:r>
              <w:rPr>
                <w:rFonts w:ascii="Times New Roman" w:hAnsi="Times New Roman"/>
                <w:sz w:val="28"/>
              </w:rPr>
              <w:t>- рубка главного пользования и реконструкция;</w:t>
            </w:r>
          </w:p>
          <w:p>
            <w:pPr>
              <w:pStyle w:val="Normal"/>
              <w:jc w:val="center"/>
              <w:rPr>
                <w:rFonts w:ascii="Times New Roman" w:hAnsi="Times New Roman"/>
              </w:rPr>
            </w:pPr>
            <w:r>
              <w:rPr>
                <w:rFonts w:ascii="Times New Roman" w:hAnsi="Times New Roman"/>
                <w:sz w:val="28"/>
              </w:rPr>
              <w:t>- сброс промышленных отходов, сельскохозяйственных, городских и ливневых сточных вод.</w:t>
            </w:r>
          </w:p>
        </w:tc>
        <w:tc>
          <w:tcPr>
            <w:tcW w:w="365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jc w:val="center"/>
              <w:rPr>
                <w:rFonts w:ascii="Times New Roman" w:hAnsi="Times New Roman"/>
              </w:rPr>
            </w:pPr>
            <w:r>
              <w:rPr>
                <w:rFonts w:ascii="Times New Roman" w:hAnsi="Times New Roman"/>
                <w:sz w:val="28"/>
              </w:rPr>
              <w:t>- рубки ухода и санитарные рубки леса;</w:t>
            </w:r>
          </w:p>
          <w:p>
            <w:pPr>
              <w:pStyle w:val="Normal"/>
              <w:jc w:val="center"/>
              <w:rPr>
                <w:rFonts w:ascii="Times New Roman" w:hAnsi="Times New Roman"/>
              </w:rPr>
            </w:pPr>
            <w:r>
              <w:rPr>
                <w:rFonts w:ascii="Times New Roman" w:hAnsi="Times New Roman"/>
                <w:sz w:val="28"/>
              </w:rPr>
              <w:t>- новое строительство с организацией отвода стоков на КОС;</w:t>
            </w:r>
          </w:p>
          <w:p>
            <w:pPr>
              <w:pStyle w:val="Normal"/>
              <w:jc w:val="center"/>
              <w:rPr>
                <w:rFonts w:ascii="Times New Roman" w:hAnsi="Times New Roman"/>
              </w:rPr>
            </w:pPr>
            <w:r>
              <w:rPr>
                <w:rFonts w:ascii="Times New Roman" w:hAnsi="Times New Roman"/>
                <w:sz w:val="28"/>
              </w:rPr>
              <w:t>- добыча песка, гравия, дноуглубительные работы по согласованию с Роспотребнадзором;</w:t>
            </w:r>
          </w:p>
          <w:p>
            <w:pPr>
              <w:pStyle w:val="Normal"/>
              <w:jc w:val="center"/>
              <w:rPr>
                <w:rFonts w:ascii="Times New Roman" w:hAnsi="Times New Roman"/>
              </w:rPr>
            </w:pPr>
            <w:r>
              <w:rPr>
                <w:rFonts w:ascii="Times New Roman" w:hAnsi="Times New Roman"/>
                <w:sz w:val="28"/>
              </w:rPr>
              <w:t>- отведение сточных вод, отвечающих гигиеническим требованиям;</w:t>
            </w:r>
          </w:p>
          <w:p>
            <w:pPr>
              <w:pStyle w:val="Normal"/>
              <w:jc w:val="center"/>
              <w:rPr>
                <w:rFonts w:ascii="Times New Roman" w:hAnsi="Times New Roman"/>
              </w:rPr>
            </w:pPr>
            <w:r>
              <w:rPr>
                <w:rFonts w:ascii="Times New Roman" w:hAnsi="Times New Roman"/>
                <w:sz w:val="28"/>
              </w:rPr>
              <w:t>- санитарное благоустройство территории населенных пунктов.</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3</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III пояс ЗСО</w:t>
            </w:r>
          </w:p>
        </w:tc>
        <w:tc>
          <w:tcPr>
            <w:tcW w:w="331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 отведение загрязненных сточных вод, не отвечающих гигиеническим требованиям.</w:t>
            </w:r>
          </w:p>
        </w:tc>
        <w:tc>
          <w:tcPr>
            <w:tcW w:w="365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 добыча песка, гравия, дноуглубительные работы по согласованию с Роспотребнадзором;</w:t>
            </w:r>
          </w:p>
          <w:p>
            <w:pPr>
              <w:pStyle w:val="Normal"/>
              <w:jc w:val="center"/>
              <w:rPr>
                <w:rFonts w:ascii="Times New Roman" w:hAnsi="Times New Roman"/>
              </w:rPr>
            </w:pPr>
            <w:r>
              <w:rPr>
                <w:rFonts w:ascii="Times New Roman" w:hAnsi="Times New Roman"/>
                <w:sz w:val="28"/>
              </w:rPr>
              <w:t>- использование химических методов борьбы с эфтрофикацией водоемов;</w:t>
            </w:r>
          </w:p>
          <w:p>
            <w:pPr>
              <w:pStyle w:val="Normal"/>
              <w:jc w:val="center"/>
              <w:rPr>
                <w:rFonts w:ascii="Times New Roman" w:hAnsi="Times New Roman"/>
              </w:rPr>
            </w:pPr>
            <w:r>
              <w:rPr>
                <w:rFonts w:ascii="Times New Roman" w:hAnsi="Times New Roman"/>
                <w:sz w:val="28"/>
              </w:rPr>
              <w:t>- рубки ухода и санитарные рубки леса;</w:t>
            </w:r>
          </w:p>
          <w:p>
            <w:pPr>
              <w:pStyle w:val="Normal"/>
              <w:jc w:val="center"/>
              <w:rPr>
                <w:rFonts w:ascii="Times New Roman" w:hAnsi="Times New Roman"/>
              </w:rPr>
            </w:pPr>
            <w:r>
              <w:rPr>
                <w:rFonts w:ascii="Times New Roman" w:hAnsi="Times New Roman"/>
                <w:sz w:val="28"/>
              </w:rPr>
              <w:t>- отведение сточных вод, отвечающих нормативам;</w:t>
            </w:r>
          </w:p>
          <w:p>
            <w:pPr>
              <w:pStyle w:val="Normal"/>
              <w:jc w:val="center"/>
              <w:rPr>
                <w:rFonts w:ascii="Times New Roman" w:hAnsi="Times New Roman"/>
              </w:rPr>
            </w:pPr>
            <w:r>
              <w:rPr>
                <w:rFonts w:ascii="Times New Roman" w:hAnsi="Times New Roman"/>
                <w:sz w:val="28"/>
              </w:rPr>
              <w:t>- санитарное благоустройство территории.</w:t>
            </w:r>
          </w:p>
        </w:tc>
      </w:tr>
    </w:tbl>
    <w:p>
      <w:pPr>
        <w:pStyle w:val="Normal"/>
        <w:ind w:firstLine="709"/>
        <w:rPr>
          <w:rFonts w:ascii="Times New Roman" w:hAnsi="Times New Roman"/>
          <w:i/>
          <w:i/>
          <w:sz w:val="28"/>
        </w:rPr>
      </w:pPr>
      <w:r>
        <w:rPr>
          <w:rFonts w:ascii="Times New Roman" w:hAnsi="Times New Roman"/>
          <w:i/>
          <w:sz w:val="28"/>
        </w:rPr>
      </w:r>
      <w:bookmarkStart w:id="85" w:name="_Toc100242754_Копия_1"/>
      <w:bookmarkStart w:id="86" w:name="_Toc100242754_Копия_1"/>
      <w:bookmarkEnd w:id="86"/>
    </w:p>
    <w:p>
      <w:pPr>
        <w:pStyle w:val="Normal"/>
        <w:widowControl w:val="false"/>
        <w:spacing w:before="120" w:after="120"/>
        <w:jc w:val="both"/>
        <w:rPr>
          <w:rFonts w:ascii="Times New Roman" w:hAnsi="Times New Roman"/>
        </w:rPr>
      </w:pPr>
      <w:r>
        <w:rPr>
          <w:rFonts w:ascii="Times New Roman" w:hAnsi="Times New Roman"/>
          <w:sz w:val="28"/>
          <w:u w:val="single"/>
        </w:rPr>
        <w:t>Охранная зона объектов электросетевого хозяйства (</w:t>
      </w:r>
      <w:r>
        <w:rPr>
          <w:rFonts w:ascii="Times New Roman" w:hAnsi="Times New Roman"/>
          <w:spacing w:val="-1"/>
          <w:sz w:val="28"/>
          <w:u w:val="single"/>
        </w:rPr>
        <w:t>вдоль линий электропередачи, вокруг подстанций)</w:t>
      </w:r>
    </w:p>
    <w:p>
      <w:pPr>
        <w:pStyle w:val="Normal"/>
        <w:widowControl w:val="false"/>
        <w:ind w:firstLine="709"/>
        <w:jc w:val="right"/>
        <w:rPr>
          <w:rFonts w:ascii="Times New Roman" w:hAnsi="Times New Roman"/>
        </w:rPr>
      </w:pPr>
      <w:r>
        <w:rPr>
          <w:rFonts w:ascii="Times New Roman" w:hAnsi="Times New Roman"/>
          <w:b/>
          <w:sz w:val="28"/>
        </w:rPr>
        <w:t>Таблица 3.32</w:t>
      </w:r>
    </w:p>
    <w:p>
      <w:pPr>
        <w:pStyle w:val="Normal"/>
        <w:keepNext w:val="true"/>
        <w:spacing w:before="0" w:after="120"/>
        <w:jc w:val="center"/>
        <w:rPr>
          <w:rFonts w:ascii="Times New Roman" w:hAnsi="Times New Roman"/>
        </w:rPr>
      </w:pPr>
      <w:r>
        <w:rPr>
          <w:rFonts w:ascii="Times New Roman" w:hAnsi="Times New Roman"/>
          <w:b/>
          <w:sz w:val="28"/>
        </w:rPr>
        <w:t>Требования к границам установления охранных зон объектов электросетевого хозяйства</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766"/>
        <w:gridCol w:w="6027"/>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b/>
                <w:sz w:val="28"/>
              </w:rPr>
              <w:t>Расстояние, м</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2</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10 (5 - для линий с самонесущими или изолированными проводами, размещенных в границах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3</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35</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15</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4</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20</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5</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rPr>
            </w:pPr>
            <w:r>
              <w:rPr>
                <w:rFonts w:ascii="Times New Roman" w:hAnsi="Times New Roman"/>
                <w:sz w:val="28"/>
              </w:rPr>
              <w:t>25</w:t>
            </w:r>
          </w:p>
        </w:tc>
      </w:tr>
    </w:tbl>
    <w:p>
      <w:pPr>
        <w:pStyle w:val="Normal"/>
        <w:widowControl w:val="false"/>
        <w:spacing w:before="120" w:after="0"/>
        <w:ind w:firstLine="709"/>
        <w:jc w:val="both"/>
        <w:rPr>
          <w:rFonts w:ascii="Times New Roman" w:hAnsi="Times New Roman"/>
        </w:rPr>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widowControl w:val="false"/>
        <w:ind w:firstLine="709"/>
        <w:jc w:val="both"/>
        <w:rPr>
          <w:rFonts w:ascii="Times New Roman" w:hAnsi="Times New Roman"/>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widowControl w:val="false"/>
        <w:ind w:firstLine="709"/>
        <w:jc w:val="both"/>
        <w:rPr>
          <w:rFonts w:ascii="Times New Roman" w:hAnsi="Times New Roman"/>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widowControl w:val="false"/>
        <w:ind w:firstLine="709"/>
        <w:jc w:val="both"/>
        <w:rPr>
          <w:rFonts w:ascii="Times New Roman" w:hAnsi="Times New Roman"/>
        </w:rPr>
      </w:pPr>
      <w:r>
        <w:rPr>
          <w:rFonts w:ascii="Times New Roman" w:hAnsi="Times New Roman"/>
          <w:sz w:val="28"/>
        </w:rPr>
        <w:t>Согласно Постановлению Правительства РФ от 24.01.2009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1"/>
        </w:numPr>
        <w:ind w:hanging="360" w:left="1064"/>
        <w:jc w:val="both"/>
        <w:rPr>
          <w:rFonts w:ascii="Times New Roman" w:hAnsi="Times New Roman"/>
        </w:rPr>
      </w:pPr>
      <w:r>
        <w:rPr>
          <w:rFonts w:ascii="Times New Roman" w:hAnsi="Times New Roman"/>
          <w:spacing w:val="-1"/>
          <w:sz w:val="28"/>
        </w:rPr>
        <w:t>ПС-220 кВ – 25м;</w:t>
      </w:r>
    </w:p>
    <w:p>
      <w:pPr>
        <w:pStyle w:val="Normal"/>
        <w:numPr>
          <w:ilvl w:val="0"/>
          <w:numId w:val="1"/>
        </w:numPr>
        <w:ind w:hanging="360" w:left="1064"/>
        <w:jc w:val="both"/>
        <w:rPr>
          <w:rFonts w:ascii="Times New Roman" w:hAnsi="Times New Roman"/>
        </w:rPr>
      </w:pPr>
      <w:r>
        <w:rPr>
          <w:rFonts w:ascii="Times New Roman" w:hAnsi="Times New Roman"/>
          <w:spacing w:val="-1"/>
          <w:sz w:val="28"/>
        </w:rPr>
        <w:t>ПС-110 кВ – 20 м;</w:t>
      </w:r>
    </w:p>
    <w:p>
      <w:pPr>
        <w:pStyle w:val="Normal"/>
        <w:numPr>
          <w:ilvl w:val="0"/>
          <w:numId w:val="1"/>
        </w:numPr>
        <w:ind w:hanging="360" w:left="1064"/>
        <w:jc w:val="both"/>
        <w:rPr>
          <w:rFonts w:ascii="Times New Roman" w:hAnsi="Times New Roman"/>
        </w:rPr>
      </w:pPr>
      <w:r>
        <w:rPr>
          <w:rFonts w:ascii="Times New Roman" w:hAnsi="Times New Roman"/>
          <w:spacing w:val="-1"/>
          <w:sz w:val="28"/>
        </w:rPr>
        <w:t>ПС-35 кВ – 15 м;</w:t>
      </w:r>
    </w:p>
    <w:p>
      <w:pPr>
        <w:pStyle w:val="Normal"/>
        <w:numPr>
          <w:ilvl w:val="0"/>
          <w:numId w:val="1"/>
        </w:numPr>
        <w:ind w:hanging="360" w:left="1064"/>
        <w:jc w:val="both"/>
        <w:rPr>
          <w:rFonts w:ascii="Times New Roman" w:hAnsi="Times New Roman"/>
        </w:rPr>
      </w:pPr>
      <w:r>
        <w:rPr>
          <w:rFonts w:ascii="Times New Roman" w:hAnsi="Times New Roman"/>
          <w:spacing w:val="-1"/>
          <w:sz w:val="28"/>
        </w:rPr>
        <w:t>ТП-10 кВ – 10 м.</w:t>
      </w:r>
    </w:p>
    <w:p>
      <w:pPr>
        <w:pStyle w:val="Normal"/>
        <w:widowControl w:val="false"/>
        <w:ind w:firstLine="709"/>
        <w:jc w:val="both"/>
        <w:rPr>
          <w:rFonts w:ascii="Times New Roman" w:hAnsi="Times New Roman"/>
        </w:rPr>
      </w:pPr>
      <w:r>
        <w:rPr>
          <w:rFonts w:ascii="Times New Roman" w:hAnsi="Times New Roman"/>
          <w:spacing w:val="2"/>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widowControl w:val="false"/>
        <w:ind w:firstLine="709"/>
        <w:jc w:val="both"/>
        <w:rPr>
          <w:rFonts w:ascii="Times New Roman" w:hAnsi="Times New Roman"/>
        </w:rPr>
      </w:pPr>
      <w:r>
        <w:rPr>
          <w:rFonts w:ascii="Times New Roman" w:hAnsi="Times New Roman"/>
          <w:spacing w:val="2"/>
          <w:sz w:val="28"/>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строительство, капитальный ремонт, реконструкция или снос зданий и сооружений;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посадка и вырубка деревьев и кустарников.</w:t>
      </w:r>
    </w:p>
    <w:p>
      <w:pPr>
        <w:pStyle w:val="Normal"/>
        <w:jc w:val="both"/>
        <w:rPr>
          <w:rFonts w:ascii="Times New Roman" w:hAnsi="Times New Roman"/>
        </w:rPr>
      </w:pPr>
      <w:r>
        <w:rPr>
          <w:rFonts w:ascii="Times New Roman" w:hAnsi="Times New Roman"/>
          <w:sz w:val="28"/>
          <w:u w:val="single"/>
        </w:rPr>
        <w:t>Охранные зоны линий и сооружений и связи</w:t>
      </w:r>
    </w:p>
    <w:p>
      <w:pPr>
        <w:pStyle w:val="Normal"/>
        <w:widowControl w:val="false"/>
        <w:ind w:firstLine="709"/>
        <w:jc w:val="both"/>
        <w:rPr>
          <w:rFonts w:ascii="Times New Roman" w:hAnsi="Times New Roman"/>
        </w:rPr>
      </w:pPr>
      <w:r>
        <w:rPr>
          <w:rFonts w:ascii="Times New Roman" w:hAnsi="Times New Roman"/>
          <w:spacing w:val="2"/>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widowControl w:val="false"/>
        <w:ind w:firstLine="709"/>
        <w:jc w:val="both"/>
        <w:rPr>
          <w:rFonts w:ascii="Times New Roman" w:hAnsi="Times New Roman"/>
        </w:rPr>
      </w:pPr>
      <w:r>
        <w:rPr>
          <w:rFonts w:ascii="Times New Roman" w:hAnsi="Times New Roman"/>
          <w:spacing w:val="2"/>
          <w:sz w:val="28"/>
        </w:rPr>
        <w:t>Охранные зоны линий связи устанавливаются регламентами использования территории в соответствии с требованиями Правил.</w:t>
      </w:r>
    </w:p>
    <w:p>
      <w:pPr>
        <w:pStyle w:val="Normal"/>
        <w:widowControl w:val="false"/>
        <w:ind w:firstLine="709"/>
        <w:jc w:val="both"/>
        <w:rPr>
          <w:rFonts w:ascii="Times New Roman" w:hAnsi="Times New Roman"/>
        </w:rPr>
      </w:pPr>
      <w:r>
        <w:rPr>
          <w:rFonts w:ascii="Times New Roman" w:hAnsi="Times New Roman"/>
          <w:spacing w:val="2"/>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12"/>
        </w:numPr>
        <w:ind w:hanging="357" w:left="1134"/>
        <w:jc w:val="both"/>
        <w:rPr>
          <w:rFonts w:ascii="Times New Roman" w:hAnsi="Times New Roman"/>
        </w:rPr>
      </w:pPr>
      <w:r>
        <w:rPr>
          <w:rFonts w:ascii="Times New Roman" w:hAnsi="Times New Roman"/>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12"/>
        </w:numPr>
        <w:ind w:hanging="357" w:left="1134"/>
        <w:jc w:val="both"/>
        <w:rPr>
          <w:rFonts w:ascii="Times New Roman" w:hAnsi="Times New Roman"/>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12"/>
        </w:numPr>
        <w:ind w:hanging="357" w:left="1134"/>
        <w:jc w:val="both"/>
        <w:rPr>
          <w:rFonts w:ascii="Times New Roman" w:hAnsi="Times New Roman"/>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12"/>
        </w:numPr>
        <w:ind w:hanging="357" w:left="1134"/>
        <w:jc w:val="both"/>
        <w:rPr>
          <w:rFonts w:ascii="Times New Roman" w:hAnsi="Times New Roman"/>
        </w:rPr>
      </w:pPr>
      <w:r>
        <w:rPr>
          <w:rFonts w:ascii="Times New Roman" w:hAnsi="Times New Roman"/>
          <w:sz w:val="28"/>
        </w:rPr>
        <w:t>огораживать трассы линий связи, препятствуя свободному доступу к ним технического персонала;</w:t>
      </w:r>
    </w:p>
    <w:p>
      <w:pPr>
        <w:pStyle w:val="Normal"/>
        <w:numPr>
          <w:ilvl w:val="0"/>
          <w:numId w:val="12"/>
        </w:numPr>
        <w:ind w:hanging="357" w:left="1134"/>
        <w:jc w:val="both"/>
        <w:rPr>
          <w:rFonts w:ascii="Times New Roman" w:hAnsi="Times New Roman"/>
        </w:rPr>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12"/>
        </w:numPr>
        <w:ind w:hanging="357" w:left="1134"/>
        <w:jc w:val="both"/>
        <w:rPr>
          <w:rFonts w:ascii="Times New Roman" w:hAnsi="Times New Roman"/>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jc w:val="both"/>
        <w:rPr>
          <w:rFonts w:ascii="Times New Roman" w:hAnsi="Times New Roman"/>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13"/>
        </w:numPr>
        <w:ind w:hanging="360" w:left="1050"/>
        <w:jc w:val="both"/>
        <w:rPr>
          <w:rFonts w:ascii="Times New Roman" w:hAnsi="Times New Roman"/>
        </w:rPr>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13"/>
        </w:numPr>
        <w:ind w:hanging="360" w:left="1050"/>
        <w:jc w:val="both"/>
        <w:rPr>
          <w:rFonts w:ascii="Times New Roman" w:hAnsi="Times New Roman"/>
        </w:rPr>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13"/>
        </w:numPr>
        <w:ind w:hanging="360" w:left="1050"/>
        <w:jc w:val="both"/>
        <w:rPr>
          <w:rFonts w:ascii="Times New Roman" w:hAnsi="Times New Roman"/>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13"/>
        </w:numPr>
        <w:ind w:hanging="360" w:left="1050"/>
        <w:jc w:val="both"/>
        <w:rPr>
          <w:rFonts w:ascii="Times New Roman" w:hAnsi="Times New Roman"/>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13"/>
        </w:numPr>
        <w:ind w:hanging="360" w:left="1050"/>
        <w:jc w:val="both"/>
        <w:rPr>
          <w:rFonts w:ascii="Times New Roman" w:hAnsi="Times New Roman"/>
        </w:rPr>
      </w:pPr>
      <w:r>
        <w:rPr>
          <w:rFonts w:ascii="Times New Roman" w:hAnsi="Times New Roman"/>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13"/>
        </w:numPr>
        <w:ind w:hanging="360" w:left="1050"/>
        <w:jc w:val="both"/>
        <w:rPr>
          <w:rFonts w:ascii="Times New Roman" w:hAnsi="Times New Roman"/>
        </w:rPr>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13"/>
        </w:numPr>
        <w:ind w:hanging="360" w:left="1050"/>
        <w:jc w:val="both"/>
        <w:rPr>
          <w:rFonts w:ascii="Times New Roman" w:hAnsi="Times New Roman"/>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jc w:val="both"/>
        <w:rPr>
          <w:rFonts w:ascii="Times New Roman" w:hAnsi="Times New Roman"/>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pPr>
        <w:pStyle w:val="Normal"/>
        <w:numPr>
          <w:ilvl w:val="0"/>
          <w:numId w:val="1"/>
        </w:numPr>
        <w:ind w:hanging="360" w:left="1064"/>
        <w:jc w:val="both"/>
        <w:rPr>
          <w:rFonts w:ascii="Times New Roman" w:hAnsi="Times New Roman"/>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jc w:val="both"/>
        <w:rPr>
          <w:rFonts w:ascii="Times New Roman" w:hAnsi="Times New Roman"/>
        </w:rPr>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jc w:val="both"/>
        <w:rPr>
          <w:rFonts w:ascii="Times New Roman" w:hAnsi="Times New Roman"/>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принимать все зависящие от них меры, способствующие обеспечению сохранности этих линий;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tabs>
          <w:tab w:val="clear" w:pos="709"/>
          <w:tab w:val="left" w:pos="708" w:leader="none"/>
        </w:tabs>
        <w:jc w:val="both"/>
        <w:rPr>
          <w:rFonts w:ascii="Times New Roman" w:hAnsi="Times New Roman"/>
        </w:rPr>
      </w:pPr>
      <w:r>
        <w:rPr>
          <w:rFonts w:ascii="Times New Roman" w:hAnsi="Times New Roman"/>
          <w:sz w:val="28"/>
          <w:u w:val="single"/>
        </w:rPr>
        <w:t>Водоохранные зоны и прибрежные защитные полосы водных объектов</w:t>
      </w:r>
    </w:p>
    <w:p>
      <w:pPr>
        <w:pStyle w:val="Normal"/>
        <w:widowControl w:val="false"/>
        <w:ind w:firstLine="709"/>
        <w:jc w:val="both"/>
        <w:rPr>
          <w:rFonts w:ascii="Times New Roman" w:hAnsi="Times New Roman"/>
        </w:rPr>
      </w:pPr>
      <w:r>
        <w:rPr>
          <w:rFonts w:ascii="Times New Roman" w:hAnsi="Times New Roman"/>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jc w:val="both"/>
        <w:rPr>
          <w:rFonts w:ascii="Times New Roman" w:hAnsi="Times New Roman"/>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jc w:val="both"/>
        <w:rPr>
          <w:rFonts w:ascii="Times New Roman" w:hAnsi="Times New Roman"/>
        </w:rPr>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jc w:val="both"/>
        <w:rPr>
          <w:rFonts w:ascii="Times New Roman" w:hAnsi="Times New Roman"/>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jc w:val="both"/>
        <w:rPr>
          <w:rFonts w:ascii="Times New Roman" w:hAnsi="Times New Roman"/>
        </w:rPr>
      </w:pPr>
      <w:r>
        <w:rPr>
          <w:rFonts w:ascii="Times New Roman" w:hAnsi="Times New Roman"/>
          <w:spacing w:val="2"/>
          <w:sz w:val="28"/>
        </w:rPr>
        <w:t>1) до десяти километров - в размере пятидесяти метров;</w:t>
      </w:r>
    </w:p>
    <w:p>
      <w:pPr>
        <w:pStyle w:val="Normal"/>
        <w:widowControl w:val="false"/>
        <w:ind w:firstLine="709"/>
        <w:jc w:val="both"/>
        <w:rPr>
          <w:rFonts w:ascii="Times New Roman" w:hAnsi="Times New Roman"/>
        </w:rPr>
      </w:pPr>
      <w:r>
        <w:rPr>
          <w:rFonts w:ascii="Times New Roman" w:hAnsi="Times New Roman"/>
          <w:spacing w:val="2"/>
          <w:sz w:val="28"/>
        </w:rPr>
        <w:t>2) от десяти до пятидесяти километров - в размере ста метров;</w:t>
      </w:r>
    </w:p>
    <w:p>
      <w:pPr>
        <w:pStyle w:val="Normal"/>
        <w:widowControl w:val="false"/>
        <w:ind w:firstLine="709"/>
        <w:jc w:val="both"/>
        <w:rPr>
          <w:rFonts w:ascii="Times New Roman" w:hAnsi="Times New Roman"/>
        </w:rPr>
      </w:pPr>
      <w:r>
        <w:rPr>
          <w:rFonts w:ascii="Times New Roman" w:hAnsi="Times New Roman"/>
          <w:spacing w:val="2"/>
          <w:sz w:val="28"/>
        </w:rPr>
        <w:t>3) от пятидесяти километров и более - в размере двухсот метров.</w:t>
      </w:r>
    </w:p>
    <w:p>
      <w:pPr>
        <w:pStyle w:val="Normal"/>
        <w:widowControl w:val="false"/>
        <w:ind w:firstLine="709"/>
        <w:jc w:val="both"/>
        <w:rPr>
          <w:rFonts w:ascii="Times New Roman" w:hAnsi="Times New Roman"/>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jc w:val="both"/>
        <w:rPr>
          <w:rFonts w:ascii="Times New Roman" w:hAnsi="Times New Roman"/>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jc w:val="both"/>
        <w:rPr>
          <w:rFonts w:ascii="Times New Roman" w:hAnsi="Times New Roman"/>
        </w:rPr>
      </w:pPr>
      <w:r>
        <w:rPr>
          <w:rFonts w:ascii="Times New Roman" w:hAnsi="Times New Roman"/>
          <w:spacing w:val="2"/>
          <w:sz w:val="28"/>
        </w:rPr>
        <w:t>7. Ширина водоохранной зоны моря составляет пятьсот метров.</w:t>
      </w:r>
    </w:p>
    <w:p>
      <w:pPr>
        <w:pStyle w:val="Normal"/>
        <w:widowControl w:val="false"/>
        <w:ind w:firstLine="709"/>
        <w:jc w:val="both"/>
        <w:rPr>
          <w:rFonts w:ascii="Times New Roman" w:hAnsi="Times New Roman"/>
        </w:rPr>
      </w:pPr>
      <w:r>
        <w:rPr>
          <w:rFonts w:ascii="Times New Roman" w:hAnsi="Times New Roman"/>
          <w:spacing w:val="2"/>
          <w:sz w:val="28"/>
        </w:rPr>
        <w:t>8.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jc w:val="both"/>
        <w:rPr>
          <w:rFonts w:ascii="Times New Roman" w:hAnsi="Times New Roman"/>
        </w:rPr>
      </w:pPr>
      <w:r>
        <w:rPr>
          <w:rFonts w:ascii="Times New Roman" w:hAnsi="Times New Roman"/>
          <w:spacing w:val="2"/>
          <w:sz w:val="28"/>
        </w:rPr>
        <w:t>10. Водоохранные зоны рек, их частей, помещенных в закрытые коллекторы, не устанавливаются.</w:t>
      </w:r>
    </w:p>
    <w:p>
      <w:pPr>
        <w:pStyle w:val="Normal"/>
        <w:widowControl w:val="false"/>
        <w:ind w:firstLine="709"/>
        <w:jc w:val="both"/>
        <w:rPr>
          <w:rFonts w:ascii="Times New Roman" w:hAnsi="Times New Roman"/>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jc w:val="both"/>
        <w:rPr>
          <w:rFonts w:ascii="Times New Roman" w:hAnsi="Times New Roman"/>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jc w:val="both"/>
        <w:rPr>
          <w:rFonts w:ascii="Times New Roman" w:hAnsi="Times New Roman"/>
        </w:rPr>
      </w:pPr>
      <w:r>
        <w:rPr>
          <w:rFonts w:ascii="Times New Roman" w:hAnsi="Times New Roman"/>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jc w:val="both"/>
        <w:rPr>
          <w:rFonts w:ascii="Times New Roman" w:hAnsi="Times New Roman"/>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jc w:val="both"/>
        <w:rPr>
          <w:rFonts w:ascii="Times New Roman" w:hAnsi="Times New Roman"/>
        </w:rPr>
      </w:pPr>
      <w:r>
        <w:rPr>
          <w:rFonts w:ascii="Times New Roman" w:hAnsi="Times New Roman"/>
          <w:spacing w:val="2"/>
          <w:sz w:val="28"/>
        </w:rPr>
        <w:t>15. В границах водоохранных зон запрещаются:</w:t>
      </w:r>
    </w:p>
    <w:p>
      <w:pPr>
        <w:pStyle w:val="Normal"/>
        <w:widowControl w:val="false"/>
        <w:ind w:firstLine="709"/>
        <w:jc w:val="both"/>
        <w:rPr>
          <w:rFonts w:ascii="Times New Roman" w:hAnsi="Times New Roman"/>
        </w:rPr>
      </w:pPr>
      <w:r>
        <w:rPr>
          <w:rFonts w:ascii="Times New Roman" w:hAnsi="Times New Roman"/>
          <w:spacing w:val="2"/>
          <w:sz w:val="28"/>
        </w:rPr>
        <w:t>1) использование сточных вод в целях повышения почвенного плодородия;</w:t>
      </w:r>
    </w:p>
    <w:p>
      <w:pPr>
        <w:pStyle w:val="Normal"/>
        <w:widowControl w:val="false"/>
        <w:ind w:firstLine="709"/>
        <w:jc w:val="both"/>
        <w:rPr>
          <w:rFonts w:ascii="Times New Roman" w:hAnsi="Times New Roman"/>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jc w:val="both"/>
        <w:rPr>
          <w:rFonts w:ascii="Times New Roman" w:hAnsi="Times New Roman"/>
        </w:rPr>
      </w:pPr>
      <w:r>
        <w:rPr>
          <w:rFonts w:ascii="Times New Roman" w:hAnsi="Times New Roman"/>
          <w:spacing w:val="2"/>
          <w:sz w:val="28"/>
        </w:rPr>
        <w:t>3) осуществление авиационных мер по борьбе с вредными организмами;</w:t>
      </w:r>
    </w:p>
    <w:p>
      <w:pPr>
        <w:pStyle w:val="Normal"/>
        <w:widowControl w:val="false"/>
        <w:ind w:firstLine="709"/>
        <w:jc w:val="both"/>
        <w:rPr>
          <w:rFonts w:ascii="Times New Roman" w:hAnsi="Times New Roman"/>
        </w:rPr>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jc w:val="both"/>
        <w:rPr>
          <w:rFonts w:ascii="Times New Roman" w:hAnsi="Times New Roman"/>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jc w:val="both"/>
        <w:rPr>
          <w:rFonts w:ascii="Times New Roman" w:hAnsi="Times New Roman"/>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jc w:val="both"/>
        <w:rPr>
          <w:rFonts w:ascii="Times New Roman" w:hAnsi="Times New Roman"/>
        </w:rPr>
      </w:pPr>
      <w:r>
        <w:rPr>
          <w:rFonts w:ascii="Times New Roman" w:hAnsi="Times New Roman"/>
          <w:spacing w:val="2"/>
          <w:sz w:val="28"/>
        </w:rPr>
        <w:t>7) сброс сточных, в том числе дренажных, вод;</w:t>
      </w:r>
    </w:p>
    <w:p>
      <w:pPr>
        <w:pStyle w:val="Normal"/>
        <w:widowControl w:val="false"/>
        <w:ind w:firstLine="709"/>
        <w:jc w:val="both"/>
        <w:rPr>
          <w:rFonts w:ascii="Times New Roman" w:hAnsi="Times New Roman"/>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jc w:val="both"/>
        <w:rPr>
          <w:rFonts w:ascii="Times New Roman" w:hAnsi="Times New Roman"/>
        </w:rPr>
      </w:pPr>
      <w:r>
        <w:rPr>
          <w:rFonts w:ascii="Times New Roman" w:hAnsi="Times New Roman"/>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jc w:val="both"/>
        <w:rPr>
          <w:rFonts w:ascii="Times New Roman" w:hAnsi="Times New Roman"/>
        </w:rPr>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pPr>
        <w:pStyle w:val="Normal"/>
        <w:widowControl w:val="false"/>
        <w:ind w:firstLine="709"/>
        <w:jc w:val="both"/>
        <w:rPr>
          <w:rFonts w:ascii="Times New Roman" w:hAnsi="Times New Roman"/>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jc w:val="both"/>
        <w:rPr>
          <w:rFonts w:ascii="Times New Roman" w:hAnsi="Times New Roman"/>
        </w:rPr>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jc w:val="both"/>
        <w:rPr>
          <w:rFonts w:ascii="Times New Roman" w:hAnsi="Times New Roman"/>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jc w:val="both"/>
        <w:rPr>
          <w:rFonts w:ascii="Times New Roman" w:hAnsi="Times New Roman"/>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jc w:val="both"/>
        <w:rPr>
          <w:rFonts w:ascii="Times New Roman" w:hAnsi="Times New Roman"/>
        </w:rPr>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jc w:val="both"/>
        <w:rPr>
          <w:rFonts w:ascii="Times New Roman" w:hAnsi="Times New Roman"/>
        </w:rPr>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Normal"/>
        <w:widowControl w:val="false"/>
        <w:ind w:firstLine="709"/>
        <w:jc w:val="both"/>
        <w:rPr>
          <w:rFonts w:ascii="Times New Roman" w:hAnsi="Times New Roman"/>
        </w:rPr>
      </w:pPr>
      <w:r>
        <w:rPr>
          <w:rFonts w:ascii="Times New Roman" w:hAnsi="Times New Roman"/>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jc w:val="both"/>
        <w:rPr>
          <w:rFonts w:ascii="Times New Roman" w:hAnsi="Times New Roman"/>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jc w:val="both"/>
        <w:rPr>
          <w:rFonts w:ascii="Times New Roman" w:hAnsi="Times New Roman"/>
        </w:rPr>
      </w:pPr>
      <w:r>
        <w:rPr>
          <w:rFonts w:ascii="Times New Roman" w:hAnsi="Times New Roman"/>
          <w:spacing w:val="2"/>
          <w:sz w:val="28"/>
        </w:rPr>
        <w:t>1) распашка земель;</w:t>
      </w:r>
    </w:p>
    <w:p>
      <w:pPr>
        <w:pStyle w:val="Normal"/>
        <w:widowControl w:val="false"/>
        <w:ind w:firstLine="709"/>
        <w:jc w:val="both"/>
        <w:rPr>
          <w:rFonts w:ascii="Times New Roman" w:hAnsi="Times New Roman"/>
        </w:rPr>
      </w:pPr>
      <w:r>
        <w:rPr>
          <w:rFonts w:ascii="Times New Roman" w:hAnsi="Times New Roman"/>
          <w:spacing w:val="2"/>
          <w:sz w:val="28"/>
        </w:rPr>
        <w:t>2) размещение отвалов размываемых грунтов;</w:t>
      </w:r>
    </w:p>
    <w:p>
      <w:pPr>
        <w:pStyle w:val="Normal"/>
        <w:widowControl w:val="false"/>
        <w:ind w:firstLine="709"/>
        <w:jc w:val="both"/>
        <w:rPr>
          <w:rFonts w:ascii="Times New Roman" w:hAnsi="Times New Roman"/>
        </w:rPr>
      </w:pPr>
      <w:r>
        <w:rPr>
          <w:rFonts w:ascii="Times New Roman" w:hAnsi="Times New Roman"/>
          <w:spacing w:val="2"/>
          <w:sz w:val="28"/>
        </w:rPr>
        <w:t>3) выпас сельскохозяйственных животных и организация для них летних лагерей, ванн.</w:t>
      </w:r>
    </w:p>
    <w:p>
      <w:pPr>
        <w:pStyle w:val="Normal"/>
        <w:widowControl w:val="false"/>
        <w:ind w:firstLine="709"/>
        <w:jc w:val="both"/>
        <w:rPr>
          <w:rFonts w:ascii="Times New Roman" w:hAnsi="Times New Roman"/>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jc w:val="both"/>
        <w:rPr>
          <w:rFonts w:ascii="Times New Roman" w:hAnsi="Times New Roman"/>
        </w:rPr>
      </w:pPr>
      <w:r>
        <w:rPr>
          <w:rFonts w:ascii="Times New Roman" w:hAnsi="Times New Roman"/>
          <w:sz w:val="28"/>
        </w:rPr>
        <w:t xml:space="preserve">2.2.5 Береговая полоса </w:t>
      </w:r>
    </w:p>
    <w:p>
      <w:pPr>
        <w:pStyle w:val="Normal"/>
        <w:widowControl w:val="false"/>
        <w:ind w:firstLine="709"/>
        <w:jc w:val="both"/>
        <w:rPr>
          <w:rFonts w:ascii="Times New Roman" w:hAnsi="Times New Roman"/>
        </w:rPr>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jc w:val="both"/>
        <w:rPr>
          <w:rFonts w:ascii="Times New Roman" w:hAnsi="Times New Roman"/>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jc w:val="both"/>
        <w:rPr>
          <w:rFonts w:ascii="Times New Roman" w:hAnsi="Times New Roman"/>
        </w:rPr>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jc w:val="both"/>
        <w:rPr>
          <w:rFonts w:ascii="Times New Roman" w:hAnsi="Times New Roman"/>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jc w:val="both"/>
        <w:rPr>
          <w:rFonts w:ascii="Times New Roman" w:hAnsi="Times New Roman"/>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jc w:val="both"/>
        <w:rPr>
          <w:rFonts w:ascii="Times New Roman" w:hAnsi="Times New Roman"/>
        </w:rPr>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jc w:val="both"/>
        <w:rPr>
          <w:rFonts w:ascii="Times New Roman" w:hAnsi="Times New Roman"/>
        </w:rPr>
      </w:pPr>
      <w:r>
        <w:rPr>
          <w:rFonts w:ascii="Times New Roman" w:hAnsi="Times New Roman"/>
          <w:spacing w:val="2"/>
          <w:sz w:val="28"/>
        </w:rPr>
        <w:t xml:space="preserve">2.2.6 Зона </w:t>
      </w:r>
      <w:r>
        <w:rPr>
          <w:rFonts w:ascii="Times New Roman" w:hAnsi="Times New Roman"/>
          <w:sz w:val="28"/>
        </w:rPr>
        <w:t>затопления, подтопления</w:t>
      </w:r>
    </w:p>
    <w:p>
      <w:pPr>
        <w:pStyle w:val="Normal"/>
        <w:widowControl w:val="false"/>
        <w:ind w:firstLine="709"/>
        <w:jc w:val="both"/>
        <w:rPr>
          <w:rFonts w:ascii="Times New Roman" w:hAnsi="Times New Roman"/>
        </w:rPr>
      </w:pPr>
      <w:r>
        <w:rPr>
          <w:rFonts w:ascii="Times New Roman" w:hAnsi="Times New Roman"/>
          <w:spacing w:val="2"/>
          <w:sz w:val="28"/>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widowControl w:val="false"/>
        <w:ind w:firstLine="709"/>
        <w:jc w:val="both"/>
        <w:rPr>
          <w:rFonts w:ascii="Times New Roman" w:hAnsi="Times New Roman"/>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jc w:val="both"/>
        <w:rPr>
          <w:rFonts w:ascii="Times New Roman" w:hAnsi="Times New Roman"/>
        </w:rPr>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jc w:val="both"/>
        <w:rPr>
          <w:rFonts w:ascii="Times New Roman" w:hAnsi="Times New Roman"/>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jc w:val="both"/>
        <w:rPr>
          <w:rFonts w:ascii="Times New Roman" w:hAnsi="Times New Roman"/>
        </w:rPr>
      </w:pPr>
      <w:r>
        <w:rPr>
          <w:rFonts w:ascii="Times New Roman" w:hAnsi="Times New Roman"/>
          <w:spacing w:val="2"/>
          <w:sz w:val="28"/>
        </w:rPr>
        <w:t>2) использование сточных вод в целях повышения почвенного плодородия;</w:t>
      </w:r>
    </w:p>
    <w:p>
      <w:pPr>
        <w:pStyle w:val="Normal"/>
        <w:widowControl w:val="false"/>
        <w:ind w:firstLine="709"/>
        <w:jc w:val="both"/>
        <w:rPr>
          <w:rFonts w:ascii="Times New Roman" w:hAnsi="Times New Roman"/>
        </w:rPr>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rPr>
          <w:rFonts w:ascii="Times New Roman" w:hAnsi="Times New Roman"/>
        </w:rPr>
      </w:pPr>
      <w:r>
        <w:rPr>
          <w:rFonts w:ascii="Times New Roman" w:hAnsi="Times New Roman"/>
          <w:spacing w:val="2"/>
          <w:sz w:val="28"/>
          <w:u w:val="single"/>
        </w:rPr>
        <w:t>Санитарно-защитная зона предприятий, сооружений и иных объектов</w:t>
      </w:r>
    </w:p>
    <w:p>
      <w:pPr>
        <w:pStyle w:val="Normal"/>
        <w:ind w:firstLine="709"/>
        <w:jc w:val="both"/>
        <w:rPr>
          <w:rFonts w:ascii="Times New Roman" w:hAnsi="Times New Roman"/>
        </w:rPr>
      </w:pPr>
      <w:r>
        <w:rPr>
          <w:rFonts w:ascii="Times New Roman" w:hAnsi="Times New Roman"/>
          <w:spacing w:val="2"/>
          <w:sz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jc w:val="both"/>
        <w:rPr>
          <w:rFonts w:ascii="Times New Roman" w:hAnsi="Times New Roman"/>
        </w:rPr>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rPr>
          <w:rFonts w:ascii="Times New Roman" w:hAnsi="Times New Roman"/>
        </w:rPr>
      </w:pPr>
      <w:r>
        <w:rPr>
          <w:rFonts w:ascii="Times New Roman" w:hAnsi="Times New Roman"/>
          <w:spacing w:val="2"/>
          <w:sz w:val="28"/>
        </w:rPr>
        <w:t xml:space="preserve"> </w:t>
      </w:r>
      <w:r>
        <w:rPr>
          <w:rFonts w:ascii="Times New Roman" w:hAnsi="Times New Roman"/>
          <w:spacing w:val="2"/>
          <w:sz w:val="28"/>
          <w:u w:val="single"/>
        </w:rPr>
        <w:t>Охранная зона тепловых сетей</w:t>
      </w:r>
    </w:p>
    <w:p>
      <w:pPr>
        <w:pStyle w:val="Normal"/>
        <w:ind w:firstLine="709"/>
        <w:jc w:val="both"/>
        <w:rPr>
          <w:rFonts w:ascii="Times New Roman" w:hAnsi="Times New Roman"/>
        </w:rPr>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pPr>
        <w:pStyle w:val="Normal"/>
        <w:ind w:firstLine="709"/>
        <w:jc w:val="both"/>
        <w:rPr>
          <w:rFonts w:ascii="Times New Roman" w:hAnsi="Times New Roman"/>
        </w:rPr>
      </w:pPr>
      <w:r>
        <w:rPr>
          <w:rFonts w:ascii="Times New Roman" w:hAnsi="Times New Roman"/>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jc w:val="both"/>
        <w:rPr>
          <w:rFonts w:ascii="Times New Roman" w:hAnsi="Times New Roman"/>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1"/>
        </w:numPr>
        <w:ind w:hanging="360" w:left="1064"/>
        <w:jc w:val="both"/>
        <w:rPr>
          <w:rFonts w:ascii="Times New Roman" w:hAnsi="Times New Roman"/>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1"/>
        </w:numPr>
        <w:ind w:hanging="360" w:left="1064"/>
        <w:jc w:val="both"/>
        <w:rPr>
          <w:rFonts w:ascii="Times New Roman" w:hAnsi="Times New Roman"/>
        </w:rPr>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1"/>
        </w:numPr>
        <w:ind w:hanging="360" w:left="1064"/>
        <w:jc w:val="both"/>
        <w:rPr>
          <w:rFonts w:ascii="Times New Roman" w:hAnsi="Times New Roman"/>
        </w:rPr>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1"/>
        </w:numPr>
        <w:ind w:hanging="360" w:left="1064"/>
        <w:jc w:val="both"/>
        <w:rPr>
          <w:rFonts w:ascii="Times New Roman" w:hAnsi="Times New Roman"/>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1"/>
        </w:numPr>
        <w:ind w:hanging="360" w:left="1064"/>
        <w:jc w:val="both"/>
        <w:rPr>
          <w:rFonts w:ascii="Times New Roman" w:hAnsi="Times New Roman"/>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jc w:val="both"/>
        <w:rPr>
          <w:rFonts w:ascii="Times New Roman" w:hAnsi="Times New Roman"/>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pPr>
        <w:pStyle w:val="Normal"/>
        <w:numPr>
          <w:ilvl w:val="0"/>
          <w:numId w:val="1"/>
        </w:numPr>
        <w:ind w:hanging="360" w:left="1064"/>
        <w:jc w:val="both"/>
        <w:rPr>
          <w:rFonts w:ascii="Times New Roman" w:hAnsi="Times New Roman"/>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pPr>
        <w:pStyle w:val="Normal"/>
        <w:ind w:firstLine="709"/>
        <w:jc w:val="both"/>
        <w:rPr>
          <w:rFonts w:ascii="Times New Roman" w:hAnsi="Times New Roman"/>
        </w:rPr>
      </w:pPr>
      <w:r>
        <w:rPr>
          <w:rFonts w:ascii="Times New Roman" w:hAnsi="Times New Roman"/>
          <w:spacing w:val="2"/>
          <w:sz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jc w:val="both"/>
        <w:rPr>
          <w:rFonts w:ascii="Times New Roman" w:hAnsi="Times New Roman"/>
        </w:rPr>
      </w:pPr>
      <w:r>
        <w:rPr>
          <w:rFonts w:ascii="Times New Roman" w:hAnsi="Times New Roman"/>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jc w:val="both"/>
        <w:rPr>
          <w:rFonts w:ascii="Times New Roman" w:hAnsi="Times New Roman"/>
        </w:rPr>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rPr>
          <w:rFonts w:ascii="Times New Roman" w:hAnsi="Times New Roman"/>
        </w:rPr>
      </w:pPr>
      <w:r>
        <w:rPr>
          <w:rFonts w:ascii="Times New Roman" w:hAnsi="Times New Roman"/>
          <w:spacing w:val="2"/>
          <w:sz w:val="28"/>
          <w:u w:val="single"/>
        </w:rPr>
        <w:t>Другие зоны, устанавливаемые в соответствии с законодательством Российской Федерации</w:t>
      </w:r>
    </w:p>
    <w:p>
      <w:pPr>
        <w:pStyle w:val="Normal"/>
        <w:ind w:firstLine="709"/>
        <w:jc w:val="both"/>
        <w:rPr>
          <w:rFonts w:ascii="Times New Roman" w:hAnsi="Times New Roman"/>
        </w:rPr>
      </w:pPr>
      <w:r>
        <w:rPr>
          <w:rFonts w:ascii="Times New Roman" w:hAnsi="Times New Roman"/>
          <w:spacing w:val="2"/>
          <w:sz w:val="28"/>
          <w:u w:val="single"/>
        </w:rPr>
        <w:t>Зоны охраны объектов государственной сети экологического мониторинга (охранные зоны)</w:t>
      </w:r>
    </w:p>
    <w:p>
      <w:pPr>
        <w:pStyle w:val="Normal"/>
        <w:ind w:firstLine="709"/>
        <w:jc w:val="both"/>
        <w:rPr>
          <w:rFonts w:ascii="Times New Roman" w:hAnsi="Times New Roman"/>
        </w:rPr>
      </w:pPr>
      <w:r>
        <w:rPr>
          <w:rFonts w:ascii="Times New Roman" w:hAnsi="Times New Roman"/>
          <w:spacing w:val="2"/>
          <w:sz w:val="28"/>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jc w:val="both"/>
        <w:rPr>
          <w:rFonts w:ascii="Times New Roman" w:hAnsi="Times New Roman"/>
        </w:rPr>
      </w:pPr>
      <w:r>
        <w:rPr>
          <w:rFonts w:ascii="Times New Roman" w:hAnsi="Times New Roman"/>
          <w:spacing w:val="2"/>
          <w:sz w:val="28"/>
        </w:rPr>
        <w:t>В п.2-4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jc w:val="both"/>
        <w:rPr>
          <w:rFonts w:ascii="Times New Roman" w:hAnsi="Times New Roman"/>
        </w:rPr>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jc w:val="both"/>
        <w:rPr>
          <w:rFonts w:ascii="Times New Roman" w:hAnsi="Times New Roman"/>
        </w:rPr>
      </w:pPr>
      <w:r>
        <w:rPr>
          <w:rFonts w:ascii="Times New Roman" w:hAnsi="Times New Roman"/>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pPr>
        <w:pStyle w:val="Normal"/>
        <w:ind w:firstLine="709"/>
        <w:jc w:val="both"/>
        <w:rPr>
          <w:rFonts w:ascii="Times New Roman" w:hAnsi="Times New Roman"/>
        </w:rPr>
      </w:pPr>
      <w:r>
        <w:rPr>
          <w:rFonts w:ascii="Times New Roman" w:hAnsi="Times New Roman"/>
          <w:spacing w:val="2"/>
          <w:sz w:val="28"/>
          <w:u w:val="single"/>
        </w:rPr>
        <w:t>Ограничения железной дороги</w:t>
      </w:r>
    </w:p>
    <w:p>
      <w:pPr>
        <w:pStyle w:val="Normal"/>
        <w:ind w:firstLine="709"/>
        <w:jc w:val="both"/>
        <w:rPr>
          <w:rFonts w:ascii="Times New Roman" w:hAnsi="Times New Roman"/>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jc w:val="both"/>
        <w:rPr>
          <w:rFonts w:ascii="Times New Roman" w:hAnsi="Times New Roman"/>
        </w:rPr>
      </w:pPr>
      <w:r>
        <w:rPr>
          <w:rFonts w:ascii="Times New Roman" w:hAnsi="Times New Roman"/>
          <w:spacing w:val="2"/>
          <w:sz w:val="28"/>
          <w:u w:val="single"/>
        </w:rPr>
        <w:t>Зона залегания полезных ископаемых</w:t>
      </w:r>
    </w:p>
    <w:p>
      <w:pPr>
        <w:pStyle w:val="Normal"/>
        <w:ind w:firstLine="709"/>
        <w:jc w:val="both"/>
        <w:rPr>
          <w:rFonts w:ascii="Times New Roman" w:hAnsi="Times New Roman"/>
        </w:rPr>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jc w:val="both"/>
        <w:rPr>
          <w:rFonts w:ascii="Times New Roman" w:hAnsi="Times New Roman"/>
        </w:rPr>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jc w:val="both"/>
        <w:rPr>
          <w:rFonts w:ascii="Times New Roman" w:hAnsi="Times New Roman"/>
        </w:rPr>
      </w:pPr>
      <w:r>
        <w:rPr>
          <w:rFonts w:ascii="Times New Roman" w:hAnsi="Times New Roman"/>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pStyle w:val="Normal"/>
        <w:ind w:firstLine="709"/>
        <w:jc w:val="both"/>
        <w:rPr>
          <w:rFonts w:ascii="Times New Roman" w:hAnsi="Times New Roman"/>
        </w:r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widowControl w:val="false"/>
        <w:ind w:firstLine="709"/>
        <w:rPr>
          <w:rFonts w:ascii="Times New Roman" w:hAnsi="Times New Roman"/>
          <w:spacing w:val="2"/>
          <w:sz w:val="28"/>
        </w:rPr>
      </w:pPr>
      <w:r>
        <w:rPr>
          <w:rFonts w:ascii="Times New Roman" w:hAnsi="Times New Roman"/>
          <w:spacing w:val="2"/>
          <w:sz w:val="28"/>
        </w:rPr>
      </w:r>
    </w:p>
    <w:p>
      <w:pPr>
        <w:pStyle w:val="Normal"/>
        <w:rPr>
          <w:rFonts w:ascii="Times New Roman" w:hAnsi="Times New Roman"/>
        </w:rPr>
      </w:pPr>
      <w:r>
        <w:rPr>
          <w:rFonts w:ascii="Times New Roman" w:hAnsi="Times New Roman"/>
          <w:sz w:val="28"/>
          <w:u w:val="single"/>
        </w:rPr>
        <w:t xml:space="preserve">Объекты культурного наследия </w:t>
      </w:r>
    </w:p>
    <w:p>
      <w:pPr>
        <w:pStyle w:val="Normal"/>
        <w:ind w:firstLine="709"/>
        <w:jc w:val="both"/>
        <w:rPr>
          <w:rFonts w:ascii="Times New Roman" w:hAnsi="Times New Roman"/>
        </w:rPr>
      </w:pPr>
      <w:r>
        <w:rPr>
          <w:rFonts w:ascii="Times New Roman" w:hAnsi="Times New Roman"/>
          <w:spacing w:val="2"/>
          <w:sz w:val="28"/>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ectPr>
          <w:footerReference w:type="default" r:id="rId28"/>
          <w:footerReference w:type="first" r:id="rId2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pacing w:val="2"/>
          <w:sz w:val="28"/>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pPr>
        <w:pStyle w:val="Normal"/>
        <w:ind w:firstLine="709" w:left="-567"/>
        <w:jc w:val="right"/>
        <w:rPr>
          <w:rFonts w:ascii="Times New Roman" w:hAnsi="Times New Roman"/>
        </w:rPr>
      </w:pPr>
      <w:r>
        <w:rPr>
          <w:rFonts w:ascii="Times New Roman" w:hAnsi="Times New Roman"/>
          <w:b/>
          <w:sz w:val="28"/>
        </w:rPr>
        <w:t>Таблица 3.33</w:t>
      </w:r>
    </w:p>
    <w:p>
      <w:pPr>
        <w:pStyle w:val="Normal"/>
        <w:spacing w:before="0" w:after="120"/>
        <w:ind w:firstLine="709" w:left="-567"/>
        <w:jc w:val="center"/>
        <w:rPr>
          <w:rFonts w:ascii="Times New Roman" w:hAnsi="Times New Roman"/>
        </w:rPr>
      </w:pPr>
      <w:r>
        <w:rPr>
          <w:rFonts w:ascii="Times New Roman" w:hAnsi="Times New Roman"/>
          <w:b/>
          <w:sz w:val="28"/>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205"/>
        <w:gridCol w:w="1193"/>
        <w:gridCol w:w="1722"/>
        <w:gridCol w:w="2131"/>
        <w:gridCol w:w="4592"/>
        <w:gridCol w:w="1596"/>
      </w:tblGrid>
      <w:tr>
        <w:trPr>
          <w:tblHeader w:val="true"/>
        </w:trPr>
        <w:tc>
          <w:tcPr>
            <w:tcW w:w="561"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w:t>
            </w:r>
          </w:p>
          <w:p>
            <w:pPr>
              <w:pStyle w:val="Normal"/>
              <w:jc w:val="center"/>
              <w:rPr>
                <w:rFonts w:ascii="Times New Roman" w:hAnsi="Times New Roman"/>
              </w:rPr>
            </w:pPr>
            <w:r>
              <w:rPr>
                <w:rFonts w:ascii="Times New Roman" w:hAnsi="Times New Roman"/>
                <w:b/>
                <w:sz w:val="28"/>
              </w:rPr>
              <w:t>п/п</w:t>
            </w:r>
          </w:p>
        </w:tc>
        <w:tc>
          <w:tcPr>
            <w:tcW w:w="2205"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Наименование ОКН</w:t>
            </w:r>
          </w:p>
        </w:tc>
        <w:tc>
          <w:tcPr>
            <w:tcW w:w="1193"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Вид ОКН</w:t>
            </w:r>
          </w:p>
        </w:tc>
        <w:tc>
          <w:tcPr>
            <w:tcW w:w="1722"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Категория ОКН</w:t>
            </w:r>
          </w:p>
        </w:tc>
        <w:tc>
          <w:tcPr>
            <w:tcW w:w="2131"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Местоположение,</w:t>
            </w:r>
          </w:p>
          <w:p>
            <w:pPr>
              <w:pStyle w:val="Normal"/>
              <w:jc w:val="center"/>
              <w:rPr>
                <w:rFonts w:ascii="Times New Roman" w:hAnsi="Times New Roman"/>
              </w:rPr>
            </w:pPr>
            <w:r>
              <w:rPr>
                <w:rFonts w:ascii="Times New Roman" w:hAnsi="Times New Roman"/>
                <w:b/>
                <w:sz w:val="28"/>
              </w:rPr>
              <w:t>адресное описание</w:t>
            </w:r>
          </w:p>
        </w:tc>
        <w:tc>
          <w:tcPr>
            <w:tcW w:w="4592"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Реквизиты приказа об утверждении границы территории, предмета охраны и режима использования ОКН</w:t>
            </w:r>
          </w:p>
        </w:tc>
        <w:tc>
          <w:tcPr>
            <w:tcW w:w="1596" w:type="dxa"/>
            <w:tcBorders/>
            <w:shd w:color="auto" w:fill="FFFFFF" w:themeFill="background1" w:val="clear"/>
            <w:vAlign w:val="center"/>
          </w:tcPr>
          <w:p>
            <w:pPr>
              <w:pStyle w:val="Normal"/>
              <w:jc w:val="center"/>
              <w:rPr>
                <w:rFonts w:ascii="Times New Roman" w:hAnsi="Times New Roman"/>
              </w:rPr>
            </w:pPr>
            <w:r>
              <w:rPr>
                <w:rFonts w:ascii="Times New Roman" w:hAnsi="Times New Roman"/>
                <w:b/>
                <w:sz w:val="28"/>
              </w:rPr>
              <w:t>Реестровый номер территории объекта культурного наследия в ЕГРН</w:t>
            </w:r>
          </w:p>
        </w:tc>
      </w:tr>
      <w:tr>
        <w:trPr>
          <w:tblHeader w:val="true"/>
        </w:trPr>
        <w:tc>
          <w:tcPr>
            <w:tcW w:w="561"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1</w:t>
            </w:r>
          </w:p>
        </w:tc>
        <w:tc>
          <w:tcPr>
            <w:tcW w:w="2205"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2</w:t>
            </w:r>
          </w:p>
        </w:tc>
        <w:tc>
          <w:tcPr>
            <w:tcW w:w="1193"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3</w:t>
            </w:r>
          </w:p>
        </w:tc>
        <w:tc>
          <w:tcPr>
            <w:tcW w:w="1722"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4</w:t>
            </w:r>
          </w:p>
        </w:tc>
        <w:tc>
          <w:tcPr>
            <w:tcW w:w="2131"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5</w:t>
            </w:r>
          </w:p>
        </w:tc>
        <w:tc>
          <w:tcPr>
            <w:tcW w:w="4592"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6</w:t>
            </w:r>
          </w:p>
        </w:tc>
        <w:tc>
          <w:tcPr>
            <w:tcW w:w="1596" w:type="dxa"/>
            <w:tcBorders/>
            <w:shd w:color="auto" w:fill="FFFFFF" w:themeFill="background1" w:val="clear"/>
            <w:vAlign w:val="center"/>
          </w:tcPr>
          <w:p>
            <w:pPr>
              <w:pStyle w:val="Normal"/>
              <w:jc w:val="center"/>
              <w:rPr>
                <w:rFonts w:ascii="Times New Roman" w:hAnsi="Times New Roman"/>
              </w:rPr>
            </w:pPr>
            <w:r>
              <w:rPr>
                <w:rFonts w:ascii="Times New Roman" w:hAnsi="Times New Roman"/>
                <w:sz w:val="28"/>
              </w:rPr>
              <w:t>7</w:t>
            </w:r>
          </w:p>
        </w:tc>
      </w:tr>
      <w:tr>
        <w:trPr>
          <w:trHeight w:val="245" w:hRule="atLeast"/>
        </w:trPr>
        <w:tc>
          <w:tcPr>
            <w:tcW w:w="14000" w:type="dxa"/>
            <w:gridSpan w:val="7"/>
            <w:tcBorders/>
            <w:shd w:color="auto" w:fill="auto" w:val="clear"/>
            <w:vAlign w:val="center"/>
          </w:tcPr>
          <w:p>
            <w:pPr>
              <w:pStyle w:val="Normal"/>
              <w:jc w:val="center"/>
              <w:rPr>
                <w:rFonts w:ascii="Times New Roman" w:hAnsi="Times New Roman"/>
              </w:rPr>
            </w:pPr>
            <w:r>
              <w:rPr>
                <w:rFonts w:ascii="Times New Roman" w:hAnsi="Times New Roman"/>
                <w:sz w:val="28"/>
              </w:rPr>
              <w:t>Памятники архитектуры и градостроительства, истории, монументального искусства</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2205" w:type="dxa"/>
            <w:tcBorders/>
            <w:shd w:color="auto" w:fill="auto" w:val="clear"/>
            <w:vAlign w:val="center"/>
          </w:tcPr>
          <w:p>
            <w:pPr>
              <w:pStyle w:val="Normal"/>
              <w:jc w:val="center"/>
              <w:rPr>
                <w:rFonts w:ascii="Times New Roman" w:hAnsi="Times New Roman"/>
              </w:rPr>
            </w:pPr>
            <w:r>
              <w:rPr>
                <w:rFonts w:ascii="Times New Roman" w:hAnsi="Times New Roman"/>
                <w:sz w:val="28"/>
              </w:rPr>
              <w:t>Памятник воинам-шахтерам, погибшим в Великой Отечественной войне 1941-1945г.г.</w:t>
            </w:r>
          </w:p>
        </w:tc>
        <w:tc>
          <w:tcPr>
            <w:tcW w:w="1193" w:type="dxa"/>
            <w:tcBorders/>
            <w:shd w:color="auto" w:fill="auto" w:val="clear"/>
            <w:vAlign w:val="center"/>
          </w:tcPr>
          <w:p>
            <w:pPr>
              <w:pStyle w:val="Normal"/>
              <w:jc w:val="center"/>
              <w:rPr>
                <w:rFonts w:ascii="Times New Roman" w:hAnsi="Times New Roman"/>
              </w:rPr>
            </w:pPr>
            <w:r>
              <w:rPr>
                <w:rFonts w:ascii="Times New Roman" w:hAnsi="Times New Roman"/>
                <w:sz w:val="28"/>
              </w:rPr>
              <w:t>памятник</w:t>
            </w:r>
          </w:p>
        </w:tc>
        <w:tc>
          <w:tcPr>
            <w:tcW w:w="1722" w:type="dxa"/>
            <w:tcBorders/>
            <w:shd w:color="auto" w:fill="auto" w:val="clear"/>
            <w:vAlign w:val="center"/>
          </w:tcPr>
          <w:p>
            <w:pPr>
              <w:pStyle w:val="Normal"/>
              <w:jc w:val="center"/>
              <w:rPr>
                <w:rFonts w:ascii="Times New Roman" w:hAnsi="Times New Roman"/>
              </w:rPr>
            </w:pPr>
            <w:r>
              <w:rPr>
                <w:rFonts w:ascii="Times New Roman" w:hAnsi="Times New Roman"/>
                <w:sz w:val="28"/>
              </w:rPr>
              <w:t>регионального значения</w:t>
            </w:r>
          </w:p>
        </w:tc>
        <w:tc>
          <w:tcPr>
            <w:tcW w:w="2131"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микрорайон Бабанаково</w:t>
            </w:r>
          </w:p>
        </w:tc>
        <w:tc>
          <w:tcPr>
            <w:tcW w:w="4592" w:type="dxa"/>
            <w:tcBorders/>
            <w:shd w:color="auto" w:fill="auto" w:val="clear"/>
            <w:vAlign w:val="center"/>
          </w:tcPr>
          <w:p>
            <w:pPr>
              <w:pStyle w:val="Normal"/>
              <w:jc w:val="center"/>
              <w:rPr>
                <w:rFonts w:ascii="Times New Roman" w:hAnsi="Times New Roman"/>
              </w:rPr>
            </w:pPr>
            <w:r>
              <w:rPr>
                <w:rFonts w:ascii="Times New Roman" w:hAnsi="Times New Roman"/>
                <w:sz w:val="28"/>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color="auto" w:fill="auto" w:val="clear"/>
            <w:vAlign w:val="center"/>
          </w:tcPr>
          <w:p>
            <w:pPr>
              <w:pStyle w:val="Normal"/>
              <w:jc w:val="center"/>
              <w:rPr>
                <w:rFonts w:ascii="Times New Roman" w:hAnsi="Times New Roman"/>
              </w:rPr>
            </w:pPr>
            <w:r>
              <w:rPr>
                <w:rFonts w:ascii="Times New Roman" w:hAnsi="Times New Roman"/>
                <w:sz w:val="28"/>
              </w:rPr>
              <w:t>42:21-8.1</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205" w:type="dxa"/>
            <w:tcBorders/>
            <w:shd w:color="auto" w:fill="auto" w:val="clear"/>
            <w:vAlign w:val="center"/>
          </w:tcPr>
          <w:p>
            <w:pPr>
              <w:pStyle w:val="Normal"/>
              <w:jc w:val="center"/>
              <w:rPr>
                <w:rFonts w:ascii="Times New Roman" w:hAnsi="Times New Roman"/>
              </w:rPr>
            </w:pPr>
            <w:r>
              <w:rPr>
                <w:rFonts w:ascii="Times New Roman" w:hAnsi="Times New Roman"/>
                <w:sz w:val="28"/>
              </w:rPr>
              <w:t>Обелиск воинам-железнодорож-никам, павшим в боях за Родину в 1941-1945г.г.</w:t>
            </w:r>
          </w:p>
        </w:tc>
        <w:tc>
          <w:tcPr>
            <w:tcW w:w="1193" w:type="dxa"/>
            <w:tcBorders/>
            <w:shd w:color="auto" w:fill="auto" w:val="clear"/>
            <w:vAlign w:val="center"/>
          </w:tcPr>
          <w:p>
            <w:pPr>
              <w:pStyle w:val="Normal"/>
              <w:jc w:val="center"/>
              <w:rPr>
                <w:rFonts w:ascii="Times New Roman" w:hAnsi="Times New Roman"/>
              </w:rPr>
            </w:pPr>
            <w:r>
              <w:rPr>
                <w:rFonts w:ascii="Times New Roman" w:hAnsi="Times New Roman"/>
                <w:sz w:val="28"/>
              </w:rPr>
              <w:t>памятник</w:t>
            </w:r>
          </w:p>
        </w:tc>
        <w:tc>
          <w:tcPr>
            <w:tcW w:w="1722" w:type="dxa"/>
            <w:tcBorders/>
            <w:shd w:color="auto" w:fill="auto" w:val="clear"/>
            <w:vAlign w:val="center"/>
          </w:tcPr>
          <w:p>
            <w:pPr>
              <w:pStyle w:val="Normal"/>
              <w:jc w:val="center"/>
              <w:rPr>
                <w:rFonts w:ascii="Times New Roman" w:hAnsi="Times New Roman"/>
              </w:rPr>
            </w:pPr>
            <w:r>
              <w:rPr>
                <w:rFonts w:ascii="Times New Roman" w:hAnsi="Times New Roman"/>
                <w:sz w:val="28"/>
              </w:rPr>
              <w:t>регионального значения</w:t>
            </w:r>
          </w:p>
        </w:tc>
        <w:tc>
          <w:tcPr>
            <w:tcW w:w="2131"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ст.Белово, ул.Деповская, 1, сквер локомотивного депо</w:t>
            </w:r>
          </w:p>
        </w:tc>
        <w:tc>
          <w:tcPr>
            <w:tcW w:w="4592" w:type="dxa"/>
            <w:tcBorders/>
            <w:shd w:color="auto" w:fill="auto" w:val="clear"/>
            <w:vAlign w:val="center"/>
          </w:tcPr>
          <w:p>
            <w:pPr>
              <w:pStyle w:val="Normal"/>
              <w:jc w:val="center"/>
              <w:rPr>
                <w:rFonts w:ascii="Times New Roman" w:hAnsi="Times New Roman"/>
              </w:rPr>
            </w:pPr>
            <w:r>
              <w:rPr>
                <w:rFonts w:ascii="Times New Roman" w:hAnsi="Times New Roman"/>
                <w:sz w:val="28"/>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color="auto" w:fill="auto" w:val="clear"/>
            <w:vAlign w:val="center"/>
          </w:tcPr>
          <w:p>
            <w:pPr>
              <w:pStyle w:val="Normal"/>
              <w:jc w:val="center"/>
              <w:rPr>
                <w:rFonts w:ascii="Times New Roman" w:hAnsi="Times New Roman"/>
              </w:rPr>
            </w:pPr>
            <w:r>
              <w:rPr>
                <w:rFonts w:ascii="Times New Roman" w:hAnsi="Times New Roman"/>
                <w:sz w:val="28"/>
              </w:rPr>
              <w:t>42:21-8.3</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2205" w:type="dxa"/>
            <w:tcBorders/>
            <w:shd w:color="auto" w:fill="auto" w:val="clear"/>
            <w:vAlign w:val="center"/>
          </w:tcPr>
          <w:p>
            <w:pPr>
              <w:pStyle w:val="Normal"/>
              <w:jc w:val="center"/>
              <w:rPr>
                <w:rFonts w:ascii="Times New Roman" w:hAnsi="Times New Roman"/>
              </w:rPr>
            </w:pPr>
            <w:r>
              <w:rPr>
                <w:rFonts w:ascii="Times New Roman" w:hAnsi="Times New Roman"/>
                <w:sz w:val="28"/>
              </w:rPr>
              <w:t>Беловский цинковый завод 1930г.-памятник первой пятилетки СССР</w:t>
            </w:r>
          </w:p>
        </w:tc>
        <w:tc>
          <w:tcPr>
            <w:tcW w:w="1193" w:type="dxa"/>
            <w:tcBorders/>
            <w:shd w:color="auto" w:fill="auto" w:val="clear"/>
            <w:vAlign w:val="center"/>
          </w:tcPr>
          <w:p>
            <w:pPr>
              <w:pStyle w:val="Normal"/>
              <w:jc w:val="center"/>
              <w:rPr>
                <w:rFonts w:ascii="Times New Roman" w:hAnsi="Times New Roman"/>
              </w:rPr>
            </w:pPr>
            <w:r>
              <w:rPr>
                <w:rFonts w:ascii="Times New Roman" w:hAnsi="Times New Roman"/>
                <w:sz w:val="28"/>
              </w:rPr>
              <w:t>ансамбль</w:t>
            </w:r>
          </w:p>
        </w:tc>
        <w:tc>
          <w:tcPr>
            <w:tcW w:w="1722" w:type="dxa"/>
            <w:tcBorders/>
            <w:shd w:color="auto" w:fill="auto" w:val="clear"/>
            <w:vAlign w:val="center"/>
          </w:tcPr>
          <w:p>
            <w:pPr>
              <w:pStyle w:val="Normal"/>
              <w:jc w:val="center"/>
              <w:rPr>
                <w:rFonts w:ascii="Times New Roman" w:hAnsi="Times New Roman"/>
              </w:rPr>
            </w:pPr>
            <w:r>
              <w:rPr>
                <w:rFonts w:ascii="Times New Roman" w:hAnsi="Times New Roman"/>
                <w:sz w:val="28"/>
              </w:rPr>
              <w:t>регионального</w:t>
            </w:r>
          </w:p>
          <w:p>
            <w:pPr>
              <w:pStyle w:val="Normal"/>
              <w:jc w:val="center"/>
              <w:rPr>
                <w:rFonts w:ascii="Times New Roman" w:hAnsi="Times New Roman"/>
              </w:rPr>
            </w:pPr>
            <w:r>
              <w:rPr>
                <w:rFonts w:ascii="Times New Roman" w:hAnsi="Times New Roman"/>
                <w:sz w:val="28"/>
              </w:rPr>
              <w:t>значения</w:t>
            </w:r>
          </w:p>
        </w:tc>
        <w:tc>
          <w:tcPr>
            <w:tcW w:w="2131"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ул.Кузбасская, д.37</w:t>
            </w:r>
          </w:p>
        </w:tc>
        <w:tc>
          <w:tcPr>
            <w:tcW w:w="4592" w:type="dxa"/>
            <w:tcBorders/>
            <w:shd w:color="auto" w:fill="auto" w:val="clear"/>
            <w:vAlign w:val="center"/>
          </w:tcPr>
          <w:p>
            <w:pPr>
              <w:pStyle w:val="Normal"/>
              <w:jc w:val="center"/>
              <w:rPr>
                <w:rFonts w:ascii="Times New Roman" w:hAnsi="Times New Roman"/>
              </w:rPr>
            </w:pPr>
            <w:r>
              <w:rPr>
                <w:rFonts w:ascii="Times New Roman" w:hAnsi="Times New Roman"/>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color="auto" w:fill="auto" w:val="clear"/>
            <w:vAlign w:val="center"/>
          </w:tcPr>
          <w:p>
            <w:pPr>
              <w:pStyle w:val="Normal"/>
              <w:jc w:val="center"/>
              <w:rPr>
                <w:rFonts w:ascii="Times New Roman" w:hAnsi="Times New Roman"/>
              </w:rPr>
            </w:pPr>
            <w:r>
              <w:rPr>
                <w:rFonts w:ascii="Times New Roman" w:hAnsi="Times New Roman"/>
                <w:sz w:val="28"/>
              </w:rPr>
              <w:t>42:21-8.3</w:t>
            </w:r>
          </w:p>
        </w:tc>
      </w:tr>
      <w:tr>
        <w:trPr/>
        <w:tc>
          <w:tcPr>
            <w:tcW w:w="561" w:type="dxa"/>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2205" w:type="dxa"/>
            <w:tcBorders/>
            <w:shd w:color="auto" w:fill="auto" w:val="clear"/>
            <w:vAlign w:val="center"/>
          </w:tcPr>
          <w:p>
            <w:pPr>
              <w:pStyle w:val="Normal"/>
              <w:jc w:val="center"/>
              <w:rPr>
                <w:rFonts w:ascii="Times New Roman" w:hAnsi="Times New Roman"/>
              </w:rPr>
            </w:pPr>
            <w:r>
              <w:rPr>
                <w:rFonts w:ascii="Times New Roman" w:hAnsi="Times New Roman"/>
                <w:sz w:val="28"/>
              </w:rPr>
              <w:t>Механический цех</w:t>
            </w:r>
          </w:p>
        </w:tc>
        <w:tc>
          <w:tcPr>
            <w:tcW w:w="1193" w:type="dxa"/>
            <w:tcBorders/>
            <w:shd w:color="auto" w:fill="auto" w:val="clear"/>
            <w:vAlign w:val="center"/>
          </w:tcPr>
          <w:p>
            <w:pPr>
              <w:pStyle w:val="Normal"/>
              <w:jc w:val="center"/>
              <w:rPr>
                <w:rFonts w:ascii="Times New Roman" w:hAnsi="Times New Roman"/>
              </w:rPr>
            </w:pPr>
            <w:r>
              <w:rPr>
                <w:rFonts w:ascii="Times New Roman" w:hAnsi="Times New Roman"/>
                <w:sz w:val="28"/>
              </w:rPr>
              <w:t>памятник в составе ансамбля</w:t>
            </w:r>
          </w:p>
        </w:tc>
        <w:tc>
          <w:tcPr>
            <w:tcW w:w="1722" w:type="dxa"/>
            <w:tcBorders/>
            <w:shd w:color="auto" w:fill="auto" w:val="clear"/>
            <w:vAlign w:val="center"/>
          </w:tcPr>
          <w:p>
            <w:pPr>
              <w:pStyle w:val="Normal"/>
              <w:jc w:val="center"/>
              <w:rPr>
                <w:rFonts w:ascii="Times New Roman" w:hAnsi="Times New Roman"/>
              </w:rPr>
            </w:pPr>
            <w:r>
              <w:rPr>
                <w:rFonts w:ascii="Times New Roman" w:hAnsi="Times New Roman"/>
                <w:sz w:val="28"/>
              </w:rPr>
              <w:t>выявленный</w:t>
            </w:r>
          </w:p>
        </w:tc>
        <w:tc>
          <w:tcPr>
            <w:tcW w:w="2131"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ул.Кузбасская, д.37</w:t>
            </w:r>
          </w:p>
        </w:tc>
        <w:tc>
          <w:tcPr>
            <w:tcW w:w="4592" w:type="dxa"/>
            <w:tcBorders/>
            <w:shd w:color="auto" w:fill="auto" w:val="clear"/>
            <w:vAlign w:val="center"/>
          </w:tcPr>
          <w:p>
            <w:pPr>
              <w:pStyle w:val="Normal"/>
              <w:jc w:val="center"/>
              <w:rPr>
                <w:rFonts w:ascii="Times New Roman" w:hAnsi="Times New Roman"/>
              </w:rPr>
            </w:pPr>
            <w:r>
              <w:rPr>
                <w:rFonts w:ascii="Times New Roman" w:hAnsi="Times New Roman"/>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color="auto" w:fill="auto" w:val="clear"/>
            <w:vAlign w:val="center"/>
          </w:tcPr>
          <w:p>
            <w:pPr>
              <w:pStyle w:val="Normal"/>
              <w:jc w:val="center"/>
              <w:rPr>
                <w:rFonts w:ascii="Times New Roman" w:hAnsi="Times New Roman"/>
              </w:rPr>
            </w:pPr>
            <w:r>
              <w:rPr>
                <w:rFonts w:ascii="Times New Roman" w:hAnsi="Times New Roman"/>
                <w:sz w:val="28"/>
              </w:rPr>
              <w:t>_</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2205" w:type="dxa"/>
            <w:tcBorders/>
            <w:shd w:color="auto" w:fill="auto" w:val="clear"/>
            <w:vAlign w:val="center"/>
          </w:tcPr>
          <w:p>
            <w:pPr>
              <w:pStyle w:val="Normal"/>
              <w:jc w:val="center"/>
              <w:rPr>
                <w:rFonts w:ascii="Times New Roman" w:hAnsi="Times New Roman"/>
              </w:rPr>
            </w:pPr>
            <w:r>
              <w:rPr>
                <w:rFonts w:ascii="Times New Roman" w:hAnsi="Times New Roman"/>
                <w:sz w:val="28"/>
              </w:rPr>
              <w:t>Паровозное депо (железнодорожный цех)</w:t>
            </w:r>
          </w:p>
        </w:tc>
        <w:tc>
          <w:tcPr>
            <w:tcW w:w="1193" w:type="dxa"/>
            <w:tcBorders/>
            <w:shd w:color="auto" w:fill="auto" w:val="clear"/>
            <w:vAlign w:val="center"/>
          </w:tcPr>
          <w:p>
            <w:pPr>
              <w:pStyle w:val="Normal"/>
              <w:jc w:val="center"/>
              <w:rPr>
                <w:rFonts w:ascii="Times New Roman" w:hAnsi="Times New Roman"/>
              </w:rPr>
            </w:pPr>
            <w:r>
              <w:rPr>
                <w:rFonts w:ascii="Times New Roman" w:hAnsi="Times New Roman"/>
                <w:sz w:val="28"/>
              </w:rPr>
              <w:t>памятник в составе ансамбля</w:t>
            </w:r>
          </w:p>
        </w:tc>
        <w:tc>
          <w:tcPr>
            <w:tcW w:w="1722" w:type="dxa"/>
            <w:tcBorders/>
            <w:shd w:color="auto" w:fill="auto" w:val="clear"/>
            <w:vAlign w:val="center"/>
          </w:tcPr>
          <w:p>
            <w:pPr>
              <w:pStyle w:val="Normal"/>
              <w:jc w:val="center"/>
              <w:rPr>
                <w:rFonts w:ascii="Times New Roman" w:hAnsi="Times New Roman"/>
              </w:rPr>
            </w:pPr>
            <w:r>
              <w:rPr>
                <w:rFonts w:ascii="Times New Roman" w:hAnsi="Times New Roman"/>
                <w:sz w:val="28"/>
              </w:rPr>
              <w:t>выявленный</w:t>
            </w:r>
          </w:p>
        </w:tc>
        <w:tc>
          <w:tcPr>
            <w:tcW w:w="2131" w:type="dxa"/>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 ул.Кузбасская, д.37</w:t>
            </w:r>
          </w:p>
        </w:tc>
        <w:tc>
          <w:tcPr>
            <w:tcW w:w="4592" w:type="dxa"/>
            <w:tcBorders/>
            <w:shd w:color="auto" w:fill="auto" w:val="clear"/>
            <w:vAlign w:val="center"/>
          </w:tcPr>
          <w:p>
            <w:pPr>
              <w:pStyle w:val="Normal"/>
              <w:jc w:val="center"/>
              <w:rPr>
                <w:rFonts w:ascii="Times New Roman" w:hAnsi="Times New Roman"/>
              </w:rPr>
            </w:pPr>
            <w:r>
              <w:rPr>
                <w:rFonts w:ascii="Times New Roman" w:hAnsi="Times New Roman"/>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color="auto" w:fill="auto" w:val="clear"/>
            <w:vAlign w:val="center"/>
          </w:tcPr>
          <w:p>
            <w:pPr>
              <w:pStyle w:val="Normal"/>
              <w:jc w:val="center"/>
              <w:rPr>
                <w:rFonts w:ascii="Times New Roman" w:hAnsi="Times New Roman"/>
              </w:rPr>
            </w:pPr>
            <w:r>
              <w:rPr>
                <w:rFonts w:ascii="Times New Roman" w:hAnsi="Times New Roman"/>
                <w:sz w:val="28"/>
              </w:rPr>
              <w:t>42:21-8.2</w:t>
            </w:r>
          </w:p>
        </w:tc>
      </w:tr>
      <w:tr>
        <w:trPr/>
        <w:tc>
          <w:tcPr>
            <w:tcW w:w="14000" w:type="dxa"/>
            <w:gridSpan w:val="7"/>
            <w:tcBorders/>
            <w:shd w:color="auto" w:fill="auto" w:val="clear"/>
            <w:vAlign w:val="center"/>
          </w:tcPr>
          <w:p>
            <w:pPr>
              <w:pStyle w:val="Normal"/>
              <w:jc w:val="center"/>
              <w:rPr>
                <w:rFonts w:ascii="Times New Roman" w:hAnsi="Times New Roman"/>
              </w:rPr>
            </w:pPr>
            <w:r>
              <w:rPr>
                <w:rFonts w:ascii="Times New Roman" w:hAnsi="Times New Roman"/>
                <w:sz w:val="28"/>
              </w:rPr>
              <w:t>Объекты археологического наследия</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2205" w:type="dxa"/>
            <w:tcBorders/>
            <w:shd w:color="auto" w:fill="auto" w:val="clear"/>
            <w:vAlign w:val="center"/>
          </w:tcPr>
          <w:p>
            <w:pPr>
              <w:pStyle w:val="Normal"/>
              <w:jc w:val="center"/>
              <w:rPr>
                <w:rFonts w:ascii="Times New Roman" w:hAnsi="Times New Roman"/>
              </w:rPr>
            </w:pPr>
            <w:r>
              <w:rPr>
                <w:rFonts w:ascii="Times New Roman" w:hAnsi="Times New Roman"/>
                <w:sz w:val="28"/>
              </w:rPr>
              <w:t>Поселение Заречное 1</w:t>
            </w:r>
          </w:p>
        </w:tc>
        <w:tc>
          <w:tcPr>
            <w:tcW w:w="1193" w:type="dxa"/>
            <w:tcBorders/>
            <w:shd w:color="auto" w:fill="auto" w:val="clear"/>
            <w:vAlign w:val="center"/>
          </w:tcPr>
          <w:p>
            <w:pPr>
              <w:pStyle w:val="Normal"/>
              <w:jc w:val="center"/>
              <w:rPr>
                <w:rFonts w:ascii="Times New Roman" w:hAnsi="Times New Roman"/>
              </w:rPr>
            </w:pPr>
            <w:r>
              <w:rPr>
                <w:rFonts w:ascii="Times New Roman" w:hAnsi="Times New Roman"/>
                <w:sz w:val="28"/>
              </w:rPr>
              <w:t>памятник</w:t>
            </w:r>
          </w:p>
        </w:tc>
        <w:tc>
          <w:tcPr>
            <w:tcW w:w="1722" w:type="dxa"/>
            <w:tcBorders/>
            <w:shd w:color="auto" w:fill="auto" w:val="clear"/>
            <w:vAlign w:val="center"/>
          </w:tcPr>
          <w:p>
            <w:pPr>
              <w:pStyle w:val="Normal"/>
              <w:jc w:val="center"/>
              <w:rPr>
                <w:rFonts w:ascii="Times New Roman" w:hAnsi="Times New Roman"/>
              </w:rPr>
            </w:pPr>
            <w:r>
              <w:rPr>
                <w:rFonts w:ascii="Times New Roman" w:hAnsi="Times New Roman"/>
                <w:sz w:val="28"/>
              </w:rPr>
              <w:t>выявленный</w:t>
            </w:r>
          </w:p>
        </w:tc>
        <w:tc>
          <w:tcPr>
            <w:tcW w:w="2131" w:type="dxa"/>
            <w:tcBorders/>
            <w:shd w:color="auto" w:fill="auto" w:val="clear"/>
            <w:vAlign w:val="center"/>
          </w:tcPr>
          <w:p>
            <w:pPr>
              <w:pStyle w:val="Normal"/>
              <w:jc w:val="center"/>
              <w:rPr>
                <w:rFonts w:ascii="Times New Roman" w:hAnsi="Times New Roman"/>
              </w:rPr>
            </w:pPr>
            <w:r>
              <w:rPr>
                <w:rFonts w:ascii="Times New Roman" w:hAnsi="Times New Roman"/>
                <w:sz w:val="28"/>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tcBorders/>
            <w:shd w:color="auto" w:fill="auto" w:val="clear"/>
            <w:vAlign w:val="center"/>
          </w:tcPr>
          <w:p>
            <w:pPr>
              <w:pStyle w:val="Normal"/>
              <w:jc w:val="center"/>
              <w:rPr>
                <w:rFonts w:ascii="Times New Roman" w:hAnsi="Times New Roman"/>
                <w:sz w:val="28"/>
              </w:rPr>
            </w:pPr>
            <w:r>
              <w:rPr>
                <w:rFonts w:ascii="Times New Roman" w:hAnsi="Times New Roman"/>
                <w:sz w:val="28"/>
              </w:rPr>
            </w:r>
          </w:p>
        </w:tc>
        <w:tc>
          <w:tcPr>
            <w:tcW w:w="1596" w:type="dxa"/>
            <w:tcBorders/>
            <w:shd w:color="auto" w:fill="auto" w:val="clear"/>
            <w:vAlign w:val="center"/>
          </w:tcPr>
          <w:p>
            <w:pPr>
              <w:pStyle w:val="Normal"/>
              <w:jc w:val="center"/>
              <w:rPr>
                <w:rFonts w:ascii="Times New Roman" w:hAnsi="Times New Roman"/>
              </w:rPr>
            </w:pPr>
            <w:r>
              <w:rPr>
                <w:rFonts w:ascii="Times New Roman" w:hAnsi="Times New Roman"/>
                <w:sz w:val="28"/>
              </w:rPr>
              <w:t>42:21-8.5</w:t>
            </w:r>
          </w:p>
        </w:tc>
      </w:tr>
    </w:tbl>
    <w:p>
      <w:pPr>
        <w:sectPr>
          <w:footerReference w:type="default" r:id="rId30"/>
          <w:footerReference w:type="first" r:id="rId31"/>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ind w:firstLine="709"/>
        <w:rPr>
          <w:rFonts w:ascii="Times New Roman" w:hAnsi="Times New Roman"/>
        </w:rPr>
      </w:pPr>
      <w:r>
        <w:rPr>
          <w:rFonts w:ascii="Times New Roman" w:hAnsi="Times New Roman"/>
          <w:b/>
          <w:sz w:val="28"/>
        </w:rPr>
        <w:t>Мероприятия по охране историко-культурного наследия</w:t>
      </w:r>
    </w:p>
    <w:p>
      <w:pPr>
        <w:pStyle w:val="Normal"/>
        <w:ind w:firstLine="709"/>
        <w:jc w:val="both"/>
        <w:rPr>
          <w:rFonts w:ascii="Times New Roman" w:hAnsi="Times New Roman"/>
        </w:rPr>
      </w:pPr>
      <w:r>
        <w:rPr>
          <w:rFonts w:ascii="Times New Roman" w:hAnsi="Times New Roman"/>
          <w:sz w:val="28"/>
        </w:rPr>
        <w:t xml:space="preserve">В данном разделе перечисляются в упорядоченном виде, предлагаемые </w:t>
      </w:r>
      <w:r>
        <w:rPr>
          <w:rFonts w:ascii="Times New Roman" w:hAnsi="Times New Roman"/>
          <w:spacing w:val="2"/>
          <w:sz w:val="28"/>
        </w:rPr>
        <w:t>настоящим</w:t>
      </w:r>
      <w:r>
        <w:rPr>
          <w:rFonts w:ascii="Times New Roman" w:hAnsi="Times New Roman"/>
          <w:sz w:val="28"/>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pPr>
        <w:pStyle w:val="Normal"/>
        <w:ind w:firstLine="709"/>
        <w:jc w:val="both"/>
        <w:rPr>
          <w:rFonts w:ascii="Times New Roman" w:hAnsi="Times New Roman"/>
        </w:rPr>
      </w:pPr>
      <w:r>
        <w:rPr>
          <w:rFonts w:ascii="Times New Roman" w:hAnsi="Times New Roman"/>
          <w:sz w:val="28"/>
        </w:rPr>
        <w:t>Правовой базой для предложений по мероприятиям являются:</w:t>
      </w:r>
    </w:p>
    <w:p>
      <w:pPr>
        <w:pStyle w:val="Normal"/>
        <w:numPr>
          <w:ilvl w:val="0"/>
          <w:numId w:val="14"/>
        </w:numPr>
        <w:ind w:hanging="360" w:left="1064"/>
        <w:rPr>
          <w:rFonts w:ascii="Times New Roman" w:hAnsi="Times New Roman"/>
        </w:rPr>
      </w:pPr>
      <w:r>
        <w:rPr>
          <w:rFonts w:ascii="Times New Roman" w:hAnsi="Times New Roman"/>
          <w:spacing w:val="-1"/>
          <w:sz w:val="28"/>
        </w:rPr>
        <w:t xml:space="preserve">Федеральный закон «Об объектах культурного наследия (памятниках истории и культуры) народов Российской Федерации» от 25.06.2002г. №73-ФЗ; </w:t>
      </w:r>
    </w:p>
    <w:p>
      <w:pPr>
        <w:pStyle w:val="Normal"/>
        <w:numPr>
          <w:ilvl w:val="0"/>
          <w:numId w:val="14"/>
        </w:numPr>
        <w:ind w:hanging="360" w:left="1064"/>
        <w:rPr>
          <w:rFonts w:ascii="Times New Roman" w:hAnsi="Times New Roman"/>
        </w:rPr>
      </w:pPr>
      <w:r>
        <w:rPr>
          <w:rFonts w:ascii="Times New Roman" w:hAnsi="Times New Roman"/>
          <w:spacing w:val="-1"/>
          <w:sz w:val="28"/>
        </w:rPr>
        <w:t>Градостроительный</w:t>
      </w:r>
      <w:r>
        <w:rPr>
          <w:rFonts w:ascii="Times New Roman" w:hAnsi="Times New Roman"/>
          <w:sz w:val="28"/>
        </w:rPr>
        <w:t xml:space="preserve"> кодекс Российской Федерации от 29.12.2004 г. №190-ФЗ.</w:t>
      </w:r>
    </w:p>
    <w:p>
      <w:pPr>
        <w:pStyle w:val="Normal"/>
        <w:ind w:firstLine="709"/>
        <w:jc w:val="both"/>
        <w:rPr>
          <w:rFonts w:ascii="Times New Roman" w:hAnsi="Times New Roman"/>
        </w:rPr>
      </w:pPr>
      <w:r>
        <w:rPr>
          <w:rFonts w:ascii="Times New Roman" w:hAnsi="Times New Roman"/>
          <w:sz w:val="28"/>
          <w:u w:val="single"/>
        </w:rPr>
        <w:t xml:space="preserve">Мероприятия по </w:t>
      </w:r>
      <w:r>
        <w:rPr>
          <w:rFonts w:ascii="Times New Roman" w:hAnsi="Times New Roman"/>
          <w:spacing w:val="2"/>
          <w:sz w:val="28"/>
          <w:u w:val="single"/>
        </w:rPr>
        <w:t>углублению</w:t>
      </w:r>
      <w:r>
        <w:rPr>
          <w:rFonts w:ascii="Times New Roman" w:hAnsi="Times New Roman"/>
          <w:sz w:val="28"/>
          <w:u w:val="single"/>
        </w:rPr>
        <w:t xml:space="preserve"> и расширению исследований историко-культурного наследия Беловского городского округа.</w:t>
      </w:r>
    </w:p>
    <w:p>
      <w:pPr>
        <w:pStyle w:val="Normal"/>
        <w:ind w:firstLine="709"/>
        <w:jc w:val="both"/>
        <w:rPr>
          <w:rFonts w:ascii="Times New Roman" w:hAnsi="Times New Roman"/>
        </w:rPr>
      </w:pPr>
      <w:r>
        <w:rPr>
          <w:rFonts w:ascii="Times New Roman" w:hAnsi="Times New Roman"/>
          <w:sz w:val="28"/>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pPr>
        <w:pStyle w:val="Normal"/>
        <w:ind w:firstLine="709"/>
        <w:jc w:val="both"/>
        <w:rPr>
          <w:rFonts w:ascii="Times New Roman" w:hAnsi="Times New Roman"/>
        </w:rPr>
      </w:pPr>
      <w:r>
        <w:rPr>
          <w:rFonts w:ascii="Times New Roman" w:hAnsi="Times New Roman"/>
          <w:sz w:val="28"/>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pPr>
        <w:pStyle w:val="Normal"/>
        <w:ind w:firstLine="709"/>
        <w:jc w:val="both"/>
        <w:rPr>
          <w:rFonts w:ascii="Times New Roman" w:hAnsi="Times New Roman"/>
        </w:rPr>
      </w:pPr>
      <w:r>
        <w:rPr>
          <w:rFonts w:ascii="Times New Roman" w:hAnsi="Times New Roman"/>
          <w:sz w:val="28"/>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pPr>
        <w:pStyle w:val="Normal"/>
        <w:ind w:firstLine="709"/>
        <w:jc w:val="both"/>
        <w:rPr>
          <w:rFonts w:ascii="Times New Roman" w:hAnsi="Times New Roman"/>
        </w:rPr>
      </w:pPr>
      <w:r>
        <w:rPr>
          <w:rFonts w:ascii="Times New Roman" w:hAnsi="Times New Roman"/>
          <w:sz w:val="28"/>
        </w:rPr>
        <w:t>Привлечение населения к участию в обсуждении и решении проблем сохранения историко-культурного наследия.</w:t>
      </w:r>
    </w:p>
    <w:p>
      <w:pPr>
        <w:pStyle w:val="Normal"/>
        <w:ind w:firstLine="709"/>
        <w:jc w:val="both"/>
        <w:rPr>
          <w:rFonts w:ascii="Times New Roman" w:hAnsi="Times New Roman"/>
        </w:rPr>
      </w:pPr>
      <w:r>
        <w:rPr>
          <w:rFonts w:ascii="Times New Roman" w:hAnsi="Times New Roman"/>
          <w:spacing w:val="2"/>
          <w:sz w:val="28"/>
          <w:u w:val="single"/>
        </w:rPr>
        <w:t>Мероприятия</w:t>
      </w:r>
      <w:r>
        <w:rPr>
          <w:rFonts w:ascii="Times New Roman" w:hAnsi="Times New Roman"/>
          <w:sz w:val="28"/>
          <w:u w:val="single"/>
        </w:rPr>
        <w:t>, связанные с изучением и сохранением археологического наследия города</w:t>
      </w:r>
    </w:p>
    <w:p>
      <w:pPr>
        <w:pStyle w:val="Normal"/>
        <w:ind w:firstLine="709"/>
        <w:jc w:val="both"/>
        <w:rPr>
          <w:rFonts w:ascii="Times New Roman" w:hAnsi="Times New Roman"/>
        </w:rPr>
      </w:pPr>
      <w:r>
        <w:rPr>
          <w:rFonts w:ascii="Times New Roman" w:hAnsi="Times New Roman"/>
          <w:sz w:val="28"/>
        </w:rPr>
        <w:t>Проведение дальнейших археологических исследований на территории Беловского городского округа.</w:t>
      </w:r>
    </w:p>
    <w:p>
      <w:pPr>
        <w:pStyle w:val="Normal"/>
        <w:ind w:firstLine="709"/>
        <w:jc w:val="both"/>
        <w:rPr>
          <w:rFonts w:ascii="Times New Roman" w:hAnsi="Times New Roman"/>
        </w:rPr>
      </w:pPr>
      <w:r>
        <w:rPr>
          <w:rFonts w:ascii="Times New Roman" w:hAnsi="Times New Roman"/>
          <w:sz w:val="28"/>
        </w:rPr>
        <w:t>Дальнейшее проведение работ по определению границ территорий объектов археологического наследия.</w:t>
      </w:r>
    </w:p>
    <w:p>
      <w:pPr>
        <w:pStyle w:val="Normal"/>
        <w:ind w:firstLine="709"/>
        <w:jc w:val="both"/>
        <w:rPr>
          <w:rFonts w:ascii="Times New Roman" w:hAnsi="Times New Roman"/>
        </w:rPr>
      </w:pPr>
      <w:r>
        <w:rPr>
          <w:rFonts w:ascii="Times New Roman" w:hAnsi="Times New Roman"/>
          <w:sz w:val="28"/>
        </w:rPr>
        <w:t>Обеспечение сохранности объектов археологического наследия при любой хозяйственной деятельности на территории городского округа.</w:t>
      </w:r>
    </w:p>
    <w:p>
      <w:pPr>
        <w:pStyle w:val="Normal"/>
        <w:ind w:firstLine="709"/>
        <w:jc w:val="both"/>
        <w:rPr>
          <w:rFonts w:ascii="Times New Roman" w:hAnsi="Times New Roman"/>
        </w:rPr>
      </w:pPr>
      <w:r>
        <w:rPr>
          <w:rFonts w:ascii="Times New Roman" w:hAnsi="Times New Roman"/>
          <w:sz w:val="28"/>
        </w:rPr>
        <w:t>Проведение опережающих раскопок на участках предполагаемого строительства в местах расположения объектов археологического наследия.</w:t>
      </w:r>
    </w:p>
    <w:p>
      <w:pPr>
        <w:pStyle w:val="Normal"/>
        <w:ind w:firstLine="709"/>
        <w:jc w:val="both"/>
        <w:rPr>
          <w:rFonts w:ascii="Times New Roman" w:hAnsi="Times New Roman"/>
        </w:rPr>
      </w:pPr>
      <w:r>
        <w:rPr>
          <w:rFonts w:ascii="Times New Roman" w:hAnsi="Times New Roman"/>
          <w:sz w:val="28"/>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pPr>
        <w:pStyle w:val="Normal"/>
        <w:ind w:firstLine="709"/>
        <w:jc w:val="both"/>
        <w:rPr>
          <w:rFonts w:ascii="Times New Roman" w:hAnsi="Times New Roman"/>
        </w:rPr>
      </w:pPr>
      <w:r>
        <w:rPr>
          <w:rFonts w:ascii="Times New Roman" w:hAnsi="Times New Roman"/>
          <w:spacing w:val="2"/>
          <w:sz w:val="28"/>
          <w:u w:val="single"/>
        </w:rPr>
        <w:t>Мероприятия</w:t>
      </w:r>
      <w:r>
        <w:rPr>
          <w:rFonts w:ascii="Times New Roman" w:hAnsi="Times New Roman"/>
          <w:sz w:val="28"/>
          <w:u w:val="single"/>
        </w:rPr>
        <w:t xml:space="preserve"> по охране объектов культурного наследия на территории Беловского городского округа</w:t>
      </w:r>
    </w:p>
    <w:p>
      <w:pPr>
        <w:pStyle w:val="Normal"/>
        <w:ind w:firstLine="709"/>
        <w:jc w:val="both"/>
        <w:rPr>
          <w:rFonts w:ascii="Times New Roman" w:hAnsi="Times New Roman"/>
        </w:rPr>
      </w:pPr>
      <w:r>
        <w:rPr>
          <w:rFonts w:ascii="Times New Roman" w:hAnsi="Times New Roman"/>
          <w:sz w:val="28"/>
        </w:rPr>
        <w:t xml:space="preserve">Оформление охранных обязательств с собственниками и пользователями зданий, являющихся объектами культурного наследия. </w:t>
      </w:r>
    </w:p>
    <w:p>
      <w:pPr>
        <w:pStyle w:val="Normal"/>
        <w:ind w:firstLine="709"/>
        <w:jc w:val="both"/>
        <w:rPr>
          <w:rFonts w:ascii="Times New Roman" w:hAnsi="Times New Roman"/>
        </w:rPr>
      </w:pPr>
      <w:r>
        <w:rPr>
          <w:rFonts w:ascii="Times New Roman" w:hAnsi="Times New Roman"/>
          <w:sz w:val="28"/>
        </w:rPr>
        <w:t>Организация мониторинга для контроля над состоянием и использованием объектов культурного наследия.</w:t>
      </w:r>
    </w:p>
    <w:p>
      <w:pPr>
        <w:pStyle w:val="Normal"/>
        <w:ind w:firstLine="709"/>
        <w:jc w:val="both"/>
        <w:rPr>
          <w:rFonts w:ascii="Times New Roman" w:hAnsi="Times New Roman"/>
        </w:rPr>
      </w:pPr>
      <w:r>
        <w:rPr>
          <w:rFonts w:ascii="Times New Roman" w:hAnsi="Times New Roman"/>
          <w:sz w:val="28"/>
        </w:rPr>
        <w:t xml:space="preserve">Организация системы комплексного экологического мониторинга объектов культурного наследия. </w:t>
      </w:r>
    </w:p>
    <w:p>
      <w:pPr>
        <w:pStyle w:val="Normal"/>
        <w:ind w:firstLine="709"/>
        <w:jc w:val="both"/>
        <w:rPr>
          <w:rFonts w:ascii="Times New Roman" w:hAnsi="Times New Roman"/>
        </w:rPr>
      </w:pPr>
      <w:r>
        <w:rPr>
          <w:rFonts w:ascii="Times New Roman" w:hAnsi="Times New Roman"/>
          <w:sz w:val="28"/>
        </w:rPr>
        <w:t>Проведение противоаварийных и консервационных работ по памятникам.</w:t>
      </w:r>
    </w:p>
    <w:p>
      <w:pPr>
        <w:pStyle w:val="Normal"/>
        <w:ind w:firstLine="709"/>
        <w:jc w:val="both"/>
        <w:rPr>
          <w:rFonts w:ascii="Times New Roman" w:hAnsi="Times New Roman"/>
        </w:rPr>
      </w:pPr>
      <w:r>
        <w:rPr>
          <w:rFonts w:ascii="Times New Roman" w:hAnsi="Times New Roman"/>
          <w:sz w:val="28"/>
        </w:rPr>
        <w:t>Разработка проектов реставрации объектов культурного наследия, приспособления их для современного использования.</w:t>
      </w:r>
    </w:p>
    <w:p>
      <w:pPr>
        <w:pStyle w:val="Normal"/>
        <w:ind w:firstLine="709"/>
        <w:jc w:val="both"/>
        <w:rPr>
          <w:rFonts w:ascii="Times New Roman" w:hAnsi="Times New Roman"/>
        </w:rPr>
      </w:pPr>
      <w:r>
        <w:rPr>
          <w:rFonts w:ascii="Times New Roman" w:hAnsi="Times New Roman"/>
          <w:sz w:val="28"/>
        </w:rPr>
        <w:t>Воссоздание утраченных элементов: колоколен, завершений и прочих объемов объектов культурного наследия.</w:t>
      </w:r>
    </w:p>
    <w:p>
      <w:pPr>
        <w:pStyle w:val="Normal"/>
        <w:ind w:firstLine="709"/>
        <w:jc w:val="both"/>
        <w:rPr>
          <w:rFonts w:ascii="Times New Roman" w:hAnsi="Times New Roman"/>
        </w:rPr>
      </w:pPr>
      <w:r>
        <w:rPr>
          <w:rFonts w:ascii="Times New Roman" w:hAnsi="Times New Roman"/>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pPr>
        <w:pStyle w:val="Normal"/>
        <w:ind w:firstLine="709"/>
        <w:jc w:val="both"/>
        <w:rPr>
          <w:rFonts w:ascii="Times New Roman" w:hAnsi="Times New Roman"/>
        </w:rPr>
      </w:pPr>
      <w:r>
        <w:rPr>
          <w:rFonts w:ascii="Times New Roman" w:hAnsi="Times New Roman"/>
          <w:sz w:val="28"/>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pPr>
        <w:pStyle w:val="Normal"/>
        <w:ind w:firstLine="709"/>
        <w:jc w:val="both"/>
        <w:rPr>
          <w:rFonts w:ascii="Times New Roman" w:hAnsi="Times New Roman"/>
        </w:rPr>
      </w:pPr>
      <w:r>
        <w:rPr>
          <w:rFonts w:ascii="Times New Roman" w:hAnsi="Times New Roman"/>
          <w:sz w:val="28"/>
        </w:rPr>
        <w:t>Разработка и утверждение проектов зон охраны объектов культурного наследия городского округа.</w:t>
      </w:r>
    </w:p>
    <w:p>
      <w:pPr>
        <w:pStyle w:val="Normal"/>
        <w:ind w:firstLine="709"/>
        <w:jc w:val="both"/>
        <w:rPr>
          <w:rFonts w:ascii="Times New Roman" w:hAnsi="Times New Roman"/>
        </w:rPr>
      </w:pPr>
      <w:r>
        <w:rPr>
          <w:rFonts w:ascii="Times New Roman" w:hAnsi="Times New Roman"/>
          <w:sz w:val="28"/>
        </w:rPr>
        <w:t>Соблюдение режимов использования земель и градостроительных регламентов в зонах охраны объектов культурного наследия.</w:t>
      </w:r>
    </w:p>
    <w:p>
      <w:pPr>
        <w:pStyle w:val="Normal"/>
        <w:ind w:firstLine="709"/>
        <w:jc w:val="both"/>
        <w:rPr>
          <w:rFonts w:ascii="Times New Roman" w:hAnsi="Times New Roman"/>
        </w:rPr>
      </w:pPr>
      <w:r>
        <w:rPr>
          <w:rFonts w:ascii="Times New Roman" w:hAnsi="Times New Roman"/>
          <w:sz w:val="28"/>
        </w:rPr>
        <w:t>Создание благоприятных условий для возрождения и развития промыслов и ремесел в городах и деревнях их традиционного развития.</w:t>
      </w:r>
    </w:p>
    <w:p>
      <w:pPr>
        <w:pStyle w:val="Normal"/>
        <w:ind w:firstLine="709"/>
        <w:jc w:val="both"/>
        <w:rPr>
          <w:rFonts w:ascii="Times New Roman" w:hAnsi="Times New Roman"/>
        </w:rPr>
      </w:pPr>
      <w:r>
        <w:rPr>
          <w:rFonts w:ascii="Times New Roman" w:hAnsi="Times New Roman"/>
          <w:spacing w:val="2"/>
          <w:sz w:val="28"/>
          <w:u w:val="single"/>
        </w:rPr>
        <w:t>Мероприятия</w:t>
      </w:r>
      <w:r>
        <w:rPr>
          <w:rFonts w:ascii="Times New Roman" w:hAnsi="Times New Roman"/>
          <w:sz w:val="28"/>
          <w:u w:val="single"/>
        </w:rPr>
        <w:t xml:space="preserve"> по использованию историко-культурного наследия</w:t>
      </w:r>
    </w:p>
    <w:p>
      <w:pPr>
        <w:pStyle w:val="Normal"/>
        <w:ind w:firstLine="709"/>
        <w:jc w:val="both"/>
        <w:rPr>
          <w:rFonts w:ascii="Times New Roman" w:hAnsi="Times New Roman"/>
        </w:rPr>
      </w:pPr>
      <w:r>
        <w:rPr>
          <w:rFonts w:ascii="Times New Roman" w:hAnsi="Times New Roman"/>
          <w:sz w:val="28"/>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pPr>
        <w:pStyle w:val="Normal"/>
        <w:ind w:firstLine="709"/>
        <w:jc w:val="both"/>
        <w:rPr>
          <w:rFonts w:ascii="Times New Roman" w:hAnsi="Times New Roman"/>
        </w:rPr>
      </w:pPr>
      <w:r>
        <w:rPr>
          <w:rFonts w:ascii="Times New Roman" w:hAnsi="Times New Roman"/>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pPr>
        <w:pStyle w:val="Normal"/>
        <w:ind w:firstLine="709"/>
        <w:jc w:val="both"/>
        <w:rPr>
          <w:rFonts w:ascii="Times New Roman" w:hAnsi="Times New Roman"/>
        </w:rPr>
      </w:pPr>
      <w:r>
        <w:rPr>
          <w:rFonts w:ascii="Times New Roman" w:hAnsi="Times New Roman"/>
          <w:sz w:val="28"/>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pPr>
        <w:pStyle w:val="Normal"/>
        <w:ind w:firstLine="709"/>
        <w:jc w:val="both"/>
        <w:rPr>
          <w:rFonts w:ascii="Times New Roman" w:hAnsi="Times New Roman"/>
        </w:rPr>
      </w:pPr>
      <w:r>
        <w:rPr>
          <w:rFonts w:ascii="Times New Roman" w:hAnsi="Times New Roman"/>
          <w:spacing w:val="2"/>
          <w:sz w:val="28"/>
          <w:u w:val="single"/>
        </w:rPr>
        <w:t>Мероприятия</w:t>
      </w:r>
      <w:r>
        <w:rPr>
          <w:rFonts w:ascii="Times New Roman" w:hAnsi="Times New Roman"/>
          <w:sz w:val="28"/>
          <w:u w:val="single"/>
        </w:rPr>
        <w:t xml:space="preserve"> по развитию музейного комплекса </w:t>
      </w:r>
    </w:p>
    <w:p>
      <w:pPr>
        <w:pStyle w:val="Normal"/>
        <w:ind w:firstLine="709"/>
        <w:jc w:val="both"/>
        <w:rPr>
          <w:rFonts w:ascii="Times New Roman" w:hAnsi="Times New Roman"/>
        </w:rPr>
      </w:pPr>
      <w:r>
        <w:rPr>
          <w:rFonts w:ascii="Times New Roman" w:hAnsi="Times New Roman"/>
          <w:sz w:val="28"/>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pPr>
        <w:pStyle w:val="Normal"/>
        <w:ind w:firstLine="709"/>
        <w:jc w:val="both"/>
        <w:rPr>
          <w:rFonts w:ascii="Times New Roman" w:hAnsi="Times New Roman"/>
        </w:rPr>
      </w:pPr>
      <w:r>
        <w:rPr>
          <w:rFonts w:ascii="Times New Roman" w:hAnsi="Times New Roman"/>
          <w:sz w:val="28"/>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pPr>
        <w:pStyle w:val="Normal"/>
        <w:ind w:firstLine="709"/>
        <w:jc w:val="both"/>
        <w:rPr>
          <w:rFonts w:ascii="Times New Roman" w:hAnsi="Times New Roman"/>
        </w:rPr>
      </w:pPr>
      <w:r>
        <w:rPr>
          <w:rFonts w:ascii="Times New Roman" w:hAnsi="Times New Roman"/>
          <w:sz w:val="28"/>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pPr>
        <w:pStyle w:val="Normal"/>
        <w:numPr>
          <w:ilvl w:val="0"/>
          <w:numId w:val="14"/>
        </w:numPr>
        <w:ind w:hanging="360" w:left="1064"/>
        <w:rPr>
          <w:rFonts w:ascii="Times New Roman" w:hAnsi="Times New Roman"/>
        </w:rPr>
      </w:pPr>
      <w:r>
        <w:rPr>
          <w:rFonts w:ascii="Times New Roman" w:hAnsi="Times New Roman"/>
          <w:spacing w:val="-1"/>
          <w:sz w:val="28"/>
        </w:rPr>
        <w:t>организация объектов показа, с предварительной реставрацией объектов культурного наследия;</w:t>
      </w:r>
    </w:p>
    <w:p>
      <w:pPr>
        <w:pStyle w:val="Normal"/>
        <w:numPr>
          <w:ilvl w:val="0"/>
          <w:numId w:val="14"/>
        </w:numPr>
        <w:ind w:hanging="360" w:left="1064"/>
        <w:rPr>
          <w:rFonts w:ascii="Times New Roman" w:hAnsi="Times New Roman"/>
        </w:rPr>
      </w:pPr>
      <w:r>
        <w:rPr>
          <w:rFonts w:ascii="Times New Roman" w:hAnsi="Times New Roman"/>
          <w:spacing w:val="-1"/>
          <w:sz w:val="28"/>
        </w:rPr>
        <w:t xml:space="preserve">организация маршрутов показа достопримечательностей городского округа; </w:t>
      </w:r>
    </w:p>
    <w:p>
      <w:pPr>
        <w:pStyle w:val="Normal"/>
        <w:numPr>
          <w:ilvl w:val="0"/>
          <w:numId w:val="14"/>
        </w:numPr>
        <w:ind w:hanging="360" w:left="1064"/>
        <w:rPr>
          <w:rFonts w:ascii="Times New Roman" w:hAnsi="Times New Roman"/>
        </w:rPr>
      </w:pPr>
      <w:r>
        <w:rPr>
          <w:rFonts w:ascii="Times New Roman" w:hAnsi="Times New Roman"/>
          <w:spacing w:val="-1"/>
          <w:sz w:val="28"/>
        </w:rPr>
        <w:t>организация частных или государственных мини гостиниц в объектах культурного наследия, в ценных градоформирующих объектах;</w:t>
      </w:r>
    </w:p>
    <w:p>
      <w:pPr>
        <w:pStyle w:val="Normal"/>
        <w:numPr>
          <w:ilvl w:val="0"/>
          <w:numId w:val="14"/>
        </w:numPr>
        <w:ind w:hanging="360" w:left="1064"/>
        <w:rPr>
          <w:rFonts w:ascii="Times New Roman" w:hAnsi="Times New Roman"/>
        </w:rPr>
      </w:pPr>
      <w:r>
        <w:rPr>
          <w:rFonts w:ascii="Times New Roman" w:hAnsi="Times New Roman"/>
          <w:spacing w:val="-1"/>
          <w:sz w:val="28"/>
        </w:rPr>
        <w:t>развитие сети питания и магазинов по торговле сувенирами, другими товарами по обслуживанию туристов.</w:t>
      </w:r>
    </w:p>
    <w:p>
      <w:pPr>
        <w:pStyle w:val="Normal"/>
        <w:ind w:firstLine="709"/>
        <w:jc w:val="both"/>
        <w:rPr>
          <w:rFonts w:ascii="Times New Roman" w:hAnsi="Times New Roman"/>
        </w:rPr>
      </w:pPr>
      <w:r>
        <w:rPr>
          <w:rFonts w:ascii="Times New Roman" w:hAnsi="Times New Roman"/>
          <w:spacing w:val="2"/>
          <w:sz w:val="28"/>
          <w:u w:val="single"/>
        </w:rPr>
        <w:t>Прочие мероприятия</w:t>
      </w:r>
    </w:p>
    <w:p>
      <w:pPr>
        <w:pStyle w:val="Normal"/>
        <w:ind w:firstLine="709"/>
        <w:jc w:val="both"/>
        <w:rPr>
          <w:rFonts w:ascii="Times New Roman" w:hAnsi="Times New Roman"/>
        </w:rPr>
      </w:pPr>
      <w:r>
        <w:rPr>
          <w:rFonts w:ascii="Times New Roman" w:hAnsi="Times New Roman"/>
          <w:spacing w:val="2"/>
          <w:sz w:val="28"/>
        </w:rPr>
        <w:t>Разработка и осуществление мер по развитию ремонтно-реставрационной базы, подготовке высококвалифицированных мастеров-реставраторов.</w:t>
      </w:r>
    </w:p>
    <w:p>
      <w:pPr>
        <w:pStyle w:val="Normal"/>
        <w:ind w:firstLine="709"/>
        <w:jc w:val="both"/>
        <w:rPr>
          <w:rFonts w:ascii="Times New Roman" w:hAnsi="Times New Roman"/>
        </w:rPr>
      </w:pPr>
      <w:r>
        <w:rPr>
          <w:rFonts w:ascii="Times New Roman" w:hAnsi="Times New Roman"/>
          <w:spacing w:val="2"/>
          <w:sz w:val="28"/>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pPr>
        <w:pStyle w:val="Normal"/>
        <w:ind w:firstLine="709"/>
        <w:jc w:val="both"/>
        <w:rPr>
          <w:rFonts w:ascii="Times New Roman" w:hAnsi="Times New Roman"/>
          <w:i/>
          <w:i/>
          <w:sz w:val="28"/>
        </w:rPr>
      </w:pPr>
      <w:r>
        <w:rPr>
          <w:rFonts w:ascii="Times New Roman" w:hAnsi="Times New Roman"/>
          <w:i/>
          <w:sz w:val="28"/>
        </w:rPr>
      </w:r>
    </w:p>
    <w:p>
      <w:pPr>
        <w:pStyle w:val="Normal"/>
        <w:rPr>
          <w:rFonts w:ascii="Times New Roman" w:hAnsi="Times New Roman"/>
        </w:rPr>
      </w:pPr>
      <w:r>
        <w:rPr>
          <w:rFonts w:ascii="Times New Roman" w:hAnsi="Times New Roman"/>
          <w:sz w:val="28"/>
          <w:u w:val="single"/>
        </w:rPr>
        <w:t xml:space="preserve">Особо охраняемые природные территории </w:t>
      </w:r>
    </w:p>
    <w:p>
      <w:pPr>
        <w:pStyle w:val="Normal"/>
        <w:ind w:firstLine="709"/>
        <w:jc w:val="both"/>
        <w:rPr>
          <w:rFonts w:ascii="Times New Roman" w:hAnsi="Times New Roman"/>
        </w:rPr>
      </w:pPr>
      <w:r>
        <w:rPr>
          <w:rFonts w:ascii="Times New Roman" w:hAnsi="Times New Roman"/>
          <w:spacing w:val="2"/>
          <w:sz w:val="28"/>
        </w:rPr>
        <w:t>Согласно ст. 27 Федерального Закона от 14.03.1995 г. № 33-ФЗ «Об особо охраняемых природных территориях»:</w:t>
      </w:r>
    </w:p>
    <w:p>
      <w:pPr>
        <w:pStyle w:val="Normal"/>
        <w:numPr>
          <w:ilvl w:val="0"/>
          <w:numId w:val="14"/>
        </w:numPr>
        <w:ind w:hanging="360" w:left="1064"/>
        <w:rPr>
          <w:rFonts w:ascii="Times New Roman" w:hAnsi="Times New Roman"/>
        </w:rPr>
      </w:pPr>
      <w:r>
        <w:rPr>
          <w:rFonts w:ascii="Times New Roman" w:hAnsi="Times New Roman"/>
          <w:spacing w:val="-1"/>
          <w:sz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Normal"/>
        <w:numPr>
          <w:ilvl w:val="0"/>
          <w:numId w:val="14"/>
        </w:numPr>
        <w:ind w:hanging="360" w:left="1064"/>
        <w:rPr>
          <w:rFonts w:ascii="Times New Roman" w:hAnsi="Times New Roman"/>
        </w:rPr>
      </w:pPr>
      <w:r>
        <w:rPr>
          <w:rFonts w:ascii="Times New Roman" w:hAnsi="Times New Roman"/>
          <w:spacing w:val="-1"/>
          <w:sz w:val="28"/>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Normal"/>
        <w:numPr>
          <w:ilvl w:val="0"/>
          <w:numId w:val="14"/>
        </w:numPr>
        <w:ind w:hanging="360" w:left="1064"/>
        <w:rPr>
          <w:rFonts w:ascii="Times New Roman" w:hAnsi="Times New Roman"/>
        </w:rPr>
      </w:pPr>
      <w:r>
        <w:rPr>
          <w:rFonts w:ascii="Times New Roman" w:hAnsi="Times New Roman"/>
          <w:spacing w:val="-1"/>
          <w:sz w:val="28"/>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Normal"/>
        <w:ind w:firstLine="709"/>
        <w:jc w:val="both"/>
        <w:rPr>
          <w:rFonts w:ascii="Times New Roman" w:hAnsi="Times New Roman"/>
        </w:rPr>
      </w:pPr>
      <w:r>
        <w:rPr>
          <w:rFonts w:ascii="Times New Roman" w:hAnsi="Times New Roman"/>
          <w:spacing w:val="2"/>
          <w:sz w:val="28"/>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pPr>
        <w:pStyle w:val="Normal"/>
        <w:ind w:firstLine="709"/>
        <w:jc w:val="both"/>
        <w:rPr>
          <w:rFonts w:ascii="Times New Roman" w:hAnsi="Times New Roman"/>
        </w:rPr>
      </w:pPr>
      <w:r>
        <w:rPr>
          <w:rFonts w:ascii="Times New Roman" w:hAnsi="Times New Roman"/>
          <w:spacing w:val="2"/>
          <w:sz w:val="28"/>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pPr>
        <w:pStyle w:val="Normal"/>
        <w:ind w:firstLine="709"/>
        <w:jc w:val="both"/>
        <w:rPr>
          <w:rFonts w:ascii="Times New Roman" w:hAnsi="Times New Roman"/>
        </w:rPr>
      </w:pPr>
      <w:r>
        <w:rPr>
          <w:rFonts w:ascii="Times New Roman" w:hAnsi="Times New Roman"/>
          <w:spacing w:val="2"/>
          <w:sz w:val="28"/>
          <w:u w:val="single"/>
        </w:rPr>
        <w:t>Цель и задачи создания заказника</w:t>
      </w:r>
    </w:p>
    <w:p>
      <w:pPr>
        <w:pStyle w:val="Normal"/>
        <w:ind w:firstLine="709"/>
        <w:jc w:val="both"/>
        <w:rPr>
          <w:rFonts w:ascii="Times New Roman" w:hAnsi="Times New Roman"/>
        </w:rPr>
      </w:pPr>
      <w:r>
        <w:rPr>
          <w:rFonts w:ascii="Times New Roman" w:hAnsi="Times New Roman"/>
          <w:spacing w:val="2"/>
          <w:sz w:val="28"/>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pPr>
        <w:pStyle w:val="Normal"/>
        <w:ind w:firstLine="709"/>
        <w:jc w:val="both"/>
        <w:rPr>
          <w:rFonts w:ascii="Times New Roman" w:hAnsi="Times New Roman"/>
        </w:rPr>
      </w:pPr>
      <w:r>
        <w:rPr>
          <w:rFonts w:ascii="Times New Roman" w:hAnsi="Times New Roman"/>
          <w:spacing w:val="2"/>
          <w:sz w:val="28"/>
          <w:u w:val="single"/>
        </w:rPr>
        <w:t>Задачами заказника являются:</w:t>
      </w:r>
    </w:p>
    <w:p>
      <w:pPr>
        <w:pStyle w:val="Normal"/>
        <w:numPr>
          <w:ilvl w:val="0"/>
          <w:numId w:val="14"/>
        </w:numPr>
        <w:ind w:hanging="360" w:left="1064"/>
        <w:rPr>
          <w:rFonts w:ascii="Times New Roman" w:hAnsi="Times New Roman"/>
        </w:rPr>
      </w:pPr>
      <w:r>
        <w:rPr>
          <w:rFonts w:ascii="Times New Roman" w:hAnsi="Times New Roman"/>
          <w:spacing w:val="-1"/>
          <w:sz w:val="28"/>
        </w:rPr>
        <w:t>поддержание целостности устоявшихся экосистем;</w:t>
      </w:r>
    </w:p>
    <w:p>
      <w:pPr>
        <w:pStyle w:val="Normal"/>
        <w:numPr>
          <w:ilvl w:val="0"/>
          <w:numId w:val="14"/>
        </w:numPr>
        <w:ind w:hanging="360" w:left="1064"/>
        <w:rPr>
          <w:rFonts w:ascii="Times New Roman" w:hAnsi="Times New Roman"/>
        </w:rPr>
      </w:pPr>
      <w:r>
        <w:rPr>
          <w:rFonts w:ascii="Times New Roman" w:hAnsi="Times New Roman"/>
          <w:spacing w:val="-1"/>
          <w:sz w:val="28"/>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pPr>
        <w:pStyle w:val="Normal"/>
        <w:numPr>
          <w:ilvl w:val="0"/>
          <w:numId w:val="14"/>
        </w:numPr>
        <w:ind w:hanging="360" w:left="1064"/>
        <w:rPr>
          <w:rFonts w:ascii="Times New Roman" w:hAnsi="Times New Roman"/>
        </w:rPr>
      </w:pPr>
      <w:r>
        <w:rPr>
          <w:rFonts w:ascii="Times New Roman" w:hAnsi="Times New Roman"/>
          <w:spacing w:val="-1"/>
          <w:sz w:val="28"/>
        </w:rPr>
        <w:t>сохранение природного ландшафта территории заказника;</w:t>
      </w:r>
    </w:p>
    <w:p>
      <w:pPr>
        <w:pStyle w:val="Normal"/>
        <w:numPr>
          <w:ilvl w:val="0"/>
          <w:numId w:val="14"/>
        </w:numPr>
        <w:ind w:hanging="360" w:left="1064"/>
        <w:rPr>
          <w:rFonts w:ascii="Times New Roman" w:hAnsi="Times New Roman"/>
        </w:rPr>
      </w:pPr>
      <w:r>
        <w:rPr>
          <w:rFonts w:ascii="Times New Roman" w:hAnsi="Times New Roman"/>
          <w:spacing w:val="-1"/>
          <w:sz w:val="28"/>
        </w:rPr>
        <w:t>экологическое воспитание, образование и просвещение, обеспечение населения экологической</w:t>
      </w:r>
      <w:r>
        <w:rPr>
          <w:rFonts w:ascii="Times New Roman" w:hAnsi="Times New Roman"/>
          <w:spacing w:val="2"/>
          <w:sz w:val="28"/>
        </w:rPr>
        <w:t xml:space="preserve"> информацией.</w:t>
      </w:r>
    </w:p>
    <w:p>
      <w:pPr>
        <w:pStyle w:val="Normal"/>
        <w:ind w:firstLine="709"/>
        <w:jc w:val="both"/>
        <w:rPr>
          <w:rFonts w:ascii="Times New Roman" w:hAnsi="Times New Roman"/>
        </w:rPr>
      </w:pPr>
      <w:r>
        <w:rPr>
          <w:rFonts w:ascii="Times New Roman" w:hAnsi="Times New Roman"/>
          <w:spacing w:val="2"/>
          <w:sz w:val="28"/>
          <w:u w:val="single"/>
        </w:rPr>
        <w:t>Режим особой охраны территории заказника</w:t>
      </w:r>
    </w:p>
    <w:p>
      <w:pPr>
        <w:pStyle w:val="Normal"/>
        <w:ind w:firstLine="709"/>
        <w:jc w:val="both"/>
        <w:rPr>
          <w:rFonts w:ascii="Times New Roman" w:hAnsi="Times New Roman"/>
        </w:rPr>
      </w:pPr>
      <w:r>
        <w:rPr>
          <w:rFonts w:ascii="Times New Roman" w:hAnsi="Times New Roman"/>
          <w:spacing w:val="2"/>
          <w:sz w:val="28"/>
        </w:rPr>
        <w:t>На территории заказника запрещается:</w:t>
      </w:r>
    </w:p>
    <w:p>
      <w:pPr>
        <w:pStyle w:val="Normal"/>
        <w:ind w:firstLine="709"/>
        <w:jc w:val="both"/>
        <w:rPr>
          <w:rFonts w:ascii="Times New Roman" w:hAnsi="Times New Roman"/>
        </w:rPr>
      </w:pPr>
      <w:r>
        <w:rPr>
          <w:rFonts w:ascii="Times New Roman" w:hAnsi="Times New Roman"/>
          <w:spacing w:val="2"/>
          <w:sz w:val="28"/>
        </w:rPr>
        <w:t>1. Уничтожение или порча установленных предупредительных или информационных знаков (панно, аншлагов).</w:t>
      </w:r>
    </w:p>
    <w:p>
      <w:pPr>
        <w:pStyle w:val="Normal"/>
        <w:ind w:firstLine="709"/>
        <w:jc w:val="both"/>
        <w:rPr>
          <w:rFonts w:ascii="Times New Roman" w:hAnsi="Times New Roman"/>
        </w:rPr>
      </w:pPr>
      <w:r>
        <w:rPr>
          <w:rFonts w:ascii="Times New Roman" w:hAnsi="Times New Roman"/>
          <w:spacing w:val="2"/>
          <w:sz w:val="28"/>
        </w:rPr>
        <w:t>2. Охота на все виды объектов животного мира и иные виды пользования животным миром.</w:t>
      </w:r>
    </w:p>
    <w:p>
      <w:pPr>
        <w:pStyle w:val="Normal"/>
        <w:ind w:firstLine="709"/>
        <w:jc w:val="both"/>
        <w:rPr>
          <w:rFonts w:ascii="Times New Roman" w:hAnsi="Times New Roman"/>
        </w:rPr>
      </w:pPr>
      <w:r>
        <w:rPr>
          <w:rFonts w:ascii="Times New Roman" w:hAnsi="Times New Roman"/>
          <w:spacing w:val="2"/>
          <w:sz w:val="28"/>
        </w:rPr>
        <w:t>3. Движение и стоянка транспортных средств вне дорог общего пользования.</w:t>
      </w:r>
    </w:p>
    <w:p>
      <w:pPr>
        <w:pStyle w:val="Normal"/>
        <w:ind w:firstLine="709"/>
        <w:jc w:val="both"/>
        <w:rPr>
          <w:rFonts w:ascii="Times New Roman" w:hAnsi="Times New Roman"/>
        </w:rPr>
      </w:pPr>
      <w:r>
        <w:rPr>
          <w:rFonts w:ascii="Times New Roman" w:hAnsi="Times New Roman"/>
          <w:spacing w:val="2"/>
          <w:sz w:val="28"/>
        </w:rPr>
        <w:t>4. Рубки лесных насаждений для заготовки древесины.</w:t>
      </w:r>
    </w:p>
    <w:p>
      <w:pPr>
        <w:pStyle w:val="Normal"/>
        <w:ind w:firstLine="709"/>
        <w:jc w:val="both"/>
        <w:rPr>
          <w:rFonts w:ascii="Times New Roman" w:hAnsi="Times New Roman"/>
        </w:rPr>
      </w:pPr>
      <w:r>
        <w:rPr>
          <w:rFonts w:ascii="Times New Roman" w:hAnsi="Times New Roman"/>
          <w:spacing w:val="2"/>
          <w:sz w:val="28"/>
        </w:rPr>
        <w:t>5. Геологическое изучение, разведка и добыча полезных ископаемых.</w:t>
      </w:r>
    </w:p>
    <w:p>
      <w:pPr>
        <w:pStyle w:val="Normal"/>
        <w:ind w:firstLine="709"/>
        <w:jc w:val="both"/>
        <w:rPr>
          <w:rFonts w:ascii="Times New Roman" w:hAnsi="Times New Roman"/>
        </w:rPr>
      </w:pPr>
      <w:r>
        <w:rPr>
          <w:rFonts w:ascii="Times New Roman" w:hAnsi="Times New Roman"/>
          <w:spacing w:val="2"/>
          <w:sz w:val="28"/>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pPr>
        <w:pStyle w:val="Normal"/>
        <w:ind w:firstLine="709"/>
        <w:jc w:val="both"/>
        <w:rPr>
          <w:rFonts w:ascii="Times New Roman" w:hAnsi="Times New Roman"/>
        </w:rPr>
      </w:pPr>
      <w:r>
        <w:rPr>
          <w:rFonts w:ascii="Times New Roman" w:hAnsi="Times New Roman"/>
          <w:spacing w:val="2"/>
          <w:sz w:val="28"/>
        </w:rPr>
        <w:t>7. Сбор и выкапывание растений, а также их частей.</w:t>
      </w:r>
    </w:p>
    <w:p>
      <w:pPr>
        <w:pStyle w:val="Normal"/>
        <w:ind w:firstLine="709"/>
        <w:jc w:val="both"/>
        <w:rPr>
          <w:rFonts w:ascii="Times New Roman" w:hAnsi="Times New Roman"/>
        </w:rPr>
      </w:pPr>
      <w:r>
        <w:rPr>
          <w:rFonts w:ascii="Times New Roman" w:hAnsi="Times New Roman"/>
          <w:spacing w:val="2"/>
          <w:sz w:val="28"/>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pPr>
        <w:pStyle w:val="Normal"/>
        <w:ind w:firstLine="709"/>
        <w:jc w:val="both"/>
        <w:rPr>
          <w:rFonts w:ascii="Times New Roman" w:hAnsi="Times New Roman"/>
        </w:rPr>
      </w:pPr>
      <w:r>
        <w:rPr>
          <w:rFonts w:ascii="Times New Roman" w:hAnsi="Times New Roman"/>
          <w:spacing w:val="2"/>
          <w:sz w:val="28"/>
        </w:rPr>
        <w:t>9. Загрязнение почвы, засорение и замусоривание территории заказника, складирование и захоронение бытовых и любых отходов.</w:t>
      </w:r>
    </w:p>
    <w:p>
      <w:pPr>
        <w:pStyle w:val="Normal"/>
        <w:ind w:firstLine="709"/>
        <w:jc w:val="both"/>
        <w:rPr>
          <w:rFonts w:ascii="Times New Roman" w:hAnsi="Times New Roman"/>
        </w:rPr>
      </w:pPr>
      <w:r>
        <w:rPr>
          <w:rFonts w:ascii="Times New Roman" w:hAnsi="Times New Roman"/>
          <w:spacing w:val="2"/>
          <w:sz w:val="28"/>
        </w:rPr>
        <w:t>10. Заправка горюче-смазочными материалами, мойка и ремонт механических транспортных средств.</w:t>
      </w:r>
    </w:p>
    <w:p>
      <w:pPr>
        <w:pStyle w:val="Normal"/>
        <w:ind w:firstLine="709"/>
        <w:jc w:val="both"/>
        <w:rPr>
          <w:rFonts w:ascii="Times New Roman" w:hAnsi="Times New Roman"/>
        </w:rPr>
      </w:pPr>
      <w:r>
        <w:rPr>
          <w:rFonts w:ascii="Times New Roman" w:hAnsi="Times New Roman"/>
          <w:spacing w:val="2"/>
          <w:sz w:val="28"/>
        </w:rPr>
        <w:t>11. Любое строительство, в том числе временных сооружений.</w:t>
      </w:r>
    </w:p>
    <w:p>
      <w:pPr>
        <w:pStyle w:val="Normal"/>
        <w:ind w:firstLine="709"/>
        <w:jc w:val="both"/>
        <w:rPr>
          <w:rFonts w:ascii="Times New Roman" w:hAnsi="Times New Roman"/>
        </w:rPr>
      </w:pPr>
      <w:r>
        <w:rPr>
          <w:rFonts w:ascii="Times New Roman" w:hAnsi="Times New Roman"/>
          <w:spacing w:val="2"/>
          <w:sz w:val="28"/>
        </w:rPr>
        <w:t>12. Строительство линий электропередачи, линий связи, дорог, трубопроводов и других линейных объектов.</w:t>
      </w:r>
    </w:p>
    <w:p>
      <w:pPr>
        <w:pStyle w:val="Normal"/>
        <w:ind w:firstLine="709"/>
        <w:jc w:val="both"/>
        <w:rPr>
          <w:rFonts w:ascii="Times New Roman" w:hAnsi="Times New Roman"/>
        </w:rPr>
      </w:pPr>
      <w:r>
        <w:rPr>
          <w:rFonts w:ascii="Times New Roman" w:hAnsi="Times New Roman"/>
          <w:spacing w:val="2"/>
          <w:sz w:val="28"/>
        </w:rPr>
        <w:t>13. Разжигание костров.</w:t>
      </w:r>
    </w:p>
    <w:p>
      <w:pPr>
        <w:pStyle w:val="Normal"/>
        <w:ind w:firstLine="709"/>
        <w:jc w:val="both"/>
        <w:rPr>
          <w:rFonts w:ascii="Times New Roman" w:hAnsi="Times New Roman"/>
        </w:rPr>
      </w:pPr>
      <w:r>
        <w:rPr>
          <w:rFonts w:ascii="Times New Roman" w:hAnsi="Times New Roman"/>
          <w:spacing w:val="2"/>
          <w:sz w:val="28"/>
        </w:rPr>
        <w:t>14. Иная деятельность, влекущая за собой нарушение целостности и сохранности заказника, противоречащая целям его создания.</w:t>
      </w:r>
    </w:p>
    <w:p>
      <w:pPr>
        <w:pStyle w:val="Normal"/>
        <w:ind w:firstLine="709"/>
        <w:jc w:val="both"/>
        <w:rPr>
          <w:rFonts w:ascii="Times New Roman" w:hAnsi="Times New Roman"/>
        </w:rPr>
      </w:pPr>
      <w:r>
        <w:rPr>
          <w:rFonts w:ascii="Times New Roman" w:hAnsi="Times New Roman"/>
          <w:spacing w:val="2"/>
          <w:sz w:val="28"/>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pPr>
        <w:pStyle w:val="Normal"/>
        <w:ind w:firstLine="709"/>
        <w:jc w:val="both"/>
        <w:rPr>
          <w:rFonts w:ascii="Times New Roman" w:hAnsi="Times New Roman"/>
        </w:rPr>
      </w:pPr>
      <w:r>
        <w:rPr>
          <w:rFonts w:ascii="Times New Roman" w:hAnsi="Times New Roman"/>
          <w:spacing w:val="2"/>
          <w:sz w:val="28"/>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pPr>
        <w:pStyle w:val="Normal"/>
        <w:ind w:firstLine="709"/>
        <w:jc w:val="both"/>
        <w:rPr>
          <w:rFonts w:ascii="Times New Roman" w:hAnsi="Times New Roman"/>
        </w:rPr>
      </w:pPr>
      <w:r>
        <w:rPr>
          <w:rFonts w:ascii="Times New Roman" w:hAnsi="Times New Roman"/>
          <w:spacing w:val="2"/>
          <w:sz w:val="28"/>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pPr>
        <w:pStyle w:val="Normal"/>
        <w:ind w:firstLine="709"/>
        <w:jc w:val="both"/>
        <w:rPr>
          <w:rFonts w:ascii="Times New Roman" w:hAnsi="Times New Roman"/>
        </w:rPr>
      </w:pPr>
      <w:r>
        <w:rPr>
          <w:rFonts w:ascii="Times New Roman" w:hAnsi="Times New Roman"/>
          <w:spacing w:val="2"/>
          <w:sz w:val="28"/>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pPr>
        <w:pStyle w:val="Normal"/>
        <w:ind w:firstLine="709"/>
        <w:jc w:val="both"/>
        <w:rPr>
          <w:rFonts w:ascii="Times New Roman" w:hAnsi="Times New Roman"/>
        </w:rPr>
      </w:pPr>
      <w:r>
        <w:rPr>
          <w:rFonts w:ascii="Times New Roman" w:hAnsi="Times New Roman"/>
          <w:spacing w:val="2"/>
          <w:sz w:val="28"/>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pPr>
        <w:pStyle w:val="Normal"/>
        <w:ind w:firstLine="709"/>
        <w:jc w:val="both"/>
        <w:rPr>
          <w:rFonts w:ascii="Times New Roman" w:hAnsi="Times New Roman"/>
        </w:rPr>
      </w:pPr>
      <w:r>
        <w:rPr>
          <w:rFonts w:ascii="Times New Roman" w:hAnsi="Times New Roman"/>
          <w:spacing w:val="2"/>
          <w:sz w:val="28"/>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pPr>
        <w:pStyle w:val="Normal"/>
        <w:ind w:firstLine="709"/>
        <w:jc w:val="both"/>
        <w:rPr>
          <w:rFonts w:ascii="Times New Roman" w:hAnsi="Times New Roman"/>
        </w:rPr>
      </w:pPr>
      <w:r>
        <w:rPr>
          <w:rFonts w:ascii="Times New Roman" w:hAnsi="Times New Roman"/>
          <w:spacing w:val="2"/>
          <w:sz w:val="28"/>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pPr>
        <w:pStyle w:val="Normal"/>
        <w:ind w:firstLine="709"/>
        <w:jc w:val="both"/>
        <w:rPr>
          <w:rFonts w:ascii="Times New Roman" w:hAnsi="Times New Roman"/>
        </w:rPr>
      </w:pPr>
      <w:r>
        <w:rPr>
          <w:rFonts w:ascii="Times New Roman" w:hAnsi="Times New Roman"/>
          <w:spacing w:val="2"/>
          <w:sz w:val="28"/>
        </w:rPr>
        <w:t>В настоящее время основным сдерживающим фактором в деле организации, охраны и контроля ООПТ является отсутствие бюджетного финансирования.</w:t>
      </w:r>
    </w:p>
    <w:p>
      <w:pPr>
        <w:pStyle w:val="Normal"/>
        <w:ind w:firstLine="709"/>
        <w:jc w:val="both"/>
        <w:rPr>
          <w:rFonts w:ascii="Times New Roman" w:hAnsi="Times New Roman"/>
        </w:rPr>
      </w:pPr>
      <w:r>
        <w:rPr>
          <w:rFonts w:ascii="Times New Roman" w:hAnsi="Times New Roman"/>
          <w:spacing w:val="2"/>
          <w:sz w:val="28"/>
        </w:rPr>
        <w:t>Основные направления по формированию системы ООПТ на территории района:</w:t>
      </w:r>
    </w:p>
    <w:p>
      <w:pPr>
        <w:pStyle w:val="Normal"/>
        <w:numPr>
          <w:ilvl w:val="0"/>
          <w:numId w:val="14"/>
        </w:numPr>
        <w:ind w:hanging="360" w:left="1064"/>
        <w:rPr>
          <w:rFonts w:ascii="Times New Roman" w:hAnsi="Times New Roman"/>
        </w:rPr>
      </w:pPr>
      <w:r>
        <w:rPr>
          <w:rFonts w:ascii="Times New Roman" w:hAnsi="Times New Roman"/>
          <w:spacing w:val="-1"/>
          <w:sz w:val="28"/>
        </w:rPr>
        <w:t>выявление и создание ООПТ на территории района</w:t>
      </w:r>
    </w:p>
    <w:p>
      <w:pPr>
        <w:pStyle w:val="Normal"/>
        <w:numPr>
          <w:ilvl w:val="0"/>
          <w:numId w:val="14"/>
        </w:numPr>
        <w:ind w:hanging="360" w:left="1064"/>
        <w:rPr>
          <w:rFonts w:ascii="Times New Roman" w:hAnsi="Times New Roman"/>
        </w:rPr>
      </w:pPr>
      <w:r>
        <w:rPr>
          <w:rFonts w:ascii="Times New Roman" w:hAnsi="Times New Roman"/>
          <w:spacing w:val="-1"/>
          <w:sz w:val="28"/>
        </w:rPr>
        <w:t>проведение научно-исследовательских работ в ООПТ.</w:t>
      </w:r>
    </w:p>
    <w:p>
      <w:pPr>
        <w:pStyle w:val="Normal"/>
        <w:ind w:firstLine="709"/>
        <w:jc w:val="both"/>
        <w:rPr>
          <w:rFonts w:ascii="Times New Roman" w:hAnsi="Times New Roman"/>
        </w:rPr>
      </w:pPr>
      <w:r>
        <w:rPr>
          <w:rFonts w:ascii="Times New Roman" w:hAnsi="Times New Roman"/>
          <w:spacing w:val="2"/>
          <w:sz w:val="28"/>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Normal"/>
        <w:ind w:firstLine="709"/>
        <w:jc w:val="both"/>
        <w:rPr>
          <w:rFonts w:ascii="Times New Roman" w:hAnsi="Times New Roman"/>
        </w:rPr>
      </w:pPr>
      <w:r>
        <w:rPr>
          <w:rFonts w:ascii="Times New Roman" w:hAnsi="Times New Roman"/>
          <w:spacing w:val="2"/>
          <w:sz w:val="28"/>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pPr>
        <w:pStyle w:val="Normal"/>
        <w:ind w:firstLine="709"/>
        <w:jc w:val="both"/>
        <w:rPr>
          <w:rFonts w:ascii="Times New Roman" w:hAnsi="Times New Roman"/>
        </w:rPr>
      </w:pPr>
      <w:r>
        <w:rPr>
          <w:rFonts w:ascii="Times New Roman" w:hAnsi="Times New Roman"/>
          <w:spacing w:val="2"/>
          <w:sz w:val="28"/>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pPr>
        <w:pStyle w:val="Normal"/>
        <w:ind w:firstLine="709"/>
        <w:jc w:val="both"/>
        <w:rPr>
          <w:rFonts w:ascii="Times New Roman" w:hAnsi="Times New Roman"/>
        </w:rPr>
      </w:pPr>
      <w:r>
        <w:rPr>
          <w:rFonts w:ascii="Times New Roman" w:hAnsi="Times New Roman"/>
          <w:spacing w:val="2"/>
          <w:sz w:val="28"/>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pPr>
        <w:pStyle w:val="Normal"/>
        <w:rPr>
          <w:rFonts w:ascii="Times New Roman" w:hAnsi="Times New Roman"/>
        </w:rPr>
      </w:pPr>
      <w:r>
        <w:rPr>
          <w:rFonts w:ascii="Times New Roman" w:hAnsi="Times New Roman"/>
          <w:sz w:val="28"/>
          <w:u w:val="single"/>
        </w:rPr>
        <w:t>Объекты специального назначения</w:t>
      </w:r>
    </w:p>
    <w:p>
      <w:pPr>
        <w:sectPr>
          <w:footerReference w:type="default" r:id="rId32"/>
          <w:footerReference w:type="first" r:id="rId33"/>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z w:val="28"/>
        </w:rPr>
        <w:t>Погребение тел умерших в городском округе осуществляется на общественных кладбищах с учетом вероисповедальных, воинских и иных обычаев и традиций. Перечень кладбищ приведен в таблице 3.34 тома 2 генерального плана</w:t>
      </w:r>
    </w:p>
    <w:p>
      <w:pPr>
        <w:pStyle w:val="Normal"/>
        <w:keepNext w:val="true"/>
        <w:ind w:firstLine="709"/>
        <w:jc w:val="right"/>
        <w:rPr>
          <w:rFonts w:ascii="Times New Roman" w:hAnsi="Times New Roman"/>
        </w:rPr>
      </w:pPr>
      <w:r>
        <w:rPr>
          <w:rFonts w:ascii="Times New Roman" w:hAnsi="Times New Roman"/>
          <w:b/>
          <w:sz w:val="28"/>
        </w:rPr>
        <w:t>Таблица 3.34</w:t>
      </w:r>
    </w:p>
    <w:p>
      <w:pPr>
        <w:pStyle w:val="Normal"/>
        <w:keepNext w:val="true"/>
        <w:spacing w:before="0" w:after="120"/>
        <w:jc w:val="center"/>
        <w:rPr>
          <w:rFonts w:ascii="Times New Roman" w:hAnsi="Times New Roman"/>
        </w:rPr>
      </w:pPr>
      <w:r>
        <w:rPr>
          <w:rFonts w:ascii="Times New Roman" w:hAnsi="Times New Roman"/>
          <w:b/>
          <w:sz w:val="28"/>
        </w:rPr>
        <w:t xml:space="preserve">Перечень кладбищ, расположенных на территории Беловского городского округа </w:t>
      </w:r>
    </w:p>
    <w:tbl>
      <w:tblPr>
        <w:tblW w:w="1399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48"/>
        <w:gridCol w:w="2141"/>
        <w:gridCol w:w="1275"/>
        <w:gridCol w:w="3402"/>
        <w:gridCol w:w="2411"/>
        <w:gridCol w:w="2694"/>
        <w:gridCol w:w="1522"/>
      </w:tblGrid>
      <w:tr>
        <w:trPr>
          <w:tblHeader w:val="true"/>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Площадь кв.м.</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Адрес</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47"/>
              <w:jc w:val="center"/>
              <w:rPr>
                <w:rFonts w:ascii="Times New Roman" w:hAnsi="Times New Roman"/>
              </w:rPr>
            </w:pPr>
            <w:r>
              <w:rPr>
                <w:rFonts w:ascii="Times New Roman" w:hAnsi="Times New Roman"/>
                <w:b/>
                <w:sz w:val="28"/>
              </w:rPr>
              <w:t>Вид разрешенного использования</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ind w:right="147"/>
              <w:jc w:val="center"/>
              <w:rPr>
                <w:rFonts w:ascii="Times New Roman" w:hAnsi="Times New Roman"/>
              </w:rPr>
            </w:pPr>
            <w:r>
              <w:rPr>
                <w:rFonts w:ascii="Times New Roman" w:hAnsi="Times New Roman"/>
                <w:b/>
                <w:sz w:val="28"/>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right="147"/>
              <w:jc w:val="center"/>
              <w:rPr>
                <w:rFonts w:ascii="Times New Roman" w:hAnsi="Times New Roman"/>
              </w:rPr>
            </w:pPr>
            <w:r>
              <w:rPr>
                <w:rFonts w:ascii="Times New Roman" w:hAnsi="Times New Roman"/>
                <w:b/>
                <w:sz w:val="28"/>
              </w:rPr>
              <w:t>Заполненность</w:t>
            </w:r>
          </w:p>
        </w:tc>
      </w:tr>
      <w:tr>
        <w:trPr>
          <w:trHeight w:val="20" w:hRule="atLeast"/>
        </w:trPr>
        <w:tc>
          <w:tcPr>
            <w:tcW w:w="977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 xml:space="preserve">                                                              </w:t>
            </w:r>
            <w:r>
              <w:rPr>
                <w:rFonts w:ascii="Times New Roman" w:hAnsi="Times New Roman"/>
                <w:b/>
                <w:sz w:val="28"/>
              </w:rPr>
              <w:t>Кладбище (г. Белово, в районе пер. Бородина)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ind w:left="720"/>
              <w:jc w:val="center"/>
              <w:rPr>
                <w:rFonts w:ascii="Times New Roman" w:hAnsi="Times New Roman"/>
                <w:i/>
                <w:i/>
                <w:sz w:val="28"/>
              </w:rPr>
            </w:pPr>
            <w:r>
              <w:rPr>
                <w:rFonts w:ascii="Times New Roman" w:hAnsi="Times New Roman"/>
                <w:i/>
                <w:sz w:val="28"/>
              </w:rPr>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i/>
                <w:i/>
                <w:sz w:val="28"/>
              </w:rPr>
            </w:pPr>
            <w:r>
              <w:rPr>
                <w:rFonts w:ascii="Times New Roman" w:hAnsi="Times New Roman"/>
                <w:i/>
                <w:sz w:val="28"/>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42:21:0110021:490</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135 062</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западнее пер. Бородина</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(г.Белово, в районе полигона ТБО)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42:21:0113001:19</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70 000</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Кемеровская область, г.Белово</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90%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3</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42:21:0113001:29</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117 052</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в северо-западном направлении от ул.Малахитовая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4016-п от 04.12.2017</w:t>
            </w:r>
          </w:p>
          <w:p>
            <w:pPr>
              <w:pStyle w:val="Normal"/>
              <w:jc w:val="center"/>
              <w:rPr>
                <w:rFonts w:ascii="Times New Roman" w:hAnsi="Times New Roman"/>
              </w:rPr>
            </w:pPr>
            <w:r>
              <w:rPr>
                <w:rFonts w:ascii="Times New Roman" w:hAnsi="Times New Roman"/>
                <w:sz w:val="28"/>
              </w:rPr>
              <w:t>(ТУ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4</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42:21:0113001:3</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85 000</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г.Белово</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2407-п от 17.07.2017(ТУ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548"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5</w:t>
            </w:r>
          </w:p>
        </w:tc>
        <w:tc>
          <w:tcPr>
            <w:tcW w:w="2141"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42:21:0113001:142</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255 101</w:t>
            </w:r>
          </w:p>
        </w:tc>
        <w:tc>
          <w:tcPr>
            <w:tcW w:w="3402"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Российская Федерация, Кемеровская область-Кузбасс, Беловский городской округ, г. Белово</w:t>
            </w:r>
          </w:p>
        </w:tc>
        <w:tc>
          <w:tcPr>
            <w:tcW w:w="2411"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w:t>
            </w:r>
          </w:p>
        </w:tc>
        <w:tc>
          <w:tcPr>
            <w:tcW w:w="2694" w:type="dxa"/>
            <w:tcBorders>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07.12.2021 (ТУ Центрального района)</w:t>
            </w:r>
          </w:p>
        </w:tc>
        <w:tc>
          <w:tcPr>
            <w:tcW w:w="1522"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Перспективный участок</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6</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42:01:0104002:59</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48 273</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в восточном направлении от ул.Трудоармейская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4016-п от 04.12.2017</w:t>
            </w:r>
          </w:p>
          <w:p>
            <w:pPr>
              <w:pStyle w:val="Normal"/>
              <w:jc w:val="center"/>
              <w:rPr>
                <w:rFonts w:ascii="Times New Roman" w:hAnsi="Times New Roman"/>
              </w:rP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7</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42:01:0104002:37</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51 734</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р-н Беловский, в границах Евтинского сельского поселения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2407-п от 17.07.2017</w:t>
            </w:r>
          </w:p>
          <w:p>
            <w:pPr>
              <w:pStyle w:val="Normal"/>
              <w:jc w:val="center"/>
              <w:rPr>
                <w:rFonts w:ascii="Times New Roman" w:hAnsi="Times New Roman"/>
              </w:rP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40%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8</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42:21:0202016:125</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5 526</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в юго-восточном направлении от дск Некоммерческое партнерство "Мичуринец"</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4017-п от 04.12.2017</w:t>
            </w:r>
          </w:p>
          <w:p>
            <w:pPr>
              <w:pStyle w:val="Normal"/>
              <w:jc w:val="center"/>
              <w:rPr>
                <w:rFonts w:ascii="Times New Roman" w:hAnsi="Times New Roman"/>
              </w:rP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100% заполнено</w:t>
            </w:r>
          </w:p>
        </w:tc>
      </w:tr>
      <w:tr>
        <w:trPr>
          <w:trHeight w:val="20" w:hRule="atLeast"/>
        </w:trPr>
        <w:tc>
          <w:tcPr>
            <w:tcW w:w="548"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9</w:t>
            </w:r>
          </w:p>
        </w:tc>
        <w:tc>
          <w:tcPr>
            <w:tcW w:w="2141"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42:21:0202016:127</w:t>
            </w:r>
          </w:p>
        </w:tc>
        <w:tc>
          <w:tcPr>
            <w:tcW w:w="1275"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9 959</w:t>
            </w:r>
          </w:p>
        </w:tc>
        <w:tc>
          <w:tcPr>
            <w:tcW w:w="3402"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1"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w:t>
            </w:r>
          </w:p>
        </w:tc>
        <w:tc>
          <w:tcPr>
            <w:tcW w:w="2694" w:type="dxa"/>
            <w:tcBorders>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26.05.2020 (ТУ Бабанаково)</w:t>
            </w:r>
          </w:p>
        </w:tc>
        <w:tc>
          <w:tcPr>
            <w:tcW w:w="1522" w:type="dxa"/>
            <w:tcBorders>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начали захоронение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10</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42:21:0201009:106</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15 597</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г.Белово, ул. Красный Яр</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4017-п от 04.12.2017</w:t>
            </w:r>
          </w:p>
          <w:p>
            <w:pPr>
              <w:pStyle w:val="Normal"/>
              <w:jc w:val="center"/>
              <w:rPr>
                <w:rFonts w:ascii="Times New Roman" w:hAnsi="Times New Roman"/>
              </w:rP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11</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42:21:0000000:2431</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14 033</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между ул.Свердлова и ул.Павлова</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4017-п от 04.12.2017</w:t>
            </w:r>
          </w:p>
          <w:p>
            <w:pPr>
              <w:pStyle w:val="Normal"/>
              <w:jc w:val="center"/>
              <w:rPr>
                <w:rFonts w:ascii="Times New Roman" w:hAnsi="Times New Roman"/>
              </w:rP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720"/>
              <w:jc w:val="center"/>
              <w:rPr>
                <w:rFonts w:ascii="Times New Roman" w:hAnsi="Times New Roman"/>
              </w:rPr>
            </w:pPr>
            <w:r>
              <w:rPr>
                <w:rFonts w:ascii="Times New Roman" w:hAnsi="Times New Roman"/>
                <w:b/>
                <w:sz w:val="28"/>
              </w:rPr>
              <w:t>Кладбище (мкр.Чертинский)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12</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42:21:0402021:1</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70 000</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г.Белово, в центральной части города</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3406-п от 17.07.2017</w:t>
            </w:r>
          </w:p>
          <w:p>
            <w:pPr>
              <w:pStyle w:val="Normal"/>
              <w:jc w:val="center"/>
              <w:rPr>
                <w:rFonts w:ascii="Times New Roman" w:hAnsi="Times New Roman"/>
              </w:rPr>
            </w:pPr>
            <w:r>
              <w:rPr>
                <w:rFonts w:ascii="Times New Roman" w:hAnsi="Times New Roman"/>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75-80 %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13</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42:21:0402021:19</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58058</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г.Белово, пос.Чертинский</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2931-п от 21.10.2019</w:t>
            </w:r>
          </w:p>
          <w:p>
            <w:pPr>
              <w:pStyle w:val="Normal"/>
              <w:jc w:val="center"/>
              <w:rPr>
                <w:rFonts w:ascii="Times New Roman" w:hAnsi="Times New Roman"/>
              </w:rPr>
            </w:pPr>
            <w:r>
              <w:rPr>
                <w:rFonts w:ascii="Times New Roman" w:hAnsi="Times New Roman"/>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14</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42:21:0402021:298</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37 846</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микрорайон Чертинс-кий, в юго-западном направлении от ул.2 Каменская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2930-п от 21.10.2019</w:t>
            </w:r>
          </w:p>
          <w:p>
            <w:pPr>
              <w:pStyle w:val="Normal"/>
              <w:jc w:val="center"/>
              <w:rPr>
                <w:rFonts w:ascii="Times New Roman" w:hAnsi="Times New Roman"/>
              </w:rPr>
            </w:pPr>
            <w:r>
              <w:rPr>
                <w:rFonts w:ascii="Times New Roman" w:hAnsi="Times New Roman"/>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9.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15</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42:21:0209016:3</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79 124</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г.Белово, пос.Бабанаково</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3406-п от 17.07.2017</w:t>
            </w:r>
          </w:p>
          <w:p>
            <w:pPr>
              <w:pStyle w:val="Normal"/>
              <w:jc w:val="center"/>
              <w:rPr>
                <w:rFonts w:ascii="Times New Roman" w:hAnsi="Times New Roman"/>
              </w:rPr>
            </w:pPr>
            <w:r>
              <w:rPr>
                <w:rFonts w:ascii="Times New Roman" w:hAnsi="Times New Roman"/>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85%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16</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42:21:0209016:5</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40 000</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г.Белово, в бабанаковской части города</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Под кладбище</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3406-п от 17.07.2017</w:t>
            </w:r>
          </w:p>
          <w:p>
            <w:pPr>
              <w:pStyle w:val="Normal"/>
              <w:jc w:val="center"/>
              <w:rPr>
                <w:rFonts w:ascii="Times New Roman" w:hAnsi="Times New Roman"/>
              </w:rPr>
            </w:pPr>
            <w:r>
              <w:rPr>
                <w:rFonts w:ascii="Times New Roman" w:hAnsi="Times New Roman"/>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17</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42:21:0209016:56</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53 800</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г.Белово, в северном направлении от ул.Громовой</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4017-п от 04.12.2017</w:t>
            </w:r>
          </w:p>
          <w:p>
            <w:pPr>
              <w:pStyle w:val="Normal"/>
              <w:jc w:val="center"/>
              <w:rPr>
                <w:rFonts w:ascii="Times New Roman" w:hAnsi="Times New Roman"/>
              </w:rPr>
            </w:pPr>
            <w:r>
              <w:rPr>
                <w:rFonts w:ascii="Times New Roman" w:hAnsi="Times New Roman"/>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Times New Roman" w:hAnsi="Times New Roman"/>
              </w:rPr>
            </w:pPr>
            <w:r>
              <w:rPr>
                <w:rFonts w:ascii="Times New Roman" w:hAnsi="Times New Roman"/>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ind w:left="927"/>
              <w:jc w:val="center"/>
              <w:rPr>
                <w:rFonts w:ascii="Times New Roman" w:hAnsi="Times New Roman"/>
              </w:rPr>
            </w:pPr>
            <w:r>
              <w:rPr>
                <w:rFonts w:ascii="Times New Roman" w:hAnsi="Times New Roman"/>
                <w:b/>
                <w:sz w:val="28"/>
              </w:rPr>
              <w:t>10.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18</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42:21:0305001:246</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16 883</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в юго-восточном направлении от дома №31 по ул.1 Телеут</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4017-п от 04.12.2017</w:t>
            </w:r>
          </w:p>
          <w:p>
            <w:pPr>
              <w:pStyle w:val="Normal"/>
              <w:jc w:val="center"/>
              <w:rPr>
                <w:rFonts w:ascii="Times New Roman" w:hAnsi="Times New Roman"/>
              </w:rPr>
            </w:pPr>
            <w:r>
              <w:rPr>
                <w:rFonts w:ascii="Times New Roman" w:hAnsi="Times New Roman"/>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11.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19</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42:21:0307001:9</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7 927</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микрорайон Чертинс-кий, в северо-западном направле-нии от ул.Приозерная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2930-п от 21.10.2019</w:t>
            </w:r>
          </w:p>
          <w:p>
            <w:pPr>
              <w:pStyle w:val="Normal"/>
              <w:jc w:val="center"/>
              <w:rPr>
                <w:rFonts w:ascii="Times New Roman" w:hAnsi="Times New Roman"/>
              </w:rPr>
            </w:pPr>
            <w:r>
              <w:rPr>
                <w:rFonts w:ascii="Times New Roman" w:hAnsi="Times New Roman"/>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12.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20</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42:01:0104002:61</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91 317</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пгт. Инской, в западном направлении от золоотвала №2 Беловской ГРЭС</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4013-п от 04.12.2017</w:t>
            </w:r>
          </w:p>
          <w:p>
            <w:pPr>
              <w:pStyle w:val="Normal"/>
              <w:jc w:val="center"/>
              <w:rPr>
                <w:rFonts w:ascii="Times New Roman" w:hAnsi="Times New Roman"/>
              </w:rPr>
            </w:pPr>
            <w:r>
              <w:rPr>
                <w:rFonts w:ascii="Times New Roman" w:hAnsi="Times New Roman"/>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60%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13.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21</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42:21:0501003:35</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32 608</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пгт Инской, между ул.Российская и ул.50 лет Победы</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4015-п от 04.12.2017</w:t>
            </w:r>
          </w:p>
          <w:p>
            <w:pPr>
              <w:pStyle w:val="Normal"/>
              <w:jc w:val="center"/>
              <w:rPr>
                <w:rFonts w:ascii="Times New Roman" w:hAnsi="Times New Roman"/>
              </w:rPr>
            </w:pPr>
            <w:r>
              <w:rPr>
                <w:rFonts w:ascii="Times New Roman" w:hAnsi="Times New Roman"/>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14.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22</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42:21:0603006:27</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24 788</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пгт Бачатский</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4010-п от 04.12.2017</w:t>
            </w:r>
          </w:p>
          <w:p>
            <w:pPr>
              <w:pStyle w:val="Normal"/>
              <w:jc w:val="center"/>
              <w:rPr>
                <w:rFonts w:ascii="Times New Roman" w:hAnsi="Times New Roman"/>
              </w:rPr>
            </w:pPr>
            <w:r>
              <w:rPr>
                <w:rFonts w:ascii="Times New Roman" w:hAnsi="Times New Roman"/>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15.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23</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42:21:0601004:1009</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80 307</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пгт Бачатский, в северном направлении от ул.Липовая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4014-п от 04.12.2017</w:t>
            </w:r>
          </w:p>
          <w:p>
            <w:pPr>
              <w:pStyle w:val="Normal"/>
              <w:jc w:val="center"/>
              <w:rPr>
                <w:rFonts w:ascii="Times New Roman" w:hAnsi="Times New Roman"/>
              </w:rPr>
            </w:pPr>
            <w:r>
              <w:rPr>
                <w:rFonts w:ascii="Times New Roman" w:hAnsi="Times New Roman"/>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30-40 %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16. Кладбище (пгт.Новый-Городок)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24</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42:21:0403006:258</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18 925</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село Заречное, юго-западнее дома по ул.Кузбасская 105</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4011-п от 04.12.2017</w:t>
            </w:r>
          </w:p>
          <w:p>
            <w:pPr>
              <w:pStyle w:val="Normal"/>
              <w:jc w:val="center"/>
              <w:rPr>
                <w:rFonts w:ascii="Times New Roman" w:hAnsi="Times New Roman"/>
              </w:rPr>
            </w:pPr>
            <w:r>
              <w:rPr>
                <w:rFonts w:ascii="Times New Roman" w:hAnsi="Times New Roman"/>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65 %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17. Кладбище (пгт.Новый 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25</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42:01:0101006:846</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8 029</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город Белово, село Заречное, в северо-западном направлении от ул.Заречная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4012-п от 04.12.2017</w:t>
            </w:r>
          </w:p>
          <w:p>
            <w:pPr>
              <w:pStyle w:val="Normal"/>
              <w:jc w:val="center"/>
              <w:rPr>
                <w:rFonts w:ascii="Times New Roman" w:hAnsi="Times New Roman"/>
              </w:rPr>
            </w:pPr>
            <w:r>
              <w:rPr>
                <w:rFonts w:ascii="Times New Roman" w:hAnsi="Times New Roman"/>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На 80%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18. Кладбище (пгт.Грамотеино)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b/>
                <w:sz w:val="28"/>
              </w:rPr>
              <w:t>26</w:t>
            </w:r>
          </w:p>
        </w:tc>
        <w:tc>
          <w:tcPr>
            <w:tcW w:w="21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42:21:0000000:2425</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79 221</w:t>
            </w:r>
          </w:p>
        </w:tc>
        <w:tc>
          <w:tcPr>
            <w:tcW w:w="34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Беловский городской округ, пгт Грамотеино, в южном направлении от ул.Нижняя</w:t>
            </w:r>
          </w:p>
        </w:tc>
        <w:tc>
          <w:tcPr>
            <w:tcW w:w="24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w:t>
            </w:r>
            <w:r>
              <w:rPr>
                <w:rFonts w:ascii="Times New Roman" w:hAnsi="Times New Roman"/>
                <w:sz w:val="28"/>
              </w:rPr>
              <w:t>4009-п от 04.12.2017</w:t>
            </w:r>
          </w:p>
          <w:p>
            <w:pPr>
              <w:pStyle w:val="Normal"/>
              <w:jc w:val="center"/>
              <w:rPr>
                <w:rFonts w:ascii="Times New Roman" w:hAnsi="Times New Roman"/>
              </w:rPr>
            </w:pPr>
            <w:r>
              <w:rPr>
                <w:rFonts w:ascii="Times New Roman" w:hAnsi="Times New Roman"/>
                <w:sz w:val="28"/>
              </w:rPr>
              <w:t>(ТУ Грамотеино)</w:t>
            </w:r>
          </w:p>
        </w:tc>
        <w:tc>
          <w:tcPr>
            <w:tcW w:w="152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закрыто</w:t>
            </w:r>
          </w:p>
        </w:tc>
      </w:tr>
    </w:tbl>
    <w:p>
      <w:pPr>
        <w:sectPr>
          <w:footerReference w:type="default" r:id="rId34"/>
          <w:footerReference w:type="first" r:id="rId35"/>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120"/>
        <w:rPr>
          <w:rFonts w:ascii="Times New Roman" w:hAnsi="Times New Roman"/>
        </w:rPr>
      </w:pPr>
      <w:r>
        <w:rPr>
          <w:rFonts w:ascii="Times New Roman" w:hAnsi="Times New Roman"/>
          <w:b/>
          <w:sz w:val="28"/>
        </w:rPr>
        <w:t xml:space="preserve">Раздел 4. </w:t>
      </w:r>
      <w:r>
        <w:rPr>
          <w:rFonts w:ascii="Times New Roman" w:hAnsi="Times New Roman"/>
          <w:b/>
          <w:sz w:val="28"/>
          <w:highlight w:val="white"/>
        </w:rPr>
        <w:t>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pPr>
        <w:pStyle w:val="Normal"/>
        <w:jc w:val="both"/>
        <w:rPr>
          <w:rFonts w:ascii="Times New Roman" w:hAnsi="Times New Roman"/>
        </w:rPr>
      </w:pPr>
      <w:r>
        <w:rPr>
          <w:rFonts w:ascii="Times New Roman" w:hAnsi="Times New Roman"/>
          <w:sz w:val="28"/>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pPr>
        <w:pStyle w:val="Normal"/>
        <w:jc w:val="both"/>
        <w:rPr>
          <w:rFonts w:ascii="Times New Roman" w:hAnsi="Times New Roman"/>
        </w:rPr>
      </w:pPr>
      <w:r>
        <w:rPr>
          <w:rFonts w:ascii="Times New Roman" w:hAnsi="Times New Roman"/>
          <w:sz w:val="28"/>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pPr>
        <w:pStyle w:val="Normal"/>
        <w:jc w:val="both"/>
        <w:rPr>
          <w:rFonts w:ascii="Times New Roman" w:hAnsi="Times New Roman"/>
        </w:rPr>
      </w:pPr>
      <w:r>
        <w:rPr>
          <w:rFonts w:ascii="Times New Roman" w:hAnsi="Times New Roman"/>
          <w:sz w:val="28"/>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pPr>
        <w:pStyle w:val="Normal"/>
        <w:jc w:val="both"/>
        <w:rPr>
          <w:rFonts w:ascii="Times New Roman" w:hAnsi="Times New Roman"/>
        </w:rPr>
      </w:pPr>
      <w:r>
        <w:rPr>
          <w:rFonts w:ascii="Times New Roman" w:hAnsi="Times New Roman"/>
          <w:sz w:val="28"/>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pPr>
        <w:pStyle w:val="Normal"/>
        <w:jc w:val="both"/>
        <w:rPr>
          <w:rFonts w:ascii="Times New Roman" w:hAnsi="Times New Roman"/>
        </w:rPr>
      </w:pPr>
      <w:r>
        <w:rPr>
          <w:rFonts w:ascii="Times New Roman" w:hAnsi="Times New Roman"/>
          <w:sz w:val="28"/>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pPr>
        <w:sectPr>
          <w:footerReference w:type="default" r:id="rId36"/>
          <w:footerReference w:type="first" r:id="rId37"/>
          <w:type w:val="nextPage"/>
          <w:pgSz w:w="11906" w:h="16838"/>
          <w:pgMar w:left="1701" w:right="851" w:gutter="0" w:header="0" w:top="680" w:footer="680" w:bottom="1134"/>
          <w:pgNumType w:fmt="decimal"/>
          <w:formProt w:val="false"/>
          <w:textDirection w:val="lrTb"/>
          <w:docGrid w:type="default" w:linePitch="100" w:charSpace="0"/>
        </w:sectPr>
        <w:pStyle w:val="Normal"/>
        <w:jc w:val="both"/>
        <w:rPr>
          <w:rFonts w:ascii="Times New Roman" w:hAnsi="Times New Roman"/>
        </w:rPr>
      </w:pPr>
      <w:bookmarkStart w:id="87" w:name="_Hlk118986327"/>
      <w:r>
        <w:rPr>
          <w:rFonts w:ascii="Times New Roman" w:hAnsi="Times New Roman"/>
          <w:sz w:val="28"/>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территорий</w:t>
      </w:r>
      <w:bookmarkEnd w:id="87"/>
      <w:r>
        <w:rPr>
          <w:rFonts w:ascii="Times New Roman" w:hAnsi="Times New Roman"/>
          <w:sz w:val="28"/>
        </w:rPr>
        <w:t xml:space="preserve"> представлены в таблице 4.1 тома 2 генерального плана.</w:t>
      </w:r>
    </w:p>
    <w:p>
      <w:pPr>
        <w:pStyle w:val="Normal"/>
        <w:keepNext w:val="true"/>
        <w:ind w:firstLine="709"/>
        <w:jc w:val="right"/>
        <w:rPr>
          <w:rFonts w:ascii="Times New Roman" w:hAnsi="Times New Roman"/>
        </w:rPr>
      </w:pPr>
      <w:r>
        <w:rPr>
          <w:rFonts w:ascii="Times New Roman" w:hAnsi="Times New Roman"/>
          <w:b/>
          <w:sz w:val="28"/>
        </w:rPr>
        <w:t>Таблица 4.1</w:t>
      </w:r>
    </w:p>
    <w:p>
      <w:pPr>
        <w:pStyle w:val="Normal"/>
        <w:keepNext w:val="true"/>
        <w:spacing w:before="0" w:after="120"/>
        <w:jc w:val="center"/>
        <w:rPr>
          <w:rFonts w:ascii="Times New Roman" w:hAnsi="Times New Roman"/>
        </w:rPr>
      </w:pPr>
      <w:r>
        <w:rPr>
          <w:rFonts w:ascii="Times New Roman" w:hAnsi="Times New Roman"/>
          <w:b/>
          <w:sz w:val="28"/>
        </w:rPr>
        <w:t xml:space="preserve">Сведения о планируемых для размещения на территории Беловского городского округа объектов местного значения </w:t>
      </w:r>
    </w:p>
    <w:tbl>
      <w:tblPr>
        <w:tblW w:w="14284" w:type="dxa"/>
        <w:jc w:val="left"/>
        <w:tblInd w:w="0" w:type="dxa"/>
        <w:tblLayout w:type="fixed"/>
        <w:tblCellMar>
          <w:top w:w="0" w:type="dxa"/>
          <w:left w:w="108" w:type="dxa"/>
          <w:bottom w:w="0" w:type="dxa"/>
          <w:right w:w="108" w:type="dxa"/>
        </w:tblCellMar>
      </w:tblPr>
      <w:tblGrid>
        <w:gridCol w:w="898"/>
        <w:gridCol w:w="1544"/>
        <w:gridCol w:w="1970"/>
        <w:gridCol w:w="3401"/>
        <w:gridCol w:w="1874"/>
        <w:gridCol w:w="2101"/>
        <w:gridCol w:w="2495"/>
      </w:tblGrid>
      <w:tr>
        <w:trPr>
          <w:tblHeader w:val="true"/>
          <w:trHeight w:val="20" w:hRule="atLeast"/>
        </w:trPr>
        <w:tc>
          <w:tcPr>
            <w:tcW w:w="898" w:type="dxa"/>
            <w:tcBorders>
              <w:top w:val="single" w:sz="2" w:space="0" w:color="000000"/>
              <w:left w:val="single" w:sz="2" w:space="0" w:color="000000"/>
              <w:bottom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shd w:fill="auto" w:val="clear"/>
              </w:rPr>
              <w:t xml:space="preserve">№ </w:t>
            </w:r>
            <w:r>
              <w:rPr>
                <w:rFonts w:ascii="Times New Roman" w:hAnsi="Times New Roman"/>
                <w:b/>
                <w:color w:val="000000"/>
                <w:sz w:val="28"/>
                <w:szCs w:val="28"/>
                <w:shd w:fill="auto" w:val="clear"/>
              </w:rPr>
              <w:t>п/п</w:t>
            </w:r>
          </w:p>
        </w:tc>
        <w:tc>
          <w:tcPr>
            <w:tcW w:w="1544" w:type="dxa"/>
            <w:tcBorders>
              <w:top w:val="single" w:sz="2" w:space="0" w:color="000000"/>
              <w:left w:val="single" w:sz="2" w:space="0" w:color="000000"/>
              <w:bottom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shd w:fill="auto" w:val="clear"/>
              </w:rPr>
              <w:t>Код объекта</w:t>
            </w:r>
          </w:p>
        </w:tc>
        <w:tc>
          <w:tcPr>
            <w:tcW w:w="1970" w:type="dxa"/>
            <w:tcBorders>
              <w:top w:val="single" w:sz="2" w:space="0" w:color="000000"/>
              <w:left w:val="single" w:sz="2" w:space="0" w:color="000000"/>
              <w:bottom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shd w:fill="auto" w:val="clear"/>
              </w:rPr>
              <w:t>Вид объекта</w:t>
            </w:r>
          </w:p>
        </w:tc>
        <w:tc>
          <w:tcPr>
            <w:tcW w:w="3401" w:type="dxa"/>
            <w:tcBorders>
              <w:top w:val="single" w:sz="2" w:space="0" w:color="000000"/>
              <w:left w:val="single" w:sz="2" w:space="0" w:color="000000"/>
              <w:bottom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shd w:fill="auto" w:val="clear"/>
              </w:rPr>
              <w:t>Основные характеристики</w:t>
            </w:r>
          </w:p>
        </w:tc>
        <w:tc>
          <w:tcPr>
            <w:tcW w:w="1874" w:type="dxa"/>
            <w:tcBorders>
              <w:top w:val="single" w:sz="2" w:space="0" w:color="000000"/>
              <w:left w:val="single" w:sz="2" w:space="0" w:color="000000"/>
              <w:bottom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shd w:fill="auto" w:val="clear"/>
              </w:rPr>
              <w:t>Статус</w:t>
            </w:r>
          </w:p>
        </w:tc>
        <w:tc>
          <w:tcPr>
            <w:tcW w:w="2101" w:type="dxa"/>
            <w:tcBorders>
              <w:top w:val="single" w:sz="2" w:space="0" w:color="000000"/>
              <w:left w:val="single" w:sz="2" w:space="0" w:color="000000"/>
              <w:bottom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shd w:fill="auto" w:val="clear"/>
              </w:rPr>
              <w:t>Местоположение</w:t>
            </w:r>
          </w:p>
        </w:tc>
        <w:tc>
          <w:tcPr>
            <w:tcW w:w="249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hanging="0" w:left="0" w:right="0"/>
              <w:jc w:val="center"/>
              <w:rPr>
                <w:sz w:val="28"/>
                <w:szCs w:val="28"/>
              </w:rPr>
            </w:pPr>
            <w:r>
              <w:rPr>
                <w:rFonts w:eastAsia="Noto Serif CJK SC" w:cs="Mangal" w:ascii="Times New Roman" w:hAnsi="Times New Roman"/>
                <w:b/>
                <w:color w:val="000000"/>
                <w:spacing w:val="0"/>
                <w:kern w:val="0"/>
                <w:sz w:val="28"/>
                <w:szCs w:val="28"/>
                <w:shd w:fill="auto" w:val="clear"/>
                <w:lang w:val="ru-RU" w:eastAsia="zh-CN" w:bidi="hi-IN"/>
              </w:rPr>
              <w:t>Функциональная зона (для объектов, не являющихся линейными объектами)</w:t>
            </w:r>
          </w:p>
        </w:tc>
      </w:tr>
      <w:tr>
        <w:trPr>
          <w:trHeight w:val="20" w:hRule="atLeast"/>
        </w:trPr>
        <w:tc>
          <w:tcPr>
            <w:tcW w:w="14283" w:type="dxa"/>
            <w:gridSpan w:val="7"/>
            <w:tcBorders>
              <w:left w:val="single" w:sz="2" w:space="0" w:color="000000"/>
              <w:bottom w:val="single" w:sz="2" w:space="0" w:color="000000"/>
              <w:right w:val="single" w:sz="2" w:space="0" w:color="000000"/>
            </w:tcBorders>
            <w:vAlign w:val="center"/>
          </w:tcPr>
          <w:p>
            <w:pPr>
              <w:pStyle w:val="Normal"/>
              <w:widowControl w:val="false"/>
              <w:ind w:hanging="0" w:left="0" w:right="0"/>
              <w:jc w:val="center"/>
              <w:rPr>
                <w:sz w:val="28"/>
                <w:szCs w:val="28"/>
              </w:rPr>
            </w:pPr>
            <w:r>
              <w:rPr>
                <w:rFonts w:ascii="Times New Roman" w:hAnsi="Times New Roman"/>
                <w:b/>
                <w:color w:val="000000"/>
                <w:sz w:val="28"/>
                <w:szCs w:val="28"/>
              </w:rPr>
              <w:t>Объекты инженерной инфраструктуры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0"/>
              </w:numPr>
              <w:ind w:hanging="0" w:left="360" w:right="0"/>
              <w:jc w:val="left"/>
              <w:rPr>
                <w:rFonts w:ascii="Times New Roman" w:hAnsi="Times New Roman"/>
                <w:color w:val="000000"/>
                <w:sz w:val="28"/>
                <w:szCs w:val="28"/>
              </w:rPr>
            </w:pPr>
            <w:r>
              <w:rPr>
                <w:rFonts w:ascii="Times New Roman" w:hAnsi="Times New Roman"/>
                <w:color w:val="000000"/>
                <w:sz w:val="28"/>
                <w:szCs w:val="28"/>
              </w:rPr>
              <w:t>1.</w:t>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602041201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Водовод</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Протяженность 7,65 км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пгт. Новый Городок</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0"/>
              </w:numPr>
              <w:ind w:hanging="0" w:left="360" w:right="0"/>
              <w:jc w:val="left"/>
              <w:rPr>
                <w:rFonts w:ascii="Times New Roman" w:hAnsi="Times New Roman"/>
                <w:color w:val="000000"/>
                <w:sz w:val="28"/>
                <w:szCs w:val="28"/>
              </w:rPr>
            </w:pPr>
            <w:r>
              <w:rPr>
                <w:rFonts w:ascii="Times New Roman" w:hAnsi="Times New Roman"/>
                <w:color w:val="000000"/>
                <w:sz w:val="28"/>
                <w:szCs w:val="28"/>
              </w:rPr>
              <w:t>2.</w:t>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602041201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Водовод</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Протяженность 8,51 км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0"/>
              </w:numPr>
              <w:ind w:hanging="0" w:left="360" w:right="0"/>
              <w:jc w:val="left"/>
              <w:rPr>
                <w:rFonts w:ascii="Times New Roman" w:hAnsi="Times New Roman"/>
                <w:color w:val="000000"/>
                <w:sz w:val="28"/>
                <w:szCs w:val="28"/>
              </w:rPr>
            </w:pPr>
            <w:r>
              <w:rPr>
                <w:rFonts w:ascii="Times New Roman" w:hAnsi="Times New Roman"/>
                <w:color w:val="000000"/>
                <w:sz w:val="28"/>
                <w:szCs w:val="28"/>
              </w:rPr>
              <w:t>3.</w:t>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602041201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Водовод</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Протяженность 3,54 км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602041202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Водопровод</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Протяженность 2,43 км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Очистные сооружения (КОС)</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Производительность (тыс. м3/сут) – 0,4</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пгт. Грамотеино</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Зоны сельскохозяйственного использования</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Очистные сооружения (КОС)</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Производительность (тыс. м3/сут) – 0,4</w:t>
            </w:r>
          </w:p>
          <w:p>
            <w:pPr>
              <w:pStyle w:val="Normal"/>
              <w:widowControl w:val="false"/>
              <w:ind w:hanging="0" w:left="0" w:right="0"/>
              <w:jc w:val="left"/>
              <w:rPr>
                <w:rFonts w:ascii="Times New Roman" w:hAnsi="Times New Roman"/>
                <w:color w:val="000000"/>
                <w:sz w:val="28"/>
                <w:szCs w:val="28"/>
              </w:rPr>
            </w:pPr>
            <w:r>
              <w:rPr>
                <w:rFonts w:ascii="Times New Roman" w:hAnsi="Times New Roman"/>
                <w:color w:val="000000"/>
                <w:sz w:val="28"/>
                <w:szCs w:val="28"/>
              </w:rPr>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Производственная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Очистные сооружения (КОС)</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Производительность (тыс. м3/сут) – 0,4</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Зоны рекреационного назначения</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602041301</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Очистные сооружения (КОС)</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Производительность (тыс. м3/сут) – 0,4</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с. Заречное</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Коммунально-складская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602041303</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Канализационная насосная станция (КНС)</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Производственная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602041303</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Канализационная насосная станция (КНС)</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rPr>
            </w:pPr>
            <w:r>
              <w:rPr>
                <w:rFonts w:ascii="Times New Roman" w:hAnsi="Times New Roman"/>
                <w:color w:val="000000"/>
                <w:sz w:val="28"/>
                <w:szCs w:val="28"/>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602041303</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Канализационная насосная станция (КНС)</w:t>
            </w:r>
          </w:p>
        </w:tc>
        <w:tc>
          <w:tcPr>
            <w:tcW w:w="3401" w:type="dxa"/>
            <w:tcBorders>
              <w:left w:val="single" w:sz="2" w:space="0" w:color="000000"/>
              <w:bottom w:val="single" w:sz="2" w:space="0" w:color="000000"/>
            </w:tcBorders>
            <w:shd w:fill="auto" w:val="clear"/>
            <w:vAlign w:val="center"/>
          </w:tcPr>
          <w:p>
            <w:pPr>
              <w:pStyle w:val="Normal"/>
              <w:widowControl/>
              <w:spacing w:before="0" w:after="120"/>
              <w:ind w:hanging="0" w:left="0" w:right="0"/>
              <w:jc w:val="left"/>
              <w:rPr>
                <w:sz w:val="28"/>
                <w:szCs w:val="28"/>
              </w:rPr>
            </w:pPr>
            <w:r>
              <w:rPr>
                <w:rFonts w:ascii="Times New Roman" w:hAnsi="Times New Roman"/>
                <w:color w:val="000000"/>
                <w:sz w:val="28"/>
                <w:szCs w:val="28"/>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Планируемый к реконструкции</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rPr>
              <w:t>Жилые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36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tabs>
                <w:tab w:val="clear" w:pos="709"/>
              </w:tabs>
              <w:jc w:val="both"/>
              <w:rPr>
                <w:sz w:val="28"/>
                <w:szCs w:val="28"/>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tabs>
                <w:tab w:val="clear" w:pos="709"/>
              </w:tabs>
              <w:jc w:val="both"/>
              <w:rPr>
                <w:sz w:val="28"/>
                <w:szCs w:val="28"/>
                <w:highlight w:val="none"/>
                <w:shd w:fill="auto" w:val="clear"/>
              </w:rPr>
            </w:pPr>
            <w:r>
              <w:rPr>
                <w:rFonts w:ascii="Times New Roman" w:hAnsi="Times New Roman"/>
                <w:sz w:val="28"/>
                <w:szCs w:val="28"/>
                <w:shd w:fill="auto" w:val="clear"/>
              </w:rPr>
              <w:t>Магистральный водовод (диаметр</w:t>
            </w:r>
          </w:p>
          <w:p>
            <w:pPr>
              <w:pStyle w:val="Normal"/>
              <w:tabs>
                <w:tab w:val="clear" w:pos="709"/>
              </w:tabs>
              <w:jc w:val="both"/>
              <w:rPr>
                <w:sz w:val="28"/>
                <w:szCs w:val="28"/>
                <w:highlight w:val="none"/>
                <w:shd w:fill="auto" w:val="clear"/>
              </w:rPr>
            </w:pPr>
            <w:r>
              <w:rPr>
                <w:rFonts w:ascii="Times New Roman" w:hAnsi="Times New Roman"/>
                <w:sz w:val="28"/>
                <w:szCs w:val="28"/>
                <w:shd w:fill="auto" w:val="clear"/>
              </w:rPr>
              <w:t>720 мм) п.Уроп</w:t>
            </w:r>
          </w:p>
          <w:p>
            <w:pPr>
              <w:pStyle w:val="Normal"/>
              <w:tabs>
                <w:tab w:val="clear" w:pos="709"/>
              </w:tabs>
              <w:jc w:val="both"/>
              <w:rPr>
                <w:sz w:val="28"/>
                <w:szCs w:val="28"/>
                <w:highlight w:val="none"/>
                <w:shd w:fill="auto" w:val="clear"/>
              </w:rPr>
            </w:pPr>
            <w:r>
              <w:rPr>
                <w:rFonts w:ascii="Times New Roman" w:hAnsi="Times New Roman"/>
                <w:sz w:val="28"/>
                <w:szCs w:val="28"/>
                <w:shd w:fill="auto" w:val="clear"/>
              </w:rPr>
              <w:t>№</w:t>
            </w:r>
            <w:r>
              <w:rPr>
                <w:rFonts w:ascii="Times New Roman" w:hAnsi="Times New Roman"/>
                <w:sz w:val="28"/>
                <w:szCs w:val="28"/>
                <w:shd w:fill="auto" w:val="clear"/>
              </w:rPr>
              <w:t>7 гидроузел</w:t>
            </w:r>
          </w:p>
        </w:tc>
        <w:tc>
          <w:tcPr>
            <w:tcW w:w="3401" w:type="dxa"/>
            <w:tcBorders>
              <w:left w:val="single" w:sz="2" w:space="0" w:color="000000"/>
              <w:bottom w:val="single" w:sz="2" w:space="0" w:color="000000"/>
            </w:tcBorders>
            <w:shd w:fill="auto" w:val="clear"/>
            <w:vAlign w:val="center"/>
          </w:tcPr>
          <w:p>
            <w:pPr>
              <w:pStyle w:val="Normal"/>
              <w:tabs>
                <w:tab w:val="clear" w:pos="709"/>
              </w:tabs>
              <w:jc w:val="both"/>
              <w:rPr>
                <w:sz w:val="28"/>
                <w:szCs w:val="28"/>
                <w:highlight w:val="none"/>
                <w:shd w:fill="auto" w:val="clear"/>
              </w:rPr>
            </w:pPr>
            <w:r>
              <w:rPr>
                <w:rFonts w:ascii="Times New Roman" w:hAnsi="Times New Roman"/>
                <w:sz w:val="28"/>
                <w:szCs w:val="28"/>
                <w:shd w:fill="auto" w:val="clear"/>
              </w:rPr>
              <w:t>Протяженность</w:t>
            </w:r>
          </w:p>
          <w:p>
            <w:pPr>
              <w:pStyle w:val="Normal"/>
              <w:tabs>
                <w:tab w:val="clear" w:pos="709"/>
              </w:tabs>
              <w:jc w:val="both"/>
              <w:rPr>
                <w:sz w:val="28"/>
                <w:szCs w:val="28"/>
                <w:highlight w:val="none"/>
                <w:shd w:fill="auto" w:val="clear"/>
              </w:rPr>
            </w:pPr>
            <w:r>
              <w:rPr>
                <w:rFonts w:ascii="Times New Roman" w:hAnsi="Times New Roman"/>
                <w:sz w:val="28"/>
                <w:szCs w:val="28"/>
                <w:shd w:fill="auto" w:val="clear"/>
              </w:rPr>
              <w:t>60,503 км</w:t>
            </w:r>
          </w:p>
        </w:tc>
        <w:tc>
          <w:tcPr>
            <w:tcW w:w="1874" w:type="dxa"/>
            <w:tcBorders>
              <w:left w:val="single" w:sz="2" w:space="0" w:color="000000"/>
              <w:bottom w:val="single" w:sz="2" w:space="0" w:color="000000"/>
            </w:tcBorders>
            <w:shd w:fill="auto" w:val="clear"/>
            <w:vAlign w:val="center"/>
          </w:tcPr>
          <w:p>
            <w:pPr>
              <w:pStyle w:val="Normal"/>
              <w:tabs>
                <w:tab w:val="clear" w:pos="709"/>
              </w:tabs>
              <w:jc w:val="both"/>
              <w:rPr>
                <w:sz w:val="28"/>
                <w:szCs w:val="28"/>
                <w:highlight w:val="none"/>
                <w:shd w:fill="auto" w:val="clear"/>
              </w:rPr>
            </w:pPr>
            <w:r>
              <w:rPr>
                <w:rFonts w:ascii="Times New Roman" w:hAnsi="Times New Roman"/>
                <w:sz w:val="28"/>
                <w:szCs w:val="28"/>
                <w:shd w:fill="auto" w:val="clear"/>
              </w:rPr>
              <w:t>Планируемый</w:t>
            </w:r>
          </w:p>
          <w:p>
            <w:pPr>
              <w:pStyle w:val="Normal"/>
              <w:tabs>
                <w:tab w:val="clear" w:pos="709"/>
              </w:tabs>
              <w:jc w:val="both"/>
              <w:rPr>
                <w:sz w:val="28"/>
                <w:szCs w:val="28"/>
                <w:highlight w:val="none"/>
                <w:shd w:fill="auto" w:val="clear"/>
              </w:rPr>
            </w:pPr>
            <w:r>
              <w:rPr>
                <w:rFonts w:ascii="Times New Roman" w:hAnsi="Times New Roman"/>
                <w:sz w:val="28"/>
                <w:szCs w:val="28"/>
                <w:shd w:fill="auto" w:val="clear"/>
              </w:rPr>
              <w:t>к реконструкции</w:t>
            </w:r>
          </w:p>
        </w:tc>
        <w:tc>
          <w:tcPr>
            <w:tcW w:w="2101" w:type="dxa"/>
            <w:tcBorders>
              <w:left w:val="single" w:sz="2" w:space="0" w:color="000000"/>
              <w:bottom w:val="single" w:sz="2" w:space="0" w:color="000000"/>
            </w:tcBorders>
            <w:shd w:fill="auto" w:val="clear"/>
            <w:vAlign w:val="center"/>
          </w:tcPr>
          <w:p>
            <w:pPr>
              <w:pStyle w:val="Normal"/>
              <w:tabs>
                <w:tab w:val="clear" w:pos="709"/>
              </w:tabs>
              <w:jc w:val="both"/>
              <w:rPr>
                <w:sz w:val="28"/>
                <w:szCs w:val="28"/>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tabs>
                <w:tab w:val="clear" w:pos="709"/>
              </w:tabs>
              <w:jc w:val="both"/>
              <w:rPr>
                <w:sz w:val="28"/>
                <w:szCs w:val="28"/>
                <w:highlight w:val="none"/>
                <w:shd w:fill="auto" w:val="clear"/>
              </w:rPr>
            </w:pPr>
            <w:r>
              <w:rPr>
                <w:rFonts w:ascii="Times New Roman" w:hAnsi="Times New Roman"/>
                <w:sz w:val="28"/>
                <w:szCs w:val="28"/>
                <w:shd w:fill="auto" w:val="clear"/>
              </w:rPr>
              <w:t>Не устанавливается (линейный объект)</w:t>
            </w:r>
          </w:p>
        </w:tc>
      </w:tr>
      <w:tr>
        <w:trPr>
          <w:trHeight w:val="570" w:hRule="atLeast"/>
        </w:trPr>
        <w:tc>
          <w:tcPr>
            <w:tcW w:w="14283" w:type="dxa"/>
            <w:gridSpan w:val="7"/>
            <w:tcBorders>
              <w:left w:val="single" w:sz="2" w:space="0" w:color="000000"/>
              <w:bottom w:val="single" w:sz="2" w:space="0" w:color="000000"/>
              <w:right w:val="single" w:sz="2" w:space="0" w:color="000000"/>
            </w:tcBorders>
            <w:vAlign w:val="center"/>
          </w:tcPr>
          <w:p>
            <w:pPr>
              <w:pStyle w:val="Normal"/>
              <w:widowControl w:val="false"/>
              <w:numPr>
                <w:ilvl w:val="0"/>
                <w:numId w:val="0"/>
              </w:numPr>
              <w:ind w:hanging="0" w:left="0" w:right="0"/>
              <w:jc w:val="center"/>
              <w:rPr>
                <w:sz w:val="28"/>
                <w:szCs w:val="28"/>
              </w:rPr>
            </w:pPr>
            <w:r>
              <w:rPr>
                <w:rFonts w:ascii="Times New Roman" w:hAnsi="Times New Roman"/>
                <w:b/>
                <w:color w:val="000000"/>
                <w:sz w:val="28"/>
                <w:szCs w:val="28"/>
                <w:shd w:fill="auto" w:val="clear"/>
              </w:rPr>
              <w:t>Объекты социальной инфраструктуры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Спортивное сооружение</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Площадь 0,20 га.</w:t>
            </w:r>
          </w:p>
          <w:p>
            <w:pPr>
              <w:pStyle w:val="Normal"/>
              <w:widowControl/>
              <w:spacing w:before="0" w:after="120"/>
              <w:ind w:hanging="0" w:left="0" w:right="0"/>
              <w:jc w:val="left"/>
              <w:rPr>
                <w:sz w:val="28"/>
                <w:szCs w:val="28"/>
              </w:rPr>
            </w:pPr>
            <w:r>
              <w:rPr>
                <w:rFonts w:ascii="Times New Roman" w:hAnsi="Times New Roman"/>
                <w:color w:val="000000"/>
                <w:sz w:val="28"/>
                <w:szCs w:val="28"/>
                <w:shd w:fill="auto" w:val="clear"/>
              </w:rPr>
              <w:t>Вместимость 50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пгт. Бачатский</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Спортивное сооружение</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Площадь 0,20 га.</w:t>
            </w:r>
          </w:p>
          <w:p>
            <w:pPr>
              <w:pStyle w:val="Normal"/>
              <w:widowControl/>
              <w:spacing w:before="0" w:after="120"/>
              <w:ind w:hanging="0" w:left="0" w:right="0"/>
              <w:jc w:val="left"/>
              <w:rPr>
                <w:sz w:val="28"/>
                <w:szCs w:val="28"/>
              </w:rPr>
            </w:pPr>
            <w:r>
              <w:rPr>
                <w:rFonts w:ascii="Times New Roman" w:hAnsi="Times New Roman"/>
                <w:color w:val="000000"/>
                <w:sz w:val="28"/>
                <w:szCs w:val="28"/>
                <w:shd w:fill="auto" w:val="clear"/>
              </w:rPr>
              <w:t>Вместимость 50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Новой городок</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Спортивное сооружение</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Площадь 0,20 га.</w:t>
            </w:r>
          </w:p>
          <w:p>
            <w:pPr>
              <w:pStyle w:val="Normal"/>
              <w:widowControl/>
              <w:spacing w:before="0" w:after="120"/>
              <w:ind w:hanging="0" w:left="0" w:right="0"/>
              <w:jc w:val="left"/>
              <w:rPr>
                <w:sz w:val="28"/>
                <w:szCs w:val="28"/>
              </w:rPr>
            </w:pPr>
            <w:r>
              <w:rPr>
                <w:rFonts w:ascii="Times New Roman" w:hAnsi="Times New Roman"/>
                <w:color w:val="000000"/>
                <w:sz w:val="28"/>
                <w:szCs w:val="28"/>
                <w:shd w:fill="auto" w:val="clear"/>
              </w:rPr>
              <w:t>Вместимость 50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Спортивное сооружение</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Площадь 0,20 га.</w:t>
            </w:r>
          </w:p>
          <w:p>
            <w:pPr>
              <w:pStyle w:val="Normal"/>
              <w:widowControl/>
              <w:spacing w:before="0" w:after="120"/>
              <w:ind w:hanging="0" w:left="0" w:right="0"/>
              <w:jc w:val="left"/>
              <w:rPr>
                <w:sz w:val="28"/>
                <w:szCs w:val="28"/>
              </w:rPr>
            </w:pPr>
            <w:r>
              <w:rPr>
                <w:rFonts w:ascii="Times New Roman" w:hAnsi="Times New Roman"/>
                <w:color w:val="000000"/>
                <w:sz w:val="28"/>
                <w:szCs w:val="28"/>
                <w:shd w:fill="auto" w:val="clear"/>
              </w:rPr>
              <w:t>Вместимость 50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Спортивное сооружение</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Площадь 0,20 га.</w:t>
            </w:r>
          </w:p>
          <w:p>
            <w:pPr>
              <w:pStyle w:val="Normal"/>
              <w:widowControl/>
              <w:spacing w:before="0" w:after="120"/>
              <w:ind w:hanging="0" w:left="0" w:right="0"/>
              <w:jc w:val="left"/>
              <w:rPr>
                <w:sz w:val="28"/>
                <w:szCs w:val="28"/>
              </w:rPr>
            </w:pPr>
            <w:r>
              <w:rPr>
                <w:rFonts w:ascii="Times New Roman" w:hAnsi="Times New Roman"/>
                <w:color w:val="000000"/>
                <w:sz w:val="28"/>
                <w:szCs w:val="28"/>
                <w:shd w:fill="auto" w:val="clear"/>
              </w:rPr>
              <w:t>Вместимость 50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пгт. Инской</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Спортивное сооружение</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Площадь 0,20 га.</w:t>
            </w:r>
          </w:p>
          <w:p>
            <w:pPr>
              <w:pStyle w:val="Normal"/>
              <w:widowControl w:val="false"/>
              <w:ind w:hanging="0" w:left="0" w:right="0"/>
              <w:jc w:val="left"/>
              <w:rPr>
                <w:sz w:val="28"/>
                <w:szCs w:val="28"/>
              </w:rPr>
            </w:pPr>
            <w:r>
              <w:rPr>
                <w:rFonts w:ascii="Times New Roman" w:hAnsi="Times New Roman"/>
                <w:color w:val="000000"/>
                <w:sz w:val="28"/>
                <w:szCs w:val="28"/>
                <w:shd w:fill="auto" w:val="clear"/>
              </w:rPr>
              <w:t>Вместимость 50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пгт. Грамотеино</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top w:val="single" w:sz="2" w:space="0" w:color="000000"/>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top w:val="single" w:sz="2" w:space="0" w:color="000000"/>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602010101</w:t>
            </w:r>
          </w:p>
        </w:tc>
        <w:tc>
          <w:tcPr>
            <w:tcW w:w="1970" w:type="dxa"/>
            <w:tcBorders>
              <w:top w:val="single" w:sz="2" w:space="0" w:color="000000"/>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Дошкольная образовательная организация</w:t>
            </w:r>
          </w:p>
        </w:tc>
        <w:tc>
          <w:tcPr>
            <w:tcW w:w="3401" w:type="dxa"/>
            <w:tcBorders>
              <w:top w:val="single" w:sz="2" w:space="0" w:color="000000"/>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Вместимость 180 чел.</w:t>
            </w:r>
          </w:p>
        </w:tc>
        <w:tc>
          <w:tcPr>
            <w:tcW w:w="1874" w:type="dxa"/>
            <w:tcBorders>
              <w:top w:val="single" w:sz="2" w:space="0" w:color="000000"/>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top w:val="single" w:sz="2" w:space="0" w:color="000000"/>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г. Белово</w:t>
            </w:r>
          </w:p>
        </w:tc>
        <w:tc>
          <w:tcPr>
            <w:tcW w:w="249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602010102</w:t>
            </w:r>
          </w:p>
        </w:tc>
        <w:tc>
          <w:tcPr>
            <w:tcW w:w="1970" w:type="dxa"/>
            <w:tcBorders>
              <w:left w:val="single" w:sz="2" w:space="0" w:color="000000"/>
              <w:bottom w:val="single" w:sz="2" w:space="0" w:color="000000"/>
            </w:tcBorders>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Общеобразовательная организация</w:t>
            </w:r>
          </w:p>
        </w:tc>
        <w:tc>
          <w:tcPr>
            <w:tcW w:w="34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Вместимость 1100 чел.</w:t>
            </w:r>
          </w:p>
        </w:tc>
        <w:tc>
          <w:tcPr>
            <w:tcW w:w="1874"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ind w:hanging="0" w:left="0" w:right="0"/>
              <w:jc w:val="left"/>
              <w:rPr>
                <w:sz w:val="28"/>
                <w:szCs w:val="28"/>
              </w:rPr>
            </w:pPr>
            <w:r>
              <w:rPr>
                <w:rFonts w:ascii="Times New Roman" w:hAnsi="Times New Roman"/>
                <w:color w:val="000000"/>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000000"/>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Style16"/>
              <w:widowControl w:val="false"/>
              <w:ind w:hanging="0" w:left="0" w:right="0"/>
              <w:jc w:val="left"/>
              <w:rPr>
                <w:sz w:val="28"/>
                <w:szCs w:val="28"/>
              </w:rPr>
            </w:pPr>
            <w:r>
              <w:rPr>
                <w:rFonts w:ascii="Times New Roman" w:hAnsi="Times New Roman"/>
                <w:bCs/>
                <w:color w:val="000000"/>
                <w:kern w:val="0"/>
                <w:sz w:val="28"/>
                <w:szCs w:val="28"/>
                <w:shd w:fill="auto" w:val="clear"/>
                <w:lang w:val="ru-RU"/>
              </w:rPr>
              <w:t>602010102</w:t>
            </w:r>
          </w:p>
        </w:tc>
        <w:tc>
          <w:tcPr>
            <w:tcW w:w="1970" w:type="dxa"/>
            <w:tcBorders>
              <w:left w:val="single" w:sz="2" w:space="0" w:color="000000"/>
              <w:bottom w:val="single" w:sz="2" w:space="0" w:color="000000"/>
            </w:tcBorders>
            <w:vAlign w:val="center"/>
          </w:tcPr>
          <w:p>
            <w:pPr>
              <w:pStyle w:val="Style16"/>
              <w:widowControl w:val="false"/>
              <w:ind w:hanging="0" w:left="0" w:right="0"/>
              <w:jc w:val="left"/>
              <w:rPr>
                <w:sz w:val="28"/>
                <w:szCs w:val="28"/>
              </w:rPr>
            </w:pPr>
            <w:r>
              <w:rPr>
                <w:rFonts w:ascii="Times New Roman" w:hAnsi="Times New Roman"/>
                <w:bCs/>
                <w:color w:val="000000"/>
                <w:kern w:val="0"/>
                <w:sz w:val="28"/>
                <w:szCs w:val="28"/>
                <w:shd w:fill="auto" w:val="clear"/>
                <w:lang w:val="ru-RU"/>
              </w:rPr>
              <w:t>Общеобразовательная организация</w:t>
            </w:r>
          </w:p>
        </w:tc>
        <w:tc>
          <w:tcPr>
            <w:tcW w:w="3401" w:type="dxa"/>
            <w:tcBorders>
              <w:left w:val="single" w:sz="2" w:space="0" w:color="000000"/>
              <w:bottom w:val="single" w:sz="2" w:space="0" w:color="000000"/>
            </w:tcBorders>
            <w:shd w:fill="auto" w:val="clear"/>
            <w:vAlign w:val="center"/>
          </w:tcPr>
          <w:p>
            <w:pPr>
              <w:pStyle w:val="Style16"/>
              <w:widowControl w:val="false"/>
              <w:ind w:hanging="0" w:left="0" w:right="0"/>
              <w:jc w:val="left"/>
              <w:rPr>
                <w:sz w:val="28"/>
                <w:szCs w:val="28"/>
              </w:rPr>
            </w:pPr>
            <w:r>
              <w:rPr>
                <w:rFonts w:ascii="Times New Roman" w:hAnsi="Times New Roman"/>
                <w:bCs/>
                <w:color w:val="000000"/>
                <w:kern w:val="0"/>
                <w:sz w:val="28"/>
                <w:szCs w:val="28"/>
                <w:shd w:fill="auto" w:val="clear"/>
                <w:lang w:val="ru-RU"/>
              </w:rPr>
              <w:t>Вместимость 500 чел.</w:t>
            </w:r>
          </w:p>
        </w:tc>
        <w:tc>
          <w:tcPr>
            <w:tcW w:w="1874" w:type="dxa"/>
            <w:tcBorders>
              <w:left w:val="single" w:sz="2" w:space="0" w:color="000000"/>
              <w:bottom w:val="single" w:sz="2" w:space="0" w:color="000000"/>
            </w:tcBorders>
            <w:shd w:fill="auto" w:val="clear"/>
            <w:vAlign w:val="center"/>
          </w:tcPr>
          <w:p>
            <w:pPr>
              <w:pStyle w:val="Style16"/>
              <w:widowControl w:val="false"/>
              <w:ind w:hanging="0" w:left="0" w:right="0"/>
              <w:jc w:val="left"/>
              <w:rPr>
                <w:sz w:val="28"/>
                <w:szCs w:val="28"/>
              </w:rPr>
            </w:pPr>
            <w:r>
              <w:rPr>
                <w:rFonts w:ascii="Times New Roman" w:hAnsi="Times New Roman"/>
                <w:bCs/>
                <w:color w:val="000000"/>
                <w:kern w:val="0"/>
                <w:sz w:val="28"/>
                <w:szCs w:val="28"/>
                <w:shd w:fill="auto" w:val="clear"/>
                <w:lang w:val="ru-RU"/>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sz w:val="28"/>
                <w:szCs w:val="28"/>
              </w:rPr>
            </w:pPr>
            <w:r>
              <w:rPr>
                <w:rFonts w:ascii="Times New Roman" w:hAnsi="Times New Roman"/>
                <w:color w:val="000000"/>
                <w:sz w:val="28"/>
                <w:szCs w:val="28"/>
                <w:shd w:fill="auto" w:val="clear"/>
              </w:rPr>
              <w:t>пгт Инской</w:t>
            </w:r>
          </w:p>
          <w:p>
            <w:pPr>
              <w:pStyle w:val="Normal"/>
              <w:widowControl w:val="false"/>
              <w:ind w:hanging="0" w:left="0" w:right="0"/>
              <w:jc w:val="left"/>
              <w:rPr>
                <w:rFonts w:ascii="Times New Roman" w:hAnsi="Times New Roman"/>
                <w:color w:val="000000"/>
                <w:sz w:val="28"/>
                <w:szCs w:val="28"/>
              </w:rPr>
            </w:pPr>
            <w:r>
              <w:rPr>
                <w:rFonts w:ascii="Times New Roman" w:hAnsi="Times New Roman"/>
                <w:color w:val="000000"/>
                <w:sz w:val="28"/>
                <w:szCs w:val="28"/>
              </w:rPr>
            </w:r>
          </w:p>
        </w:tc>
        <w:tc>
          <w:tcPr>
            <w:tcW w:w="2495" w:type="dxa"/>
            <w:tcBorders>
              <w:left w:val="single" w:sz="2" w:space="0" w:color="000000"/>
              <w:bottom w:val="single" w:sz="2" w:space="0" w:color="000000"/>
              <w:right w:val="single" w:sz="2" w:space="0" w:color="000000"/>
            </w:tcBorders>
          </w:tcPr>
          <w:p>
            <w:pPr>
              <w:pStyle w:val="Style16"/>
              <w:widowControl w:val="false"/>
              <w:ind w:hanging="0" w:left="0" w:right="0"/>
              <w:jc w:val="left"/>
              <w:rPr>
                <w:sz w:val="28"/>
                <w:szCs w:val="28"/>
              </w:rPr>
            </w:pPr>
            <w:r>
              <w:rPr>
                <w:rFonts w:ascii="Times New Roman" w:hAnsi="Times New Roman"/>
                <w:bCs/>
                <w:color w:val="000000"/>
                <w:kern w:val="0"/>
                <w:sz w:val="28"/>
                <w:szCs w:val="28"/>
                <w:shd w:fill="auto" w:val="clear"/>
                <w:lang w:val="ru-RU"/>
              </w:rPr>
              <w:t>Общественно-деловые зоны</w:t>
            </w:r>
          </w:p>
        </w:tc>
      </w:tr>
      <w:tr>
        <w:trPr>
          <w:trHeight w:val="825"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ight="0"/>
              <w:jc w:val="left"/>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Style16"/>
              <w:widowControl w:val="false"/>
              <w:ind w:hanging="0" w:left="0" w:right="0"/>
              <w:jc w:val="left"/>
              <w:rPr>
                <w:color w:val="auto"/>
                <w:sz w:val="28"/>
                <w:szCs w:val="28"/>
                <w:highlight w:val="none"/>
                <w:shd w:fill="auto" w:val="clear"/>
              </w:rPr>
            </w:pPr>
            <w:r>
              <w:rPr>
                <w:rFonts w:ascii="Times New Roman" w:hAnsi="Times New Roman"/>
                <w:color w:val="000000"/>
                <w:sz w:val="28"/>
                <w:szCs w:val="28"/>
                <w:shd w:fill="auto" w:val="clear"/>
              </w:rPr>
              <w:t>602010103</w:t>
            </w:r>
          </w:p>
        </w:tc>
        <w:tc>
          <w:tcPr>
            <w:tcW w:w="1970" w:type="dxa"/>
            <w:tcBorders>
              <w:left w:val="single" w:sz="2" w:space="0" w:color="000000"/>
              <w:bottom w:val="single" w:sz="2" w:space="0" w:color="000000"/>
            </w:tcBorders>
            <w:vAlign w:val="center"/>
          </w:tcPr>
          <w:p>
            <w:pPr>
              <w:pStyle w:val="Style16"/>
              <w:widowControl w:val="false"/>
              <w:ind w:hanging="0" w:left="0" w:right="0"/>
              <w:jc w:val="left"/>
              <w:rPr>
                <w:color w:val="auto"/>
                <w:sz w:val="28"/>
                <w:szCs w:val="28"/>
                <w:highlight w:val="none"/>
                <w:shd w:fill="auto" w:val="clear"/>
              </w:rPr>
            </w:pPr>
            <w:r>
              <w:rPr>
                <w:rFonts w:ascii="Times New Roman" w:hAnsi="Times New Roman"/>
                <w:color w:val="000000"/>
                <w:sz w:val="28"/>
                <w:szCs w:val="28"/>
                <w:shd w:fill="auto" w:val="clear"/>
              </w:rPr>
              <w:t>Организация дополнительного образования (Дворец творчества детей и моложежи)</w:t>
            </w:r>
          </w:p>
        </w:tc>
        <w:tc>
          <w:tcPr>
            <w:tcW w:w="3401" w:type="dxa"/>
            <w:tcBorders>
              <w:left w:val="single" w:sz="2" w:space="0" w:color="000000"/>
              <w:bottom w:val="single" w:sz="2" w:space="0" w:color="000000"/>
            </w:tcBorders>
            <w:shd w:fill="auto" w:val="clear"/>
            <w:vAlign w:val="center"/>
          </w:tcPr>
          <w:p>
            <w:pPr>
              <w:pStyle w:val="Style16"/>
              <w:widowControl w:val="false"/>
              <w:ind w:hanging="0" w:left="0" w:right="0"/>
              <w:jc w:val="left"/>
              <w:rPr>
                <w:color w:val="auto"/>
                <w:sz w:val="28"/>
                <w:szCs w:val="28"/>
                <w:highlight w:val="none"/>
                <w:shd w:fill="auto" w:val="clear"/>
              </w:rPr>
            </w:pPr>
            <w:r>
              <w:rPr>
                <w:rFonts w:ascii="Times New Roman" w:hAnsi="Times New Roman"/>
                <w:bCs/>
                <w:color w:val="000000"/>
                <w:kern w:val="0"/>
                <w:sz w:val="28"/>
                <w:szCs w:val="28"/>
                <w:shd w:fill="auto" w:val="clear"/>
                <w:lang w:val="ru-RU"/>
              </w:rPr>
              <w:t>Вместимость 1900 чел.</w:t>
            </w:r>
          </w:p>
        </w:tc>
        <w:tc>
          <w:tcPr>
            <w:tcW w:w="1874" w:type="dxa"/>
            <w:tcBorders>
              <w:left w:val="single" w:sz="2" w:space="0" w:color="000000"/>
              <w:bottom w:val="single" w:sz="2" w:space="0" w:color="000000"/>
            </w:tcBorders>
            <w:shd w:fill="auto" w:val="clear"/>
            <w:vAlign w:val="center"/>
          </w:tcPr>
          <w:p>
            <w:pPr>
              <w:pStyle w:val="Style16"/>
              <w:widowControl w:val="false"/>
              <w:ind w:hanging="0" w:left="0" w:right="0"/>
              <w:jc w:val="left"/>
              <w:rPr>
                <w:color w:val="auto"/>
                <w:sz w:val="28"/>
                <w:szCs w:val="28"/>
                <w:highlight w:val="none"/>
                <w:shd w:fill="auto" w:val="clear"/>
              </w:rPr>
            </w:pPr>
            <w:r>
              <w:rPr>
                <w:rFonts w:ascii="Times New Roman" w:hAnsi="Times New Roman"/>
                <w:bCs/>
                <w:color w:val="000000"/>
                <w:kern w:val="0"/>
                <w:sz w:val="28"/>
                <w:szCs w:val="28"/>
                <w:shd w:fill="auto" w:val="clear"/>
                <w:lang w:val="ru-RU"/>
              </w:rPr>
              <w:t>Планируемый к размещению</w:t>
            </w:r>
          </w:p>
        </w:tc>
        <w:tc>
          <w:tcPr>
            <w:tcW w:w="2101" w:type="dxa"/>
            <w:tcBorders>
              <w:left w:val="single" w:sz="2" w:space="0" w:color="000000"/>
              <w:bottom w:val="single" w:sz="2" w:space="0" w:color="000000"/>
            </w:tcBorders>
            <w:shd w:fill="auto" w:val="clear"/>
            <w:vAlign w:val="center"/>
          </w:tcPr>
          <w:p>
            <w:pPr>
              <w:pStyle w:val="Normal"/>
              <w:widowControl w:val="false"/>
              <w:ind w:hanging="0" w:left="0" w:right="0"/>
              <w:jc w:val="left"/>
              <w:rPr>
                <w:color w:val="auto"/>
                <w:sz w:val="28"/>
                <w:szCs w:val="28"/>
                <w:highlight w:val="none"/>
                <w:shd w:fill="auto" w:val="clear"/>
              </w:rPr>
            </w:pPr>
            <w:r>
              <w:rPr>
                <w:rFonts w:ascii="Times New Roman" w:hAnsi="Times New Roman"/>
                <w:color w:val="000000"/>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Style16"/>
              <w:widowControl w:val="false"/>
              <w:ind w:hanging="0" w:left="0" w:right="0"/>
              <w:jc w:val="left"/>
              <w:rPr>
                <w:color w:val="auto"/>
                <w:sz w:val="28"/>
                <w:szCs w:val="28"/>
                <w:highlight w:val="none"/>
                <w:shd w:fill="auto" w:val="clear"/>
              </w:rPr>
            </w:pPr>
            <w:r>
              <w:rPr>
                <w:rFonts w:ascii="Times New Roman" w:hAnsi="Times New Roman"/>
                <w:bCs/>
                <w:color w:val="000000"/>
                <w:kern w:val="0"/>
                <w:sz w:val="28"/>
                <w:szCs w:val="28"/>
                <w:shd w:fill="auto" w:val="clear"/>
                <w:lang w:val="ru-RU"/>
              </w:rPr>
              <w:t>Общественно-деловые зоны</w:t>
            </w:r>
          </w:p>
        </w:tc>
      </w:tr>
    </w:tbl>
    <w:p>
      <w:pPr>
        <w:pStyle w:val="Normal"/>
        <w:spacing w:before="0" w:after="120"/>
        <w:jc w:val="center"/>
        <w:rPr>
          <w:rFonts w:ascii="Times New Roman" w:hAnsi="Times New Roman"/>
        </w:rPr>
      </w:pPr>
      <w:r>
        <w:rPr>
          <w:rFonts w:ascii="Times New Roman" w:hAnsi="Times New Roman"/>
        </w:rPr>
      </w:r>
    </w:p>
    <w:p>
      <w:pPr>
        <w:pStyle w:val="Normal"/>
        <w:spacing w:before="120" w:after="120"/>
        <w:rPr>
          <w:rFonts w:ascii="Times New Roman" w:hAnsi="Times New Roman"/>
        </w:rPr>
      </w:pPr>
      <w:r>
        <w:rPr>
          <w:rFonts w:ascii="Times New Roman" w:hAnsi="Times New Roman"/>
        </w:rPr>
      </w:r>
    </w:p>
    <w:p>
      <w:pPr>
        <w:pStyle w:val="Normal"/>
        <w:spacing w:before="120" w:after="120"/>
        <w:rPr>
          <w:rFonts w:ascii="Times New Roman" w:hAnsi="Times New Roman"/>
        </w:rPr>
      </w:pPr>
      <w:bookmarkStart w:id="88" w:name="_Toc370201475_Копия_1"/>
      <w:bookmarkStart w:id="89" w:name="_Toc312530878_Копия_1"/>
      <w:bookmarkEnd w:id="88"/>
      <w:bookmarkEnd w:id="89"/>
      <w:r>
        <w:rPr>
          <w:rFonts w:ascii="Times New Roman" w:hAnsi="Times New Roman"/>
          <w:b/>
          <w:sz w:val="28"/>
        </w:rPr>
        <w:t xml:space="preserve">Раздел 5. Сведения о планируемых для размещения на территории Беловского городского округа </w:t>
      </w:r>
      <w:r>
        <w:rPr>
          <w:rFonts w:ascii="Times New Roman" w:hAnsi="Times New Roman"/>
          <w:b/>
          <w:sz w:val="28"/>
          <w:highlight w:val="white"/>
        </w:rPr>
        <w:t>объектов</w:t>
      </w:r>
      <w:r>
        <w:rPr>
          <w:rFonts w:ascii="Times New Roman" w:hAnsi="Times New Roman"/>
          <w:b/>
          <w:sz w:val="28"/>
        </w:rPr>
        <w:t xml:space="preserve"> федерального значения, объектов регионального значения</w:t>
      </w:r>
    </w:p>
    <w:p>
      <w:pPr>
        <w:pStyle w:val="Normal"/>
        <w:ind w:firstLine="709"/>
        <w:jc w:val="both"/>
        <w:rPr>
          <w:rFonts w:ascii="Times New Roman" w:hAnsi="Times New Roman"/>
        </w:rPr>
      </w:pPr>
      <w:r>
        <w:rPr>
          <w:rFonts w:ascii="Times New Roman" w:hAnsi="Times New Roman"/>
          <w:sz w:val="28"/>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pPr>
        <w:pStyle w:val="Normal"/>
        <w:ind w:firstLine="709"/>
        <w:jc w:val="both"/>
        <w:rPr>
          <w:rFonts w:ascii="Times New Roman" w:hAnsi="Times New Roman"/>
        </w:rPr>
      </w:pPr>
      <w:r>
        <w:rPr>
          <w:rFonts w:ascii="Times New Roman" w:hAnsi="Times New Roman"/>
          <w:sz w:val="28"/>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pPr>
        <w:pStyle w:val="Normal"/>
        <w:ind w:firstLine="709"/>
        <w:jc w:val="both"/>
        <w:rPr>
          <w:rFonts w:ascii="Times New Roman" w:hAnsi="Times New Roman"/>
        </w:rPr>
      </w:pPr>
      <w:r>
        <w:rPr>
          <w:rFonts w:ascii="Times New Roman" w:hAnsi="Times New Roman"/>
          <w:sz w:val="28"/>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pPr>
        <w:pStyle w:val="Normal"/>
        <w:ind w:firstLine="709"/>
        <w:jc w:val="both"/>
        <w:rPr>
          <w:rFonts w:ascii="Times New Roman" w:hAnsi="Times New Roman"/>
        </w:rPr>
      </w:pPr>
      <w:r>
        <w:rPr>
          <w:rFonts w:ascii="Times New Roman" w:hAnsi="Times New Roman"/>
          <w:sz w:val="28"/>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pPr>
        <w:pStyle w:val="Normal"/>
        <w:ind w:firstLine="709"/>
        <w:jc w:val="both"/>
        <w:rPr>
          <w:rFonts w:ascii="Times New Roman" w:hAnsi="Times New Roman"/>
        </w:rPr>
      </w:pPr>
      <w:r>
        <w:rPr>
          <w:rFonts w:ascii="Times New Roman" w:hAnsi="Times New Roman"/>
          <w:sz w:val="28"/>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pPr>
        <w:pStyle w:val="Normal"/>
        <w:ind w:firstLine="709"/>
        <w:jc w:val="both"/>
        <w:rPr>
          <w:rFonts w:ascii="Times New Roman" w:hAnsi="Times New Roman"/>
        </w:rPr>
      </w:pPr>
      <w:r>
        <w:rPr>
          <w:rFonts w:ascii="Times New Roman" w:hAnsi="Times New Roman"/>
          <w:sz w:val="28"/>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 сс;</w:t>
      </w:r>
    </w:p>
    <w:p>
      <w:pPr>
        <w:pStyle w:val="Normal"/>
        <w:ind w:firstLine="709"/>
        <w:jc w:val="both"/>
        <w:rPr>
          <w:rFonts w:ascii="Times New Roman" w:hAnsi="Times New Roman"/>
        </w:rPr>
      </w:pPr>
      <w:r>
        <w:rPr>
          <w:rFonts w:ascii="Times New Roman" w:hAnsi="Times New Roman"/>
          <w:sz w:val="28"/>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pPr>
        <w:pStyle w:val="Normal"/>
        <w:ind w:firstLine="709"/>
        <w:jc w:val="both"/>
        <w:rPr>
          <w:rFonts w:ascii="Times New Roman" w:hAnsi="Times New Roman"/>
        </w:rPr>
      </w:pPr>
      <w:r>
        <w:rPr>
          <w:rFonts w:ascii="Times New Roman" w:hAnsi="Times New Roman"/>
          <w:sz w:val="28"/>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pPr>
        <w:pStyle w:val="Normal"/>
        <w:numPr>
          <w:ilvl w:val="0"/>
          <w:numId w:val="1"/>
        </w:numPr>
        <w:ind w:hanging="360" w:left="1134"/>
        <w:rPr>
          <w:rFonts w:ascii="Times New Roman" w:hAnsi="Times New Roman"/>
        </w:rPr>
      </w:pPr>
      <w:r>
        <w:rPr>
          <w:rFonts w:ascii="Times New Roman" w:hAnsi="Times New Roman"/>
          <w:sz w:val="28"/>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pPr>
        <w:pStyle w:val="Normal"/>
        <w:ind w:firstLine="709"/>
        <w:jc w:val="both"/>
        <w:rPr>
          <w:rFonts w:ascii="Times New Roman" w:hAnsi="Times New Roman"/>
        </w:rPr>
      </w:pPr>
      <w:r>
        <w:rPr>
          <w:rFonts w:ascii="Times New Roman" w:hAnsi="Times New Roman"/>
          <w:sz w:val="28"/>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sz w:val="28"/>
          <w:u w:val="single"/>
        </w:rPr>
        <w:t xml:space="preserve"> </w:t>
      </w:r>
      <w:r>
        <w:rPr>
          <w:rFonts w:ascii="Times New Roman" w:hAnsi="Times New Roman"/>
          <w:sz w:val="28"/>
        </w:rPr>
        <w:t>объектов</w:t>
      </w:r>
      <w:r>
        <w:rPr>
          <w:rFonts w:ascii="Times New Roman" w:hAnsi="Times New Roman"/>
          <w:sz w:val="28"/>
          <w:u w:val="single"/>
        </w:rPr>
        <w:t xml:space="preserve"> </w:t>
      </w:r>
      <w:r>
        <w:rPr>
          <w:rFonts w:ascii="Times New Roman" w:hAnsi="Times New Roman"/>
          <w:sz w:val="28"/>
        </w:rPr>
        <w:t>федерального значения</w:t>
      </w:r>
      <w:r>
        <w:rPr>
          <w:rFonts w:ascii="Times New Roman" w:hAnsi="Times New Roman"/>
          <w:sz w:val="28"/>
          <w:u w:val="single"/>
        </w:rPr>
        <w:t>.</w:t>
      </w:r>
    </w:p>
    <w:p>
      <w:pPr>
        <w:sectPr>
          <w:footerReference w:type="default" r:id="rId38"/>
          <w:footerReference w:type="first" r:id="rId39"/>
          <w:type w:val="nextPage"/>
          <w:pgSz w:orient="landscape" w:w="16838" w:h="11906"/>
          <w:pgMar w:left="1701" w:right="851" w:gutter="0" w:header="0" w:top="680" w:footer="680" w:bottom="1134"/>
          <w:pgNumType w:fmt="decimal"/>
          <w:formProt w:val="false"/>
          <w:textDirection w:val="lrTb"/>
          <w:docGrid w:type="default" w:linePitch="100" w:charSpace="0"/>
        </w:sectPr>
        <w:pStyle w:val="Normal"/>
        <w:ind w:firstLine="709"/>
        <w:jc w:val="both"/>
        <w:rPr>
          <w:rFonts w:ascii="Times New Roman" w:hAnsi="Times New Roman"/>
        </w:rPr>
      </w:pPr>
      <w:r>
        <w:rPr>
          <w:rFonts w:ascii="Times New Roman" w:hAnsi="Times New Roman"/>
          <w:sz w:val="28"/>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pPr>
        <w:pStyle w:val="Normal"/>
        <w:spacing w:before="120" w:after="0"/>
        <w:jc w:val="right"/>
        <w:rPr>
          <w:rFonts w:ascii="Times New Roman" w:hAnsi="Times New Roman"/>
        </w:rPr>
      </w:pPr>
      <w:r>
        <w:rPr>
          <w:rFonts w:ascii="Times New Roman" w:hAnsi="Times New Roman"/>
          <w:b/>
          <w:sz w:val="28"/>
        </w:rPr>
        <w:t>Таблица 5.1</w:t>
      </w:r>
    </w:p>
    <w:p>
      <w:pPr>
        <w:pStyle w:val="Normal"/>
        <w:spacing w:before="0" w:after="120"/>
        <w:jc w:val="center"/>
        <w:rPr>
          <w:rFonts w:ascii="Times New Roman" w:hAnsi="Times New Roman"/>
        </w:rPr>
      </w:pPr>
      <w:r>
        <w:rPr>
          <w:rFonts w:ascii="Times New Roman" w:hAnsi="Times New Roman"/>
          <w:b/>
          <w:sz w:val="28"/>
        </w:rPr>
        <w:t>Сведения о планируемых для размещения на территории Беловского городского округа объектах регионального значения</w:t>
      </w:r>
    </w:p>
    <w:tbl>
      <w:tblPr>
        <w:tblW w:w="1427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98"/>
        <w:gridCol w:w="4587"/>
        <w:gridCol w:w="3590"/>
        <w:gridCol w:w="2239"/>
        <w:gridCol w:w="3362"/>
      </w:tblGrid>
      <w:tr>
        <w:trPr>
          <w:tblHeader w:val="true"/>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b/>
                <w:sz w:val="28"/>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b/>
                <w:sz w:val="28"/>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b/>
                <w:sz w:val="28"/>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rPr>
            </w:pPr>
            <w:r>
              <w:rPr>
                <w:rFonts w:ascii="Times New Roman" w:hAnsi="Times New Roman"/>
                <w:b/>
                <w:sz w:val="28"/>
              </w:rPr>
              <w:t>Основное назначение</w:t>
            </w:r>
          </w:p>
        </w:tc>
      </w:tr>
      <w:tr>
        <w:trPr>
          <w:trHeight w:val="1596"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Категория III,</w:t>
            </w:r>
          </w:p>
          <w:p>
            <w:pPr>
              <w:pStyle w:val="Normal"/>
              <w:rPr>
                <w:rFonts w:ascii="Times New Roman" w:hAnsi="Times New Roman"/>
              </w:rPr>
            </w:pPr>
            <w:r>
              <w:rPr>
                <w:rFonts w:ascii="Times New Roman" w:hAnsi="Times New Roman"/>
                <w:sz w:val="28"/>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trPr>
          <w:trHeight w:val="1567"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Реконструкция сооружения - ВЛ 110 кВ отходящие от подстанции Беловская:</w:t>
            </w:r>
          </w:p>
          <w:p>
            <w:pPr>
              <w:pStyle w:val="Normal"/>
              <w:rPr>
                <w:rFonts w:ascii="Times New Roman" w:hAnsi="Times New Roman"/>
              </w:rPr>
            </w:pPr>
            <w:r>
              <w:rPr>
                <w:rFonts w:ascii="Times New Roman" w:hAnsi="Times New Roman"/>
                <w:sz w:val="28"/>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pPr>
              <w:pStyle w:val="Normal"/>
              <w:rPr>
                <w:rFonts w:ascii="Times New Roman" w:hAnsi="Times New Roman"/>
              </w:rPr>
            </w:pPr>
            <w:r>
              <w:rPr>
                <w:rFonts w:ascii="Times New Roman" w:hAnsi="Times New Roman"/>
                <w:sz w:val="28"/>
              </w:rPr>
              <w:t>2) воздушная линия электропередачи напряжением 110 кВ Красный Брод - Беловская-1-2 (КББ-1-2) с отпайкой на ПС Новочертинская:</w:t>
            </w:r>
          </w:p>
          <w:p>
            <w:pPr>
              <w:pStyle w:val="Normal"/>
              <w:rPr>
                <w:rFonts w:ascii="Times New Roman" w:hAnsi="Times New Roman"/>
              </w:rPr>
            </w:pPr>
            <w:r>
              <w:rPr>
                <w:rFonts w:ascii="Times New Roman" w:hAnsi="Times New Roman"/>
                <w:sz w:val="28"/>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Строительство</w:t>
            </w:r>
          </w:p>
          <w:p>
            <w:pPr>
              <w:pStyle w:val="Normal"/>
              <w:rPr>
                <w:rFonts w:ascii="Times New Roman" w:hAnsi="Times New Roman"/>
              </w:rPr>
            </w:pPr>
            <w:r>
              <w:rPr>
                <w:rFonts w:ascii="Times New Roman" w:hAnsi="Times New Roman"/>
                <w:sz w:val="28"/>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Оказание медицинской помощи в амбулаторных условиях, в условиях дневного стационара</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Строительство</w:t>
            </w:r>
          </w:p>
          <w:p>
            <w:pPr>
              <w:pStyle w:val="Normal"/>
              <w:rPr>
                <w:rFonts w:ascii="Times New Roman" w:hAnsi="Times New Roman"/>
              </w:rPr>
            </w:pPr>
            <w:r>
              <w:rPr>
                <w:rFonts w:ascii="Times New Roman" w:hAnsi="Times New Roman"/>
                <w:sz w:val="28"/>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rPr>
            </w:pPr>
            <w:r>
              <w:rPr>
                <w:rFonts w:ascii="Times New Roman" w:hAnsi="Times New Roman"/>
                <w:sz w:val="28"/>
              </w:rPr>
              <w:t>Оказание медицинской помощи в амбулаторных условиях, в условиях дневного стационара</w:t>
            </w:r>
            <w:bookmarkStart w:id="90" w:name="_Hlk178578996"/>
            <w:bookmarkEnd w:id="90"/>
          </w:p>
        </w:tc>
      </w:tr>
    </w:tbl>
    <w:p>
      <w:pPr>
        <w:sectPr>
          <w:footerReference w:type="default" r:id="rId40"/>
          <w:footerReference w:type="first" r:id="rId41"/>
          <w:type w:val="nextPage"/>
          <w:pgSz w:orient="landscape" w:w="16838" w:h="11906"/>
          <w:pgMar w:left="1701" w:right="851" w:gutter="0" w:header="0" w:top="680" w:footer="0" w:bottom="680"/>
          <w:pgNumType w:fmt="decimal"/>
          <w:formProt w:val="false"/>
          <w:textDirection w:val="lrTb"/>
          <w:docGrid w:type="default" w:linePitch="100" w:charSpace="0"/>
        </w:sectPr>
      </w:pPr>
    </w:p>
    <w:p>
      <w:pPr>
        <w:pStyle w:val="Normal"/>
        <w:spacing w:before="120" w:after="120"/>
        <w:jc w:val="both"/>
        <w:rPr>
          <w:rFonts w:ascii="Times New Roman" w:hAnsi="Times New Roman"/>
        </w:rPr>
      </w:pPr>
      <w:r>
        <w:rPr>
          <w:rFonts w:ascii="Times New Roman" w:hAnsi="Times New Roman"/>
          <w:b/>
          <w:sz w:val="28"/>
          <w:highlight w:val="white"/>
        </w:rPr>
        <w:t xml:space="preserve">Раздел 6 Перечень и характеристика основных факторов риска </w:t>
      </w:r>
      <w:r>
        <w:rPr>
          <w:rFonts w:ascii="Times New Roman" w:hAnsi="Times New Roman"/>
          <w:b/>
          <w:sz w:val="28"/>
        </w:rPr>
        <w:t>возникновения</w:t>
      </w:r>
      <w:r>
        <w:rPr>
          <w:rFonts w:ascii="Times New Roman" w:hAnsi="Times New Roman"/>
          <w:b/>
          <w:sz w:val="28"/>
          <w:highlight w:val="white"/>
        </w:rPr>
        <w:t xml:space="preserve"> чрезвычайных ситуаций природного и техногенного характера</w:t>
      </w:r>
    </w:p>
    <w:p>
      <w:pPr>
        <w:pStyle w:val="Normal"/>
        <w:ind w:firstLine="709"/>
        <w:jc w:val="both"/>
        <w:rPr>
          <w:rFonts w:ascii="Times New Roman" w:hAnsi="Times New Roman"/>
        </w:rPr>
      </w:pPr>
      <w:r>
        <w:rPr>
          <w:rFonts w:ascii="Times New Roman" w:hAnsi="Times New Roman"/>
          <w:sz w:val="28"/>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pPr>
        <w:pStyle w:val="Normal"/>
        <w:jc w:val="both"/>
        <w:rPr>
          <w:rFonts w:ascii="Times New Roman" w:hAnsi="Times New Roman"/>
        </w:rPr>
      </w:pPr>
      <w:r>
        <w:rPr>
          <w:rFonts w:ascii="Times New Roman" w:hAnsi="Times New Roman"/>
          <w:b/>
          <w:sz w:val="28"/>
        </w:rPr>
        <w:t>Инженерно-технические мероприятия гражданской обороны</w:t>
      </w:r>
    </w:p>
    <w:p>
      <w:pPr>
        <w:pStyle w:val="Normal"/>
        <w:ind w:firstLine="709"/>
        <w:jc w:val="both"/>
        <w:rPr>
          <w:rFonts w:ascii="Times New Roman" w:hAnsi="Times New Roman"/>
        </w:rPr>
      </w:pPr>
      <w:r>
        <w:rPr>
          <w:rFonts w:ascii="Times New Roman" w:hAnsi="Times New Roman"/>
          <w:sz w:val="28"/>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pPr>
        <w:pStyle w:val="Normal"/>
        <w:spacing w:before="120" w:after="0"/>
        <w:jc w:val="both"/>
        <w:rPr>
          <w:rFonts w:ascii="Times New Roman" w:hAnsi="Times New Roman"/>
        </w:rPr>
      </w:pPr>
      <w:r>
        <w:rPr>
          <w:rFonts w:ascii="Times New Roman" w:hAnsi="Times New Roman"/>
          <w:b/>
          <w:sz w:val="28"/>
        </w:rPr>
        <w:t>Расселение</w:t>
      </w:r>
    </w:p>
    <w:p>
      <w:pPr>
        <w:pStyle w:val="Normal"/>
        <w:ind w:firstLine="709"/>
        <w:jc w:val="both"/>
        <w:rPr>
          <w:rFonts w:ascii="Times New Roman" w:hAnsi="Times New Roman"/>
        </w:rPr>
      </w:pPr>
      <w:r>
        <w:rPr>
          <w:rFonts w:ascii="Times New Roman" w:hAnsi="Times New Roman"/>
          <w:sz w:val="28"/>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sz w:val="28"/>
          <w:vertAlign w:val="superscript"/>
        </w:rPr>
        <w:t>2</w:t>
      </w:r>
      <w:r>
        <w:rPr>
          <w:rFonts w:ascii="Times New Roman" w:hAnsi="Times New Roman"/>
          <w:sz w:val="28"/>
        </w:rPr>
        <w:t xml:space="preserve"> общей площади на одного человека. </w:t>
      </w:r>
    </w:p>
    <w:p>
      <w:pPr>
        <w:pStyle w:val="Normal"/>
        <w:ind w:firstLine="709"/>
        <w:jc w:val="both"/>
        <w:rPr>
          <w:rFonts w:ascii="Times New Roman" w:hAnsi="Times New Roman"/>
        </w:rPr>
      </w:pPr>
      <w:r>
        <w:rPr>
          <w:rFonts w:ascii="Times New Roman" w:hAnsi="Times New Roman"/>
          <w:sz w:val="28"/>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pPr>
        <w:pStyle w:val="Normal"/>
        <w:spacing w:before="120" w:after="0"/>
        <w:jc w:val="both"/>
        <w:rPr>
          <w:rFonts w:ascii="Times New Roman" w:hAnsi="Times New Roman"/>
        </w:rPr>
      </w:pPr>
      <w:r>
        <w:rPr>
          <w:rFonts w:ascii="Times New Roman" w:hAnsi="Times New Roman"/>
          <w:b/>
          <w:sz w:val="28"/>
        </w:rPr>
        <w:t>Защита населения</w:t>
      </w:r>
    </w:p>
    <w:p>
      <w:pPr>
        <w:pStyle w:val="Normal"/>
        <w:ind w:firstLine="709"/>
        <w:jc w:val="both"/>
        <w:rPr>
          <w:rFonts w:ascii="Times New Roman" w:hAnsi="Times New Roman"/>
        </w:rPr>
      </w:pPr>
      <w:r>
        <w:rPr>
          <w:rFonts w:ascii="Times New Roman" w:hAnsi="Times New Roman"/>
          <w:sz w:val="28"/>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pPr>
        <w:pStyle w:val="Normal"/>
        <w:ind w:firstLine="709"/>
        <w:jc w:val="both"/>
        <w:rPr>
          <w:rFonts w:ascii="Times New Roman" w:hAnsi="Times New Roman"/>
        </w:rPr>
      </w:pPr>
      <w:r>
        <w:rPr>
          <w:rFonts w:ascii="Times New Roman" w:hAnsi="Times New Roman"/>
          <w:sz w:val="28"/>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pPr>
        <w:pStyle w:val="Normal"/>
        <w:ind w:firstLine="709"/>
        <w:jc w:val="both"/>
        <w:rPr>
          <w:rFonts w:ascii="Times New Roman" w:hAnsi="Times New Roman"/>
        </w:rPr>
      </w:pPr>
      <w:r>
        <w:rPr>
          <w:rFonts w:ascii="Times New Roman" w:hAnsi="Times New Roman"/>
          <w:sz w:val="28"/>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sz w:val="28"/>
          <w:vertAlign w:val="superscript"/>
        </w:rPr>
        <w:t>2</w:t>
      </w:r>
      <w:r>
        <w:rPr>
          <w:rFonts w:ascii="Times New Roman" w:hAnsi="Times New Roman"/>
          <w:sz w:val="28"/>
        </w:rPr>
        <w:t>, для хранения загрязненной уличной одежды – 0,07м</w:t>
      </w:r>
      <w:r>
        <w:rPr>
          <w:rFonts w:ascii="Times New Roman" w:hAnsi="Times New Roman"/>
          <w:sz w:val="28"/>
          <w:vertAlign w:val="superscript"/>
        </w:rPr>
        <w:t>2</w:t>
      </w:r>
      <w:r>
        <w:rPr>
          <w:rFonts w:ascii="Times New Roman" w:hAnsi="Times New Roman"/>
          <w:sz w:val="28"/>
        </w:rPr>
        <w:t>, для санитарного узла – 0,02м</w:t>
      </w:r>
      <w:r>
        <w:rPr>
          <w:rFonts w:ascii="Times New Roman" w:hAnsi="Times New Roman"/>
          <w:sz w:val="28"/>
          <w:vertAlign w:val="superscript"/>
        </w:rPr>
        <w:t>2</w:t>
      </w:r>
      <w:r>
        <w:rPr>
          <w:rFonts w:ascii="Times New Roman" w:hAnsi="Times New Roman"/>
          <w:sz w:val="28"/>
        </w:rPr>
        <w:t>. Всего на одного укрываемого рассчитывается 0,59м</w:t>
      </w:r>
      <w:r>
        <w:rPr>
          <w:rFonts w:ascii="Times New Roman" w:hAnsi="Times New Roman"/>
          <w:sz w:val="28"/>
          <w:vertAlign w:val="superscript"/>
        </w:rPr>
        <w:t>2</w:t>
      </w:r>
      <w:r>
        <w:rPr>
          <w:rFonts w:ascii="Times New Roman" w:hAnsi="Times New Roman"/>
          <w:sz w:val="28"/>
        </w:rPr>
        <w:t>.</w:t>
      </w:r>
    </w:p>
    <w:p>
      <w:pPr>
        <w:pStyle w:val="Normal"/>
        <w:ind w:firstLine="709"/>
        <w:jc w:val="both"/>
        <w:rPr>
          <w:rFonts w:ascii="Times New Roman" w:hAnsi="Times New Roman"/>
        </w:rPr>
      </w:pPr>
      <w:r>
        <w:rPr>
          <w:rFonts w:ascii="Times New Roman" w:hAnsi="Times New Roman"/>
          <w:sz w:val="28"/>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pPr>
        <w:pStyle w:val="Normal"/>
        <w:ind w:firstLine="709"/>
        <w:jc w:val="both"/>
        <w:rPr>
          <w:rFonts w:ascii="Times New Roman" w:hAnsi="Times New Roman"/>
        </w:rPr>
      </w:pPr>
      <w:r>
        <w:rPr>
          <w:rFonts w:ascii="Times New Roman" w:hAnsi="Times New Roman"/>
          <w:sz w:val="28"/>
        </w:rPr>
        <w:t>В соответствии с этим, проектом планируются укрытия по типу П-5 на 113216 чел. Площадь планируемых укрытий составляет:</w:t>
      </w:r>
    </w:p>
    <w:p>
      <w:pPr>
        <w:pStyle w:val="Normal"/>
        <w:ind w:firstLine="709"/>
        <w:jc w:val="both"/>
        <w:rPr>
          <w:rFonts w:ascii="Times New Roman" w:hAnsi="Times New Roman"/>
        </w:rPr>
      </w:pPr>
      <w:r>
        <w:rPr>
          <w:rFonts w:ascii="Times New Roman" w:hAnsi="Times New Roman"/>
          <w:sz w:val="28"/>
        </w:rPr>
        <w:t>по типу П-5: 0,59м</w:t>
      </w:r>
      <w:r>
        <w:rPr>
          <w:rFonts w:ascii="Times New Roman" w:hAnsi="Times New Roman"/>
          <w:sz w:val="28"/>
          <w:vertAlign w:val="superscript"/>
        </w:rPr>
        <w:t>2</w:t>
      </w:r>
      <w:r>
        <w:rPr>
          <w:rFonts w:ascii="Times New Roman" w:hAnsi="Times New Roman"/>
          <w:sz w:val="28"/>
        </w:rPr>
        <w:t>×113216 = 66797,44 м</w:t>
      </w:r>
      <w:r>
        <w:rPr>
          <w:rFonts w:ascii="Times New Roman" w:hAnsi="Times New Roman"/>
          <w:sz w:val="28"/>
          <w:vertAlign w:val="superscript"/>
        </w:rPr>
        <w:t>2</w:t>
      </w:r>
    </w:p>
    <w:p>
      <w:pPr>
        <w:pStyle w:val="Normal"/>
        <w:ind w:firstLine="709"/>
        <w:jc w:val="both"/>
        <w:rPr>
          <w:rFonts w:ascii="Times New Roman" w:hAnsi="Times New Roman"/>
        </w:rPr>
      </w:pPr>
      <w:r>
        <w:rPr>
          <w:rFonts w:ascii="Times New Roman" w:hAnsi="Times New Roman"/>
          <w:sz w:val="28"/>
        </w:rPr>
        <w:t>Таким образом, в настоящее время на территории Беловского городского округа необходимо иметь 66797,44 м</w:t>
      </w:r>
      <w:r>
        <w:rPr>
          <w:rFonts w:ascii="Times New Roman" w:hAnsi="Times New Roman"/>
          <w:sz w:val="28"/>
          <w:vertAlign w:val="superscript"/>
        </w:rPr>
        <w:t>2</w:t>
      </w:r>
      <w:r>
        <w:rPr>
          <w:rFonts w:ascii="Times New Roman" w:hAnsi="Times New Roman"/>
          <w:sz w:val="28"/>
        </w:rPr>
        <w:t xml:space="preserve"> укрытий, подготовленных по требованиям СП 88.13330.2014 «Защитные сооружения гражданской обороны. Актуализированная редакция СНиП II-11-77*».</w:t>
      </w:r>
    </w:p>
    <w:p>
      <w:pPr>
        <w:pStyle w:val="Normal"/>
        <w:ind w:firstLine="709"/>
        <w:jc w:val="both"/>
        <w:rPr>
          <w:rFonts w:ascii="Times New Roman" w:hAnsi="Times New Roman"/>
        </w:rPr>
      </w:pPr>
      <w:r>
        <w:rPr>
          <w:rFonts w:ascii="Times New Roman" w:hAnsi="Times New Roman"/>
          <w:sz w:val="28"/>
        </w:rPr>
        <w:t>Места расположения ПРУ следует устанавливать в соответствии с планом эвакуации. Противорадиационные укрытия, как правило, размещают:</w:t>
      </w:r>
    </w:p>
    <w:p>
      <w:pPr>
        <w:pStyle w:val="Normal"/>
        <w:numPr>
          <w:ilvl w:val="0"/>
          <w:numId w:val="1"/>
        </w:numPr>
        <w:ind w:hanging="360" w:left="1050"/>
        <w:jc w:val="both"/>
        <w:rPr>
          <w:rFonts w:ascii="Times New Roman" w:hAnsi="Times New Roman"/>
        </w:rPr>
      </w:pPr>
      <w:r>
        <w:rPr>
          <w:rFonts w:ascii="Times New Roman" w:hAnsi="Times New Roman"/>
          <w:sz w:val="28"/>
        </w:rPr>
        <w:t>в подвальных помещениях одноэтажных жилых домов, школ и детских садов, домов культуры и др.</w:t>
      </w:r>
    </w:p>
    <w:p>
      <w:pPr>
        <w:pStyle w:val="Normal"/>
        <w:numPr>
          <w:ilvl w:val="0"/>
          <w:numId w:val="1"/>
        </w:numPr>
        <w:ind w:hanging="360" w:left="1050"/>
        <w:jc w:val="both"/>
        <w:rPr>
          <w:rFonts w:ascii="Times New Roman" w:hAnsi="Times New Roman"/>
        </w:rPr>
      </w:pPr>
      <w:r>
        <w:rPr>
          <w:rFonts w:ascii="Times New Roman" w:hAnsi="Times New Roman"/>
          <w:sz w:val="28"/>
        </w:rPr>
        <w:t>в приспосабливаемых 1 этажах административных зданий, школ и др.</w:t>
      </w:r>
    </w:p>
    <w:p>
      <w:pPr>
        <w:pStyle w:val="Normal"/>
        <w:ind w:firstLine="709"/>
        <w:jc w:val="both"/>
        <w:rPr>
          <w:rFonts w:ascii="Times New Roman" w:hAnsi="Times New Roman"/>
        </w:rPr>
      </w:pPr>
      <w:r>
        <w:rPr>
          <w:rFonts w:ascii="Times New Roman" w:hAnsi="Times New Roman"/>
          <w:sz w:val="28"/>
        </w:rPr>
        <w:t>Стоимость оборудования ПРУ рассчитывается на стадиях непосредственного проектирования ЗС ГО.</w:t>
      </w:r>
    </w:p>
    <w:p>
      <w:pPr>
        <w:pStyle w:val="Normal"/>
        <w:spacing w:before="120" w:after="0"/>
        <w:jc w:val="both"/>
        <w:rPr>
          <w:rFonts w:ascii="Times New Roman" w:hAnsi="Times New Roman"/>
        </w:rPr>
      </w:pPr>
      <w:r>
        <w:rPr>
          <w:rFonts w:ascii="Times New Roman" w:hAnsi="Times New Roman"/>
          <w:b/>
          <w:sz w:val="28"/>
        </w:rPr>
        <w:t xml:space="preserve">Система оповещения ГО </w:t>
      </w:r>
    </w:p>
    <w:p>
      <w:pPr>
        <w:pStyle w:val="Normal"/>
        <w:ind w:firstLine="709"/>
        <w:jc w:val="both"/>
        <w:rPr>
          <w:rFonts w:ascii="Times New Roman" w:hAnsi="Times New Roman"/>
        </w:rPr>
      </w:pPr>
      <w:r>
        <w:rPr>
          <w:rFonts w:ascii="Times New Roman" w:hAnsi="Times New Roman"/>
          <w:sz w:val="28"/>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pPr>
        <w:pStyle w:val="Normal"/>
        <w:ind w:firstLine="709"/>
        <w:jc w:val="both"/>
        <w:rPr>
          <w:rFonts w:ascii="Times New Roman" w:hAnsi="Times New Roman"/>
        </w:rPr>
      </w:pPr>
      <w:r>
        <w:rPr>
          <w:rFonts w:ascii="Times New Roman" w:hAnsi="Times New Roman"/>
          <w:sz w:val="28"/>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pPr>
        <w:pStyle w:val="Normal"/>
        <w:ind w:firstLine="709"/>
        <w:jc w:val="both"/>
        <w:rPr>
          <w:rFonts w:ascii="Times New Roman" w:hAnsi="Times New Roman"/>
        </w:rPr>
      </w:pPr>
      <w:r>
        <w:rPr>
          <w:rFonts w:ascii="Times New Roman" w:hAnsi="Times New Roman"/>
          <w:sz w:val="28"/>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pPr>
        <w:pStyle w:val="Normal"/>
        <w:ind w:firstLine="709"/>
        <w:jc w:val="both"/>
        <w:rPr>
          <w:rFonts w:ascii="Times New Roman" w:hAnsi="Times New Roman"/>
        </w:rPr>
      </w:pPr>
      <w:r>
        <w:rPr>
          <w:rFonts w:ascii="Times New Roman" w:hAnsi="Times New Roman"/>
          <w:sz w:val="28"/>
        </w:rPr>
        <w:t>Объектовые системы оповещения, оборудуются на объектах, имеющих важное экономическое или оборонное значение, они состоят:</w:t>
      </w:r>
    </w:p>
    <w:p>
      <w:pPr>
        <w:pStyle w:val="Normal"/>
        <w:numPr>
          <w:ilvl w:val="0"/>
          <w:numId w:val="1"/>
        </w:numPr>
        <w:ind w:hanging="360" w:left="1050"/>
        <w:jc w:val="both"/>
        <w:rPr>
          <w:rFonts w:ascii="Times New Roman" w:hAnsi="Times New Roman"/>
        </w:rPr>
      </w:pPr>
      <w:r>
        <w:rPr>
          <w:rFonts w:ascii="Times New Roman" w:hAnsi="Times New Roman"/>
          <w:sz w:val="28"/>
        </w:rPr>
        <w:t>из электронного оповещения персонала объекта;</w:t>
      </w:r>
    </w:p>
    <w:p>
      <w:pPr>
        <w:pStyle w:val="Normal"/>
        <w:numPr>
          <w:ilvl w:val="0"/>
          <w:numId w:val="1"/>
        </w:numPr>
        <w:ind w:hanging="360" w:left="1050"/>
        <w:jc w:val="both"/>
        <w:rPr>
          <w:rFonts w:ascii="Times New Roman" w:hAnsi="Times New Roman"/>
        </w:rPr>
      </w:pPr>
      <w:r>
        <w:rPr>
          <w:rFonts w:ascii="Times New Roman" w:hAnsi="Times New Roman"/>
          <w:sz w:val="28"/>
        </w:rPr>
        <w:t>объектовой сети радиотрансляционного вещания.</w:t>
      </w:r>
    </w:p>
    <w:p>
      <w:pPr>
        <w:pStyle w:val="Normal"/>
        <w:ind w:firstLine="709"/>
        <w:jc w:val="both"/>
        <w:rPr>
          <w:rFonts w:ascii="Times New Roman" w:hAnsi="Times New Roman"/>
        </w:rPr>
      </w:pPr>
      <w:r>
        <w:rPr>
          <w:rFonts w:ascii="Times New Roman" w:hAnsi="Times New Roman"/>
          <w:sz w:val="28"/>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w:t>
      </w:r>
    </w:p>
    <w:p>
      <w:pPr>
        <w:pStyle w:val="Normal"/>
        <w:keepNext w:val="true"/>
        <w:numPr>
          <w:ilvl w:val="0"/>
          <w:numId w:val="0"/>
        </w:numPr>
        <w:spacing w:before="120" w:after="120"/>
        <w:ind w:hanging="0" w:left="0"/>
        <w:jc w:val="center"/>
        <w:outlineLvl w:val="1"/>
        <w:rPr>
          <w:rFonts w:ascii="Times New Roman" w:hAnsi="Times New Roman"/>
        </w:rPr>
      </w:pPr>
      <w:r>
        <w:rPr>
          <w:rFonts w:ascii="Times New Roman" w:hAnsi="Times New Roman"/>
          <w:b/>
          <w:sz w:val="28"/>
        </w:rPr>
        <w:t>Инженерное обеспечение территории</w:t>
      </w:r>
    </w:p>
    <w:p>
      <w:pPr>
        <w:pStyle w:val="Normal"/>
        <w:spacing w:before="120" w:after="0"/>
        <w:rPr>
          <w:rFonts w:ascii="Times New Roman" w:hAnsi="Times New Roman"/>
        </w:rPr>
      </w:pPr>
      <w:r>
        <w:rPr>
          <w:rFonts w:ascii="Times New Roman" w:hAnsi="Times New Roman"/>
          <w:b/>
          <w:sz w:val="28"/>
        </w:rPr>
        <w:t>Водоснабжение и водоотведение</w:t>
      </w:r>
    </w:p>
    <w:p>
      <w:pPr>
        <w:pStyle w:val="Normal"/>
        <w:ind w:firstLine="709"/>
        <w:jc w:val="both"/>
        <w:rPr>
          <w:rFonts w:ascii="Times New Roman" w:hAnsi="Times New Roman"/>
        </w:rPr>
      </w:pPr>
      <w:r>
        <w:rPr>
          <w:rFonts w:ascii="Times New Roman" w:hAnsi="Times New Roman"/>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pPr>
        <w:pStyle w:val="Normal"/>
        <w:ind w:firstLine="709"/>
        <w:jc w:val="both"/>
        <w:rPr>
          <w:rFonts w:ascii="Times New Roman" w:hAnsi="Times New Roman"/>
        </w:rPr>
      </w:pPr>
      <w:r>
        <w:rPr>
          <w:rFonts w:ascii="Times New Roman" w:hAnsi="Times New Roman"/>
          <w:sz w:val="28"/>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pPr>
        <w:pStyle w:val="Normal"/>
        <w:numPr>
          <w:ilvl w:val="0"/>
          <w:numId w:val="1"/>
        </w:numPr>
        <w:ind w:hanging="360" w:left="1050"/>
        <w:jc w:val="both"/>
        <w:rPr>
          <w:rFonts w:ascii="Times New Roman" w:hAnsi="Times New Roman"/>
        </w:rPr>
      </w:pPr>
      <w:r>
        <w:rPr>
          <w:rFonts w:ascii="Times New Roman" w:hAnsi="Times New Roman"/>
          <w:sz w:val="28"/>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pPr>
        <w:pStyle w:val="Normal"/>
        <w:numPr>
          <w:ilvl w:val="0"/>
          <w:numId w:val="1"/>
        </w:numPr>
        <w:ind w:hanging="360" w:left="1050"/>
        <w:jc w:val="both"/>
        <w:rPr>
          <w:rFonts w:ascii="Times New Roman" w:hAnsi="Times New Roman"/>
        </w:rPr>
      </w:pPr>
      <w:r>
        <w:rPr>
          <w:rFonts w:ascii="Times New Roman" w:hAnsi="Times New Roman"/>
          <w:sz w:val="28"/>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pPr>
        <w:pStyle w:val="Normal"/>
        <w:numPr>
          <w:ilvl w:val="0"/>
          <w:numId w:val="1"/>
        </w:numPr>
        <w:ind w:hanging="360" w:left="1050"/>
        <w:jc w:val="both"/>
        <w:rPr>
          <w:rFonts w:ascii="Times New Roman" w:hAnsi="Times New Roman"/>
        </w:rPr>
      </w:pPr>
      <w:r>
        <w:rPr>
          <w:rFonts w:ascii="Times New Roman" w:hAnsi="Times New Roman"/>
          <w:sz w:val="28"/>
        </w:rPr>
        <w:t>устья всех водозаборных скважин и задействованных колодцев должны быть загерметизированы;</w:t>
      </w:r>
    </w:p>
    <w:p>
      <w:pPr>
        <w:pStyle w:val="Normal"/>
        <w:numPr>
          <w:ilvl w:val="0"/>
          <w:numId w:val="1"/>
        </w:numPr>
        <w:ind w:hanging="360" w:left="1050"/>
        <w:jc w:val="both"/>
        <w:rPr>
          <w:rFonts w:ascii="Times New Roman" w:hAnsi="Times New Roman"/>
        </w:rPr>
      </w:pPr>
      <w:r>
        <w:rPr>
          <w:rFonts w:ascii="Times New Roman" w:hAnsi="Times New Roman"/>
          <w:sz w:val="28"/>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pPr>
        <w:pStyle w:val="Normal"/>
        <w:numPr>
          <w:ilvl w:val="0"/>
          <w:numId w:val="1"/>
        </w:numPr>
        <w:ind w:hanging="360" w:left="1050"/>
        <w:jc w:val="both"/>
        <w:rPr>
          <w:rFonts w:ascii="Times New Roman" w:hAnsi="Times New Roman"/>
        </w:rPr>
      </w:pPr>
      <w:r>
        <w:rPr>
          <w:rFonts w:ascii="Times New Roman" w:hAnsi="Times New Roman"/>
          <w:sz w:val="28"/>
        </w:rPr>
        <w:t>реагентные и хлорные хозяйства должны быть подготовлены для работы по водоочистке при заражении воды или воздушной среды;</w:t>
      </w:r>
    </w:p>
    <w:p>
      <w:pPr>
        <w:pStyle w:val="Normal"/>
        <w:numPr>
          <w:ilvl w:val="0"/>
          <w:numId w:val="1"/>
        </w:numPr>
        <w:ind w:hanging="360" w:left="1050"/>
        <w:jc w:val="both"/>
        <w:rPr>
          <w:rFonts w:ascii="Times New Roman" w:hAnsi="Times New Roman"/>
        </w:rPr>
      </w:pPr>
      <w:r>
        <w:rPr>
          <w:rFonts w:ascii="Times New Roman" w:hAnsi="Times New Roman"/>
          <w:sz w:val="28"/>
        </w:rPr>
        <w:t>каждый пункт раздачи воды в передвижную тару должен обслуживать территорию населенного пункта в радиусе не более 1,5 км.</w:t>
      </w:r>
    </w:p>
    <w:p>
      <w:pPr>
        <w:pStyle w:val="Normal"/>
        <w:ind w:firstLine="709"/>
        <w:jc w:val="both"/>
        <w:rPr>
          <w:rFonts w:ascii="Times New Roman" w:hAnsi="Times New Roman"/>
        </w:rPr>
      </w:pPr>
      <w:r>
        <w:rPr>
          <w:rFonts w:ascii="Times New Roman" w:hAnsi="Times New Roman"/>
          <w:sz w:val="28"/>
        </w:rPr>
        <w:t>В Беловском городском округе выделяются 4 эксплуатационные зоны водоотведения.</w:t>
      </w:r>
    </w:p>
    <w:p>
      <w:pPr>
        <w:pStyle w:val="Normal"/>
        <w:ind w:firstLine="709"/>
        <w:jc w:val="both"/>
        <w:rPr>
          <w:rFonts w:ascii="Times New Roman" w:hAnsi="Times New Roman"/>
        </w:rPr>
      </w:pPr>
      <w:r>
        <w:rPr>
          <w:rFonts w:ascii="Times New Roman" w:hAnsi="Times New Roman"/>
          <w:sz w:val="28"/>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pPr>
        <w:pStyle w:val="Normal"/>
        <w:spacing w:before="120" w:after="0"/>
        <w:rPr>
          <w:rFonts w:ascii="Times New Roman" w:hAnsi="Times New Roman"/>
        </w:rPr>
      </w:pPr>
      <w:r>
        <w:rPr>
          <w:rFonts w:ascii="Times New Roman" w:hAnsi="Times New Roman"/>
          <w:b/>
          <w:sz w:val="28"/>
        </w:rPr>
        <w:t>Тепло и энергоснабжение</w:t>
      </w:r>
    </w:p>
    <w:p>
      <w:pPr>
        <w:pStyle w:val="Normal"/>
        <w:jc w:val="both"/>
        <w:rPr>
          <w:rFonts w:ascii="Times New Roman" w:hAnsi="Times New Roman"/>
        </w:rPr>
      </w:pPr>
      <w:r>
        <w:rPr>
          <w:rFonts w:ascii="Times New Roman" w:hAnsi="Times New Roman"/>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ind w:firstLine="709"/>
        <w:jc w:val="both"/>
        <w:rPr>
          <w:rFonts w:ascii="Times New Roman" w:hAnsi="Times New Roman"/>
        </w:rPr>
      </w:pPr>
      <w:r>
        <w:rPr>
          <w:rFonts w:ascii="Times New Roman" w:hAnsi="Times New Roman"/>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spacing w:before="120" w:after="0"/>
        <w:rPr>
          <w:rFonts w:ascii="Times New Roman" w:hAnsi="Times New Roman"/>
        </w:rPr>
      </w:pPr>
      <w:r>
        <w:rPr>
          <w:rFonts w:ascii="Times New Roman" w:hAnsi="Times New Roman"/>
          <w:b/>
          <w:sz w:val="28"/>
        </w:rPr>
        <w:t>Газоснабжение</w:t>
      </w:r>
    </w:p>
    <w:p>
      <w:pPr>
        <w:pStyle w:val="Normal"/>
        <w:ind w:firstLine="709"/>
        <w:jc w:val="both"/>
        <w:rPr>
          <w:rFonts w:ascii="Times New Roman" w:hAnsi="Times New Roman"/>
        </w:rPr>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pPr>
        <w:pStyle w:val="Normal"/>
        <w:ind w:firstLine="709"/>
        <w:jc w:val="both"/>
        <w:rPr>
          <w:rFonts w:ascii="Times New Roman" w:hAnsi="Times New Roman"/>
        </w:rPr>
      </w:pPr>
      <w:r>
        <w:rPr>
          <w:rFonts w:ascii="Times New Roman" w:hAnsi="Times New Roman"/>
          <w:sz w:val="28"/>
        </w:rPr>
        <w:t>Природный газ используется для:</w:t>
      </w:r>
    </w:p>
    <w:p>
      <w:pPr>
        <w:pStyle w:val="Normal"/>
        <w:numPr>
          <w:ilvl w:val="0"/>
          <w:numId w:val="1"/>
        </w:numPr>
        <w:ind w:hanging="360" w:left="1064"/>
        <w:jc w:val="both"/>
        <w:rPr>
          <w:rFonts w:ascii="Times New Roman" w:hAnsi="Times New Roman"/>
        </w:rPr>
      </w:pPr>
      <w:r>
        <w:rPr>
          <w:rFonts w:ascii="Times New Roman" w:hAnsi="Times New Roman"/>
          <w:spacing w:val="-1"/>
          <w:sz w:val="28"/>
        </w:rPr>
        <w:t>приготовления пищи потребителями жилой застройки;</w:t>
      </w:r>
    </w:p>
    <w:p>
      <w:pPr>
        <w:pStyle w:val="Normal"/>
        <w:numPr>
          <w:ilvl w:val="0"/>
          <w:numId w:val="1"/>
        </w:numPr>
        <w:ind w:hanging="360" w:left="1064"/>
        <w:jc w:val="both"/>
        <w:rPr>
          <w:rFonts w:ascii="Times New Roman" w:hAnsi="Times New Roman"/>
        </w:rPr>
      </w:pPr>
      <w:r>
        <w:rPr>
          <w:rFonts w:ascii="Times New Roman" w:hAnsi="Times New Roman"/>
          <w:spacing w:val="-1"/>
          <w:sz w:val="28"/>
        </w:rPr>
        <w:t>отопления и горячего водоснабжения потребителей общественно-деловой и индивидуальной жилой застройки.</w:t>
      </w:r>
    </w:p>
    <w:p>
      <w:pPr>
        <w:pStyle w:val="Normal"/>
        <w:keepNext w:val="true"/>
        <w:numPr>
          <w:ilvl w:val="0"/>
          <w:numId w:val="0"/>
        </w:numPr>
        <w:spacing w:before="240" w:after="240"/>
        <w:ind w:hanging="0" w:left="0"/>
        <w:jc w:val="center"/>
        <w:outlineLvl w:val="1"/>
        <w:rPr>
          <w:rFonts w:ascii="Times New Roman" w:hAnsi="Times New Roman"/>
        </w:rPr>
      </w:pPr>
      <w:r>
        <w:rPr>
          <w:rFonts w:ascii="Times New Roman" w:hAnsi="Times New Roman"/>
          <w:b/>
          <w:sz w:val="28"/>
        </w:rPr>
        <w:t xml:space="preserve">Основные факторы риска возникновения чрезвычайных ситуаций </w:t>
      </w:r>
    </w:p>
    <w:p>
      <w:pPr>
        <w:pStyle w:val="Normal"/>
        <w:ind w:firstLine="709"/>
        <w:jc w:val="both"/>
        <w:rPr>
          <w:rFonts w:ascii="Times New Roman" w:hAnsi="Times New Roman"/>
        </w:rPr>
      </w:pPr>
      <w:r>
        <w:rPr>
          <w:rFonts w:ascii="Times New Roman" w:hAnsi="Times New Roman"/>
          <w:sz w:val="28"/>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pPr>
        <w:pStyle w:val="Normal"/>
        <w:spacing w:before="120" w:after="120"/>
        <w:ind w:firstLine="709"/>
        <w:rPr>
          <w:rFonts w:ascii="Times New Roman" w:hAnsi="Times New Roman"/>
        </w:rPr>
      </w:pPr>
      <w:r>
        <w:rPr>
          <w:rFonts w:ascii="Times New Roman" w:hAnsi="Times New Roman"/>
          <w:b/>
          <w:sz w:val="28"/>
        </w:rPr>
        <w:t>Перечень источников чрезвычайных ситуаций природного характера, возможных на территории городского округа</w:t>
      </w:r>
    </w:p>
    <w:p>
      <w:pPr>
        <w:pStyle w:val="Normal"/>
        <w:ind w:firstLine="720"/>
        <w:jc w:val="both"/>
        <w:rPr>
          <w:rFonts w:ascii="Times New Roman" w:hAnsi="Times New Roman"/>
        </w:rPr>
      </w:pPr>
      <w:r>
        <w:rPr>
          <w:rFonts w:ascii="Times New Roman" w:hAnsi="Times New Roman"/>
          <w:sz w:val="28"/>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pPr>
        <w:pStyle w:val="Normal"/>
        <w:ind w:firstLine="720"/>
        <w:rPr>
          <w:rFonts w:ascii="Times New Roman" w:hAnsi="Times New Roman"/>
        </w:rPr>
      </w:pPr>
      <w:r>
        <w:rPr>
          <w:rFonts w:ascii="Times New Roman" w:hAnsi="Times New Roman"/>
          <w:b/>
          <w:sz w:val="28"/>
        </w:rPr>
        <w:t>К опасным метеорологическим явлениям и процессам на территории Беловского городского округа относятся:</w:t>
      </w:r>
    </w:p>
    <w:p>
      <w:pPr>
        <w:pStyle w:val="Normal"/>
        <w:numPr>
          <w:ilvl w:val="0"/>
          <w:numId w:val="1"/>
        </w:numPr>
        <w:ind w:hanging="360" w:left="1050"/>
        <w:jc w:val="both"/>
        <w:rPr>
          <w:rFonts w:ascii="Times New Roman" w:hAnsi="Times New Roman"/>
        </w:rPr>
      </w:pPr>
      <w:r>
        <w:rPr>
          <w:rFonts w:ascii="Times New Roman" w:hAnsi="Times New Roman"/>
          <w:sz w:val="28"/>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pPr>
        <w:pStyle w:val="Normal"/>
        <w:numPr>
          <w:ilvl w:val="0"/>
          <w:numId w:val="1"/>
        </w:numPr>
        <w:ind w:hanging="360" w:left="1050"/>
        <w:jc w:val="both"/>
        <w:rPr>
          <w:rFonts w:ascii="Times New Roman" w:hAnsi="Times New Roman"/>
        </w:rPr>
      </w:pPr>
      <w:r>
        <w:rPr>
          <w:rFonts w:ascii="Times New Roman" w:hAnsi="Times New Roman"/>
          <w:sz w:val="28"/>
        </w:rPr>
        <w:t>ветровые нагрузки – рассчитываются в соответствии с требованиями СП 20.13330.2016 Нагрузки и воздействия. Актуализированная редакция СНиП 2.01.07-85*;</w:t>
      </w:r>
    </w:p>
    <w:p>
      <w:pPr>
        <w:pStyle w:val="Normal"/>
        <w:numPr>
          <w:ilvl w:val="0"/>
          <w:numId w:val="1"/>
        </w:numPr>
        <w:ind w:hanging="360" w:left="1050"/>
        <w:jc w:val="both"/>
        <w:rPr>
          <w:rFonts w:ascii="Times New Roman" w:hAnsi="Times New Roman"/>
        </w:rPr>
      </w:pPr>
      <w:r>
        <w:rPr>
          <w:rFonts w:ascii="Times New Roman" w:hAnsi="Times New Roman"/>
          <w:sz w:val="28"/>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pPr>
        <w:pStyle w:val="Normal"/>
        <w:numPr>
          <w:ilvl w:val="0"/>
          <w:numId w:val="1"/>
        </w:numPr>
        <w:ind w:hanging="360" w:left="1050"/>
        <w:jc w:val="both"/>
        <w:rPr>
          <w:rFonts w:ascii="Times New Roman" w:hAnsi="Times New Roman"/>
        </w:rPr>
      </w:pPr>
      <w:r>
        <w:rPr>
          <w:rFonts w:ascii="Times New Roman" w:hAnsi="Times New Roman"/>
          <w:sz w:val="28"/>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pPr>
        <w:pStyle w:val="Normal"/>
        <w:numPr>
          <w:ilvl w:val="0"/>
          <w:numId w:val="1"/>
        </w:numPr>
        <w:ind w:hanging="360" w:left="1050"/>
        <w:jc w:val="both"/>
        <w:rPr>
          <w:rFonts w:ascii="Times New Roman" w:hAnsi="Times New Roman"/>
        </w:rPr>
      </w:pPr>
      <w:r>
        <w:rPr>
          <w:rFonts w:ascii="Times New Roman" w:hAnsi="Times New Roman"/>
          <w:sz w:val="28"/>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pPr>
        <w:pStyle w:val="Normal"/>
        <w:ind w:firstLine="720"/>
        <w:jc w:val="both"/>
        <w:rPr>
          <w:rFonts w:ascii="Times New Roman" w:hAnsi="Times New Roman"/>
        </w:rPr>
      </w:pPr>
      <w:r>
        <w:rPr>
          <w:rFonts w:ascii="Times New Roman" w:hAnsi="Times New Roman"/>
          <w:sz w:val="28"/>
        </w:rPr>
        <w:t>Для предотвращения ЧС, вызванных данными факторами необходимо выполнение следующих мероприятий:</w:t>
      </w:r>
    </w:p>
    <w:p>
      <w:pPr>
        <w:pStyle w:val="Normal"/>
        <w:numPr>
          <w:ilvl w:val="0"/>
          <w:numId w:val="1"/>
        </w:numPr>
        <w:ind w:hanging="360" w:left="1050"/>
        <w:jc w:val="both"/>
        <w:rPr>
          <w:rFonts w:ascii="Times New Roman" w:hAnsi="Times New Roman"/>
        </w:rPr>
      </w:pPr>
      <w:r>
        <w:rPr>
          <w:rFonts w:ascii="Times New Roman" w:hAnsi="Times New Roman"/>
          <w:sz w:val="28"/>
        </w:rPr>
        <w:t>организация защиты автомобильных дорог от снежных заносов и штормовых ветров (лесонасаждения, защитные щиты и заборы);</w:t>
      </w:r>
    </w:p>
    <w:p>
      <w:pPr>
        <w:pStyle w:val="Normal"/>
        <w:numPr>
          <w:ilvl w:val="0"/>
          <w:numId w:val="1"/>
        </w:numPr>
        <w:ind w:hanging="360" w:left="1050"/>
        <w:jc w:val="both"/>
        <w:rPr>
          <w:rFonts w:ascii="Times New Roman" w:hAnsi="Times New Roman"/>
        </w:rPr>
      </w:pPr>
      <w:r>
        <w:rPr>
          <w:rFonts w:ascii="Times New Roman" w:hAnsi="Times New Roman"/>
          <w:sz w:val="28"/>
        </w:rPr>
        <w:t>своевременная снегоуборка и подсыпка смесей противоскольжения при гололеде на дорогах;</w:t>
      </w:r>
    </w:p>
    <w:p>
      <w:pPr>
        <w:pStyle w:val="Normal"/>
        <w:numPr>
          <w:ilvl w:val="0"/>
          <w:numId w:val="1"/>
        </w:numPr>
        <w:ind w:hanging="360" w:left="1050"/>
        <w:jc w:val="both"/>
        <w:rPr>
          <w:rFonts w:ascii="Times New Roman" w:hAnsi="Times New Roman"/>
        </w:rPr>
      </w:pPr>
      <w:r>
        <w:rPr>
          <w:rFonts w:ascii="Times New Roman" w:hAnsi="Times New Roman"/>
          <w:sz w:val="28"/>
        </w:rPr>
        <w:t>своевременная подготовка инженерных коммуникаций к зимней эксплуатации;</w:t>
      </w:r>
    </w:p>
    <w:p>
      <w:pPr>
        <w:pStyle w:val="Normal"/>
        <w:numPr>
          <w:ilvl w:val="0"/>
          <w:numId w:val="1"/>
        </w:numPr>
        <w:ind w:hanging="360" w:left="1050"/>
        <w:jc w:val="both"/>
        <w:rPr>
          <w:rFonts w:ascii="Times New Roman" w:hAnsi="Times New Roman"/>
        </w:rPr>
      </w:pPr>
      <w:r>
        <w:rPr>
          <w:rFonts w:ascii="Times New Roman" w:hAnsi="Times New Roman"/>
          <w:sz w:val="28"/>
        </w:rPr>
        <w:t xml:space="preserve">применение громоотводов для защиты зданий и сооружений от молний; </w:t>
      </w:r>
    </w:p>
    <w:p>
      <w:pPr>
        <w:pStyle w:val="Normal"/>
        <w:numPr>
          <w:ilvl w:val="0"/>
          <w:numId w:val="1"/>
        </w:numPr>
        <w:ind w:hanging="360" w:left="1050"/>
        <w:jc w:val="both"/>
        <w:rPr>
          <w:rFonts w:ascii="Times New Roman" w:hAnsi="Times New Roman"/>
        </w:rPr>
      </w:pPr>
      <w:r>
        <w:rPr>
          <w:rFonts w:ascii="Times New Roman" w:hAnsi="Times New Roman"/>
          <w:sz w:val="28"/>
        </w:rPr>
        <w:t>заблаговременное оповещение населения о возникновении и развитии чрезвычайных ситуаций.</w:t>
      </w:r>
    </w:p>
    <w:p>
      <w:pPr>
        <w:pStyle w:val="Normal"/>
        <w:ind w:firstLine="709"/>
        <w:rPr>
          <w:rFonts w:ascii="Times New Roman" w:hAnsi="Times New Roman"/>
        </w:rPr>
      </w:pPr>
      <w:r>
        <w:rPr>
          <w:rFonts w:ascii="Times New Roman" w:hAnsi="Times New Roman"/>
          <w:b/>
          <w:sz w:val="28"/>
        </w:rPr>
        <w:t>Лесные и торфяные пожары.</w:t>
      </w:r>
      <w:r>
        <w:rPr>
          <w:rFonts w:ascii="Times New Roman" w:hAnsi="Times New Roman"/>
          <w:sz w:val="28"/>
        </w:rPr>
        <w:t xml:space="preserve"> </w:t>
      </w:r>
    </w:p>
    <w:p>
      <w:pPr>
        <w:pStyle w:val="Normal"/>
        <w:ind w:firstLine="709"/>
        <w:jc w:val="both"/>
        <w:rPr>
          <w:rFonts w:ascii="Times New Roman" w:hAnsi="Times New Roman"/>
        </w:rPr>
      </w:pPr>
      <w:r>
        <w:rPr>
          <w:rFonts w:ascii="Times New Roman" w:hAnsi="Times New Roman"/>
          <w:sz w:val="28"/>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pPr>
        <w:pStyle w:val="Normal"/>
        <w:ind w:firstLine="709"/>
        <w:jc w:val="both"/>
        <w:rPr>
          <w:rFonts w:ascii="Times New Roman" w:hAnsi="Times New Roman"/>
        </w:rPr>
      </w:pPr>
      <w:r>
        <w:rPr>
          <w:rFonts w:ascii="Times New Roman" w:hAnsi="Times New Roman"/>
          <w:sz w:val="28"/>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pPr>
        <w:pStyle w:val="Normal"/>
        <w:ind w:firstLine="709"/>
        <w:jc w:val="both"/>
        <w:rPr>
          <w:rFonts w:ascii="Times New Roman" w:hAnsi="Times New Roman"/>
        </w:rPr>
      </w:pPr>
      <w:r>
        <w:rPr>
          <w:rFonts w:ascii="Times New Roman" w:hAnsi="Times New Roman"/>
          <w:sz w:val="28"/>
        </w:rPr>
        <w:t>Для предотвращения лесных пожаров должны выполняться следующие контрольно-технические и административные мероприятия:</w:t>
      </w:r>
    </w:p>
    <w:p>
      <w:pPr>
        <w:pStyle w:val="Normal"/>
        <w:numPr>
          <w:ilvl w:val="0"/>
          <w:numId w:val="1"/>
        </w:numPr>
        <w:ind w:hanging="360" w:left="1050"/>
        <w:jc w:val="both"/>
        <w:rPr>
          <w:rFonts w:ascii="Times New Roman" w:hAnsi="Times New Roman"/>
        </w:rPr>
      </w:pPr>
      <w:r>
        <w:rPr>
          <w:rFonts w:ascii="Times New Roman" w:hAnsi="Times New Roman"/>
          <w:sz w:val="28"/>
        </w:rPr>
        <w:t>контроль работы лесопожарных служб;</w:t>
      </w:r>
    </w:p>
    <w:p>
      <w:pPr>
        <w:pStyle w:val="Normal"/>
        <w:numPr>
          <w:ilvl w:val="0"/>
          <w:numId w:val="1"/>
        </w:numPr>
        <w:ind w:hanging="360" w:left="1050"/>
        <w:jc w:val="both"/>
        <w:rPr>
          <w:rFonts w:ascii="Times New Roman" w:hAnsi="Times New Roman"/>
        </w:rPr>
      </w:pPr>
      <w:r>
        <w:rPr>
          <w:rFonts w:ascii="Times New Roman" w:hAnsi="Times New Roman"/>
          <w:sz w:val="28"/>
        </w:rPr>
        <w:t>проведение наземного патрулирования и противопожарной авиационной разведки;</w:t>
      </w:r>
    </w:p>
    <w:p>
      <w:pPr>
        <w:pStyle w:val="Normal"/>
        <w:numPr>
          <w:ilvl w:val="0"/>
          <w:numId w:val="1"/>
        </w:numPr>
        <w:ind w:hanging="360" w:left="1050"/>
        <w:jc w:val="both"/>
        <w:rPr>
          <w:rFonts w:ascii="Times New Roman" w:hAnsi="Times New Roman"/>
        </w:rPr>
      </w:pPr>
      <w:r>
        <w:rPr>
          <w:rFonts w:ascii="Times New Roman" w:hAnsi="Times New Roman"/>
          <w:sz w:val="28"/>
        </w:rPr>
        <w:t>введение ограничения на посещение отдельных участков леса, запрещение разведения костров в лесу в пожароопасный период;</w:t>
      </w:r>
    </w:p>
    <w:p>
      <w:pPr>
        <w:pStyle w:val="Normal"/>
        <w:numPr>
          <w:ilvl w:val="0"/>
          <w:numId w:val="1"/>
        </w:numPr>
        <w:ind w:hanging="360" w:left="1050"/>
        <w:jc w:val="both"/>
        <w:rPr>
          <w:rFonts w:ascii="Times New Roman" w:hAnsi="Times New Roman"/>
        </w:rPr>
      </w:pPr>
      <w:r>
        <w:rPr>
          <w:rFonts w:ascii="Times New Roman" w:hAnsi="Times New Roman"/>
          <w:sz w:val="28"/>
        </w:rPr>
        <w:t>оборудование противопожарных защитных полос между границами населенных пунктов и подступающих лесных массивов;</w:t>
      </w:r>
    </w:p>
    <w:p>
      <w:pPr>
        <w:pStyle w:val="Normal"/>
        <w:numPr>
          <w:ilvl w:val="0"/>
          <w:numId w:val="1"/>
        </w:numPr>
        <w:ind w:hanging="360" w:left="1050"/>
        <w:jc w:val="both"/>
        <w:rPr>
          <w:rFonts w:ascii="Times New Roman" w:hAnsi="Times New Roman"/>
        </w:rPr>
      </w:pPr>
      <w:r>
        <w:rPr>
          <w:rFonts w:ascii="Times New Roman" w:hAnsi="Times New Roman"/>
          <w:sz w:val="28"/>
        </w:rPr>
        <w:t>установление регламента использования территорий, занятых противопожарными защитными полосами;</w:t>
      </w:r>
    </w:p>
    <w:p>
      <w:pPr>
        <w:pStyle w:val="Normal"/>
        <w:numPr>
          <w:ilvl w:val="0"/>
          <w:numId w:val="1"/>
        </w:numPr>
        <w:ind w:hanging="360" w:left="1050"/>
        <w:jc w:val="both"/>
        <w:rPr>
          <w:rFonts w:ascii="Times New Roman" w:hAnsi="Times New Roman"/>
        </w:rPr>
      </w:pPr>
      <w:r>
        <w:rPr>
          <w:rFonts w:ascii="Times New Roman" w:hAnsi="Times New Roman"/>
          <w:sz w:val="28"/>
        </w:rPr>
        <w:t>контроль соблюдения противопожарной безопасности при лесоразработках;</w:t>
      </w:r>
    </w:p>
    <w:p>
      <w:pPr>
        <w:pStyle w:val="Normal"/>
        <w:numPr>
          <w:ilvl w:val="0"/>
          <w:numId w:val="1"/>
        </w:numPr>
        <w:ind w:hanging="360" w:left="1050"/>
        <w:jc w:val="both"/>
        <w:rPr>
          <w:rFonts w:ascii="Times New Roman" w:hAnsi="Times New Roman"/>
        </w:rPr>
      </w:pPr>
      <w:r>
        <w:rPr>
          <w:rFonts w:ascii="Times New Roman" w:hAnsi="Times New Roman"/>
          <w:sz w:val="28"/>
        </w:rPr>
        <w:t>организация своевременной очистки лесоразработок и массивов леса от заготовленной древесины, сучьев, щепы, отходов;</w:t>
      </w:r>
    </w:p>
    <w:p>
      <w:pPr>
        <w:pStyle w:val="Normal"/>
        <w:numPr>
          <w:ilvl w:val="0"/>
          <w:numId w:val="1"/>
        </w:numPr>
        <w:ind w:hanging="360" w:left="1050"/>
        <w:jc w:val="both"/>
        <w:rPr>
          <w:rFonts w:ascii="Times New Roman" w:hAnsi="Times New Roman"/>
        </w:rPr>
      </w:pPr>
      <w:r>
        <w:rPr>
          <w:rFonts w:ascii="Times New Roman" w:hAnsi="Times New Roman"/>
          <w:sz w:val="28"/>
        </w:rPr>
        <w:t>внедрение и распространение безогневых способов очистки лесосек.</w:t>
      </w:r>
    </w:p>
    <w:p>
      <w:pPr>
        <w:pStyle w:val="Normal"/>
        <w:ind w:firstLine="709"/>
        <w:rPr>
          <w:rFonts w:ascii="Times New Roman" w:hAnsi="Times New Roman"/>
        </w:rPr>
      </w:pPr>
      <w:r>
        <w:rPr>
          <w:rFonts w:ascii="Times New Roman" w:hAnsi="Times New Roman"/>
          <w:b/>
          <w:sz w:val="28"/>
        </w:rPr>
        <w:t>Опасные геологические процессы и явления.</w:t>
      </w:r>
      <w:r>
        <w:rPr>
          <w:rFonts w:ascii="Times New Roman" w:hAnsi="Times New Roman"/>
          <w:sz w:val="28"/>
        </w:rPr>
        <w:t xml:space="preserve"> </w:t>
      </w:r>
    </w:p>
    <w:p>
      <w:pPr>
        <w:pStyle w:val="Normal"/>
        <w:ind w:firstLine="709"/>
        <w:jc w:val="both"/>
        <w:rPr>
          <w:rFonts w:ascii="Times New Roman" w:hAnsi="Times New Roman"/>
        </w:rPr>
      </w:pPr>
      <w:r>
        <w:rPr>
          <w:rFonts w:ascii="Times New Roman" w:hAnsi="Times New Roman"/>
          <w:sz w:val="28"/>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pPr>
        <w:pStyle w:val="Normal"/>
        <w:numPr>
          <w:ilvl w:val="0"/>
          <w:numId w:val="1"/>
        </w:numPr>
        <w:ind w:hanging="360" w:left="1050"/>
        <w:jc w:val="both"/>
        <w:rPr>
          <w:rFonts w:ascii="Times New Roman" w:hAnsi="Times New Roman"/>
        </w:rPr>
      </w:pPr>
      <w:r>
        <w:rPr>
          <w:rFonts w:ascii="Times New Roman" w:hAnsi="Times New Roman"/>
          <w:sz w:val="28"/>
        </w:rPr>
        <w:t>частичной или полной засыпки овражных территорий;</w:t>
      </w:r>
    </w:p>
    <w:p>
      <w:pPr>
        <w:pStyle w:val="Normal"/>
        <w:numPr>
          <w:ilvl w:val="0"/>
          <w:numId w:val="1"/>
        </w:numPr>
        <w:ind w:hanging="360" w:left="1050"/>
        <w:jc w:val="both"/>
        <w:rPr>
          <w:rFonts w:ascii="Times New Roman" w:hAnsi="Times New Roman"/>
        </w:rPr>
      </w:pPr>
      <w:r>
        <w:rPr>
          <w:rFonts w:ascii="Times New Roman" w:hAnsi="Times New Roman"/>
          <w:sz w:val="28"/>
        </w:rPr>
        <w:t>срезки и террасирования склона в целях повышения его устойчивости;</w:t>
      </w:r>
    </w:p>
    <w:p>
      <w:pPr>
        <w:pStyle w:val="Normal"/>
        <w:numPr>
          <w:ilvl w:val="0"/>
          <w:numId w:val="1"/>
        </w:numPr>
        <w:ind w:hanging="360" w:left="1050"/>
        <w:jc w:val="both"/>
        <w:rPr>
          <w:rFonts w:ascii="Times New Roman" w:hAnsi="Times New Roman"/>
        </w:rPr>
      </w:pPr>
      <w:r>
        <w:rPr>
          <w:rFonts w:ascii="Times New Roman" w:hAnsi="Times New Roman"/>
          <w:sz w:val="28"/>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pPr>
        <w:pStyle w:val="Normal"/>
        <w:numPr>
          <w:ilvl w:val="0"/>
          <w:numId w:val="1"/>
        </w:numPr>
        <w:ind w:hanging="360" w:left="1050"/>
        <w:jc w:val="both"/>
        <w:rPr>
          <w:rFonts w:ascii="Times New Roman" w:hAnsi="Times New Roman"/>
        </w:rPr>
      </w:pPr>
      <w:r>
        <w:rPr>
          <w:rFonts w:ascii="Times New Roman" w:hAnsi="Times New Roman"/>
          <w:sz w:val="28"/>
        </w:rPr>
        <w:t>регулирования грунтового стока с помощью строительства дренажей;</w:t>
      </w:r>
    </w:p>
    <w:p>
      <w:pPr>
        <w:pStyle w:val="Normal"/>
        <w:numPr>
          <w:ilvl w:val="0"/>
          <w:numId w:val="1"/>
        </w:numPr>
        <w:ind w:hanging="360" w:left="1050"/>
        <w:jc w:val="both"/>
        <w:rPr>
          <w:rFonts w:ascii="Times New Roman" w:hAnsi="Times New Roman"/>
        </w:rPr>
      </w:pPr>
      <w:r>
        <w:rPr>
          <w:rFonts w:ascii="Times New Roman" w:hAnsi="Times New Roman"/>
          <w:sz w:val="28"/>
        </w:rPr>
        <w:t>каптажа родников;</w:t>
      </w:r>
    </w:p>
    <w:p>
      <w:pPr>
        <w:pStyle w:val="Normal"/>
        <w:numPr>
          <w:ilvl w:val="0"/>
          <w:numId w:val="1"/>
        </w:numPr>
        <w:ind w:hanging="360" w:left="1050"/>
        <w:jc w:val="both"/>
        <w:rPr>
          <w:rFonts w:ascii="Times New Roman" w:hAnsi="Times New Roman"/>
        </w:rPr>
      </w:pPr>
      <w:r>
        <w:rPr>
          <w:rFonts w:ascii="Times New Roman" w:hAnsi="Times New Roman"/>
          <w:sz w:val="28"/>
        </w:rPr>
        <w:t>агролесомелиорации склонов и присклоновых территорий.</w:t>
      </w:r>
    </w:p>
    <w:p>
      <w:pPr>
        <w:pStyle w:val="Normal"/>
        <w:ind w:firstLine="709"/>
        <w:jc w:val="both"/>
        <w:rPr>
          <w:rFonts w:ascii="Times New Roman" w:hAnsi="Times New Roman"/>
        </w:rPr>
      </w:pPr>
      <w:r>
        <w:rPr>
          <w:rFonts w:ascii="Times New Roman" w:hAnsi="Times New Roman"/>
          <w:sz w:val="28"/>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pPr>
        <w:pStyle w:val="Normal"/>
        <w:ind w:firstLine="709"/>
        <w:jc w:val="both"/>
        <w:rPr>
          <w:rFonts w:ascii="Times New Roman" w:hAnsi="Times New Roman"/>
        </w:rPr>
      </w:pPr>
      <w:r>
        <w:rPr>
          <w:rFonts w:ascii="Times New Roman" w:hAnsi="Times New Roman"/>
          <w:sz w:val="28"/>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pPr>
        <w:pStyle w:val="Normal"/>
        <w:ind w:firstLine="709"/>
        <w:jc w:val="both"/>
        <w:rPr>
          <w:rFonts w:ascii="Times New Roman" w:hAnsi="Times New Roman"/>
        </w:rPr>
      </w:pPr>
      <w:r>
        <w:rPr>
          <w:rFonts w:ascii="Times New Roman" w:hAnsi="Times New Roman"/>
          <w:b/>
          <w:sz w:val="28"/>
        </w:rPr>
        <w:t>Опасные гидрологические явления и процессы.</w:t>
      </w:r>
      <w:r>
        <w:rPr>
          <w:rFonts w:ascii="Times New Roman" w:hAnsi="Times New Roman"/>
          <w:sz w:val="28"/>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pPr>
        <w:pStyle w:val="Normal"/>
        <w:ind w:firstLine="709"/>
        <w:jc w:val="both"/>
        <w:rPr/>
      </w:pPr>
      <w:r>
        <w:rPr>
          <w:rFonts w:ascii="Times New Roman" w:hAnsi="Times New Roman"/>
          <w:sz w:val="28"/>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r>
        <w:fldChar w:fldCharType="begin"/>
      </w:r>
      <w:r>
        <w:rPr>
          <w:rStyle w:val="ListLabel145"/>
          <w:sz w:val="28"/>
          <w:rFonts w:ascii="Times New Roman" w:hAnsi="Times New Roman"/>
        </w:rPr>
        <w:instrText xml:space="preserve"> HYPERLINK "http://www.consultant.ru/document/cons_doc_LAW_162041/92d969e26a4326c5d02fa79b8f9cf4994ee5633b/" \l "dst100011"</w:instrText>
      </w:r>
      <w:r>
        <w:rPr>
          <w:rStyle w:val="ListLabel145"/>
          <w:sz w:val="28"/>
          <w:rFonts w:ascii="Times New Roman" w:hAnsi="Times New Roman"/>
        </w:rPr>
        <w:fldChar w:fldCharType="separate"/>
      </w:r>
      <w:r>
        <w:rPr>
          <w:rStyle w:val="ListLabel145"/>
          <w:rFonts w:ascii="Times New Roman" w:hAnsi="Times New Roman"/>
          <w:sz w:val="28"/>
        </w:rPr>
        <w:t>порядке</w:t>
      </w:r>
      <w:r>
        <w:rPr>
          <w:rStyle w:val="ListLabel145"/>
          <w:sz w:val="28"/>
          <w:rFonts w:ascii="Times New Roman" w:hAnsi="Times New Roman"/>
        </w:rPr>
        <w:fldChar w:fldCharType="end"/>
      </w:r>
      <w:r>
        <w:rPr>
          <w:rFonts w:ascii="Times New Roman" w:hAnsi="Times New Roman"/>
          <w:sz w:val="28"/>
        </w:rPr>
        <w:t>, установленном Правительством Российской Федерации.</w:t>
      </w:r>
    </w:p>
    <w:p>
      <w:pPr>
        <w:pStyle w:val="Normal"/>
        <w:ind w:firstLine="720"/>
        <w:jc w:val="both"/>
        <w:rPr>
          <w:rFonts w:ascii="Times New Roman" w:hAnsi="Times New Roman"/>
        </w:rPr>
      </w:pPr>
      <w:r>
        <w:rPr>
          <w:rFonts w:ascii="Times New Roman" w:hAnsi="Times New Roman"/>
          <w:sz w:val="28"/>
        </w:rPr>
        <w:t>В целях предотвращения негативного воздействия вод необходимо:</w:t>
      </w:r>
    </w:p>
    <w:p>
      <w:pPr>
        <w:pStyle w:val="Normal"/>
        <w:numPr>
          <w:ilvl w:val="0"/>
          <w:numId w:val="1"/>
        </w:numPr>
        <w:ind w:hanging="360" w:left="1050"/>
        <w:jc w:val="both"/>
        <w:rPr>
          <w:rFonts w:ascii="Times New Roman" w:hAnsi="Times New Roman"/>
        </w:rPr>
      </w:pPr>
      <w:r>
        <w:rPr>
          <w:rFonts w:ascii="Times New Roman" w:hAnsi="Times New Roman"/>
          <w:sz w:val="28"/>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pPr>
        <w:pStyle w:val="Normal"/>
        <w:numPr>
          <w:ilvl w:val="0"/>
          <w:numId w:val="1"/>
        </w:numPr>
        <w:ind w:hanging="360" w:left="1050"/>
        <w:jc w:val="both"/>
        <w:rPr>
          <w:rFonts w:ascii="Times New Roman" w:hAnsi="Times New Roman"/>
        </w:rPr>
      </w:pPr>
      <w:r>
        <w:rPr>
          <w:rFonts w:ascii="Times New Roman" w:hAnsi="Times New Roman"/>
          <w:sz w:val="28"/>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pPr>
        <w:pStyle w:val="Normal"/>
        <w:spacing w:before="120" w:after="0"/>
        <w:rPr>
          <w:rFonts w:ascii="Times New Roman" w:hAnsi="Times New Roman"/>
        </w:rPr>
      </w:pPr>
      <w:r>
        <w:rPr>
          <w:rFonts w:ascii="Times New Roman" w:hAnsi="Times New Roman"/>
          <w:b/>
          <w:sz w:val="28"/>
        </w:rPr>
        <w:t xml:space="preserve">Перечень источников чрезвычайных ситуаций техногенного характера, возможных на территории городского округа </w:t>
      </w:r>
    </w:p>
    <w:p>
      <w:pPr>
        <w:pStyle w:val="Normal"/>
        <w:ind w:firstLine="709" w:left="20"/>
        <w:jc w:val="both"/>
        <w:rPr>
          <w:rFonts w:ascii="Times New Roman" w:hAnsi="Times New Roman"/>
        </w:rPr>
      </w:pPr>
      <w:r>
        <w:rPr>
          <w:rFonts w:ascii="Times New Roman" w:hAnsi="Times New Roman"/>
          <w:sz w:val="28"/>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pPr>
        <w:pStyle w:val="Normal"/>
        <w:ind w:firstLine="709" w:left="20"/>
        <w:jc w:val="both"/>
        <w:rPr>
          <w:rFonts w:ascii="Times New Roman" w:hAnsi="Times New Roman"/>
        </w:rPr>
      </w:pPr>
      <w:r>
        <w:rPr>
          <w:rFonts w:ascii="Times New Roman" w:hAnsi="Times New Roman"/>
          <w:sz w:val="28"/>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pPr>
        <w:pStyle w:val="Normal"/>
        <w:ind w:firstLine="709" w:left="20"/>
        <w:rPr>
          <w:rFonts w:ascii="Times New Roman" w:hAnsi="Times New Roman"/>
          <w:sz w:val="28"/>
        </w:rPr>
      </w:pPr>
      <w:r>
        <w:rPr>
          <w:rFonts w:ascii="Times New Roman" w:hAnsi="Times New Roman"/>
          <w:sz w:val="28"/>
        </w:rPr>
      </w:r>
    </w:p>
    <w:p>
      <w:pPr>
        <w:pStyle w:val="Normal"/>
        <w:ind w:firstLine="709" w:left="20"/>
        <w:jc w:val="right"/>
        <w:rPr>
          <w:rFonts w:ascii="Times New Roman" w:hAnsi="Times New Roman"/>
        </w:rPr>
      </w:pPr>
      <w:r>
        <w:rPr>
          <w:rFonts w:ascii="Times New Roman" w:hAnsi="Times New Roman"/>
          <w:b/>
          <w:sz w:val="28"/>
        </w:rPr>
        <w:t>Таблица 6.1</w:t>
      </w:r>
    </w:p>
    <w:p>
      <w:pPr>
        <w:pStyle w:val="Normal"/>
        <w:spacing w:before="0" w:after="120"/>
        <w:ind w:firstLine="709" w:left="20"/>
        <w:jc w:val="center"/>
        <w:rPr>
          <w:rFonts w:ascii="Times New Roman" w:hAnsi="Times New Roman"/>
        </w:rPr>
      </w:pPr>
      <w:r>
        <w:rPr>
          <w:rFonts w:ascii="Times New Roman" w:hAnsi="Times New Roman"/>
          <w:b/>
          <w:sz w:val="28"/>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184"/>
        <w:gridCol w:w="1324"/>
        <w:gridCol w:w="1796"/>
        <w:gridCol w:w="1857"/>
        <w:gridCol w:w="1629"/>
      </w:tblGrid>
      <w:tr>
        <w:trPr>
          <w:tblHeader w:val="true"/>
        </w:trPr>
        <w:tc>
          <w:tcPr>
            <w:tcW w:w="561" w:type="dxa"/>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184" w:type="dxa"/>
            <w:tcBorders/>
            <w:shd w:color="auto" w:fill="auto" w:val="clear"/>
            <w:vAlign w:val="center"/>
          </w:tcPr>
          <w:p>
            <w:pPr>
              <w:pStyle w:val="Normal"/>
              <w:jc w:val="center"/>
              <w:rPr>
                <w:rFonts w:ascii="Times New Roman" w:hAnsi="Times New Roman"/>
              </w:rPr>
            </w:pPr>
            <w:r>
              <w:rPr>
                <w:rFonts w:ascii="Times New Roman" w:hAnsi="Times New Roman"/>
                <w:b/>
                <w:sz w:val="28"/>
              </w:rPr>
              <w:t>Полное и сокращенное наименование предприятия (организации)</w:t>
            </w:r>
          </w:p>
        </w:tc>
        <w:tc>
          <w:tcPr>
            <w:tcW w:w="1324" w:type="dxa"/>
            <w:tcBorders/>
            <w:shd w:color="auto" w:fill="auto" w:val="clear"/>
            <w:vAlign w:val="center"/>
          </w:tcPr>
          <w:p>
            <w:pPr>
              <w:pStyle w:val="Normal"/>
              <w:jc w:val="center"/>
              <w:rPr>
                <w:rFonts w:ascii="Times New Roman" w:hAnsi="Times New Roman"/>
              </w:rPr>
            </w:pPr>
            <w:r>
              <w:rPr>
                <w:rFonts w:ascii="Times New Roman" w:hAnsi="Times New Roman"/>
                <w:b/>
                <w:sz w:val="28"/>
              </w:rPr>
              <w:t>Класс опасности (Пр. МЧС №105).</w:t>
            </w:r>
          </w:p>
        </w:tc>
        <w:tc>
          <w:tcPr>
            <w:tcW w:w="1796" w:type="dxa"/>
            <w:tcBorders/>
            <w:shd w:color="auto" w:fill="auto" w:val="clear"/>
            <w:vAlign w:val="center"/>
          </w:tcPr>
          <w:p>
            <w:pPr>
              <w:pStyle w:val="Normal"/>
              <w:jc w:val="center"/>
              <w:rPr>
                <w:rFonts w:ascii="Times New Roman" w:hAnsi="Times New Roman"/>
              </w:rPr>
            </w:pPr>
            <w:r>
              <w:rPr>
                <w:rFonts w:ascii="Times New Roman" w:hAnsi="Times New Roman"/>
                <w:b/>
                <w:sz w:val="28"/>
              </w:rPr>
              <w:t>Полный почтовый адрес (реквизиты)</w:t>
            </w:r>
          </w:p>
        </w:tc>
        <w:tc>
          <w:tcPr>
            <w:tcW w:w="1857"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вышестоящего органа, министерства или ведомства (при наличии)</w:t>
            </w:r>
          </w:p>
        </w:tc>
        <w:tc>
          <w:tcPr>
            <w:tcW w:w="1629" w:type="dxa"/>
            <w:tcBorders/>
            <w:shd w:color="auto" w:fill="auto" w:val="clear"/>
            <w:vAlign w:val="center"/>
          </w:tcPr>
          <w:p>
            <w:pPr>
              <w:pStyle w:val="Normal"/>
              <w:jc w:val="center"/>
              <w:rPr>
                <w:rFonts w:ascii="Times New Roman" w:hAnsi="Times New Roman"/>
              </w:rPr>
            </w:pPr>
            <w:r>
              <w:rPr>
                <w:rFonts w:ascii="Times New Roman" w:hAnsi="Times New Roman"/>
                <w:b/>
                <w:sz w:val="28"/>
              </w:rPr>
              <w:t>Перечень опасных производств, с указанием опасных веществ и их количества.</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2184" w:type="dxa"/>
            <w:tcBorders/>
            <w:shd w:color="auto" w:fill="auto" w:val="clear"/>
            <w:vAlign w:val="center"/>
          </w:tcPr>
          <w:p>
            <w:pPr>
              <w:pStyle w:val="Normal"/>
              <w:jc w:val="center"/>
              <w:rPr>
                <w:rFonts w:ascii="Times New Roman" w:hAnsi="Times New Roman"/>
              </w:rPr>
            </w:pPr>
            <w:r>
              <w:rPr>
                <w:rFonts w:ascii="Times New Roman" w:hAnsi="Times New Roman"/>
                <w:sz w:val="28"/>
              </w:rPr>
              <w:t>Филиал ООО«Шахта «Чертинская-Южная» ООО «ММК-УГОЛЬ»</w:t>
            </w:r>
          </w:p>
        </w:tc>
        <w:tc>
          <w:tcPr>
            <w:tcW w:w="1324"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796" w:type="dxa"/>
            <w:tcBorders/>
            <w:shd w:color="auto" w:fill="auto" w:val="clear"/>
            <w:vAlign w:val="center"/>
          </w:tcPr>
          <w:p>
            <w:pPr>
              <w:pStyle w:val="Normal"/>
              <w:jc w:val="center"/>
              <w:rPr>
                <w:rFonts w:ascii="Times New Roman" w:hAnsi="Times New Roman"/>
              </w:rPr>
            </w:pPr>
            <w:r>
              <w:rPr>
                <w:rFonts w:ascii="Times New Roman" w:hAnsi="Times New Roman"/>
                <w:sz w:val="28"/>
              </w:rPr>
              <w:t>652622,</w:t>
            </w:r>
          </w:p>
          <w:p>
            <w:pPr>
              <w:pStyle w:val="Normal"/>
              <w:jc w:val="center"/>
              <w:rPr>
                <w:rFonts w:ascii="Times New Roman" w:hAnsi="Times New Roman"/>
              </w:rPr>
            </w:pPr>
            <w:r>
              <w:rPr>
                <w:rFonts w:ascii="Times New Roman" w:hAnsi="Times New Roman"/>
                <w:sz w:val="28"/>
              </w:rPr>
              <w:t>г.Белово,</w:t>
            </w:r>
          </w:p>
          <w:p>
            <w:pPr>
              <w:pStyle w:val="Normal"/>
              <w:jc w:val="center"/>
              <w:rPr>
                <w:rFonts w:ascii="Times New Roman" w:hAnsi="Times New Roman"/>
              </w:rPr>
            </w:pPr>
            <w:r>
              <w:rPr>
                <w:rFonts w:ascii="Times New Roman" w:hAnsi="Times New Roman"/>
                <w:sz w:val="28"/>
              </w:rPr>
              <w:t>ул.5 Рудничная, 90</w:t>
            </w:r>
          </w:p>
        </w:tc>
        <w:tc>
          <w:tcPr>
            <w:tcW w:w="1857"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162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 - 185000,0</w:t>
            </w:r>
          </w:p>
          <w:p>
            <w:pPr>
              <w:pStyle w:val="Normal"/>
              <w:jc w:val="center"/>
              <w:rPr>
                <w:rFonts w:ascii="Times New Roman" w:hAnsi="Times New Roman"/>
              </w:rPr>
            </w:pPr>
            <w:r>
              <w:rPr>
                <w:rFonts w:ascii="Times New Roman" w:hAnsi="Times New Roman"/>
                <w:sz w:val="28"/>
              </w:rPr>
              <w:t>ВМ-0,6</w:t>
            </w:r>
          </w:p>
          <w:p>
            <w:pPr>
              <w:pStyle w:val="Normal"/>
              <w:jc w:val="center"/>
              <w:rPr>
                <w:rFonts w:ascii="Times New Roman" w:hAnsi="Times New Roman"/>
              </w:rPr>
            </w:pPr>
            <w:r>
              <w:rPr>
                <w:rFonts w:ascii="Times New Roman" w:hAnsi="Times New Roman"/>
                <w:sz w:val="28"/>
              </w:rPr>
              <w:t>уголь не добывается, консервация</w:t>
            </w:r>
          </w:p>
        </w:tc>
      </w:tr>
      <w:tr>
        <w:trPr/>
        <w:tc>
          <w:tcPr>
            <w:tcW w:w="561"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2184" w:type="dxa"/>
            <w:tcBorders/>
            <w:shd w:color="auto" w:fill="auto" w:val="clear"/>
            <w:vAlign w:val="center"/>
          </w:tcPr>
          <w:p>
            <w:pPr>
              <w:pStyle w:val="Normal"/>
              <w:jc w:val="center"/>
              <w:rPr>
                <w:rFonts w:ascii="Times New Roman" w:hAnsi="Times New Roman"/>
              </w:rPr>
            </w:pPr>
            <w:r>
              <w:rPr>
                <w:rFonts w:ascii="Times New Roman" w:hAnsi="Times New Roman"/>
                <w:sz w:val="28"/>
              </w:rPr>
              <w:t>ООО "Разрез Новобачатский"</w:t>
            </w:r>
          </w:p>
          <w:p>
            <w:pPr>
              <w:pStyle w:val="Normal"/>
              <w:jc w:val="center"/>
              <w:rPr>
                <w:rFonts w:ascii="Times New Roman" w:hAnsi="Times New Roman"/>
              </w:rPr>
            </w:pPr>
            <w:r>
              <w:rPr>
                <w:rFonts w:ascii="Times New Roman" w:hAnsi="Times New Roman"/>
                <w:sz w:val="28"/>
              </w:rPr>
              <w:t>ООО «ММК-УГОЛЬ»</w:t>
            </w:r>
          </w:p>
        </w:tc>
        <w:tc>
          <w:tcPr>
            <w:tcW w:w="1324"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796" w:type="dxa"/>
            <w:tcBorders/>
            <w:shd w:color="auto" w:fill="auto" w:val="clear"/>
            <w:vAlign w:val="center"/>
          </w:tcPr>
          <w:p>
            <w:pPr>
              <w:pStyle w:val="Normal"/>
              <w:jc w:val="center"/>
              <w:rPr>
                <w:rFonts w:ascii="Times New Roman" w:hAnsi="Times New Roman"/>
              </w:rPr>
            </w:pPr>
            <w:r>
              <w:rPr>
                <w:rFonts w:ascii="Times New Roman" w:hAnsi="Times New Roman"/>
                <w:sz w:val="28"/>
              </w:rPr>
              <w:t>652706, Кемеровская обл., г.Белово, ул.Южная 1</w:t>
            </w:r>
          </w:p>
        </w:tc>
        <w:tc>
          <w:tcPr>
            <w:tcW w:w="1857"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162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Уголь-185000,0</w:t>
            </w:r>
          </w:p>
          <w:p>
            <w:pPr>
              <w:pStyle w:val="Normal"/>
              <w:jc w:val="center"/>
              <w:rPr>
                <w:rFonts w:ascii="Times New Roman" w:hAnsi="Times New Roman"/>
              </w:rPr>
            </w:pPr>
            <w:r>
              <w:rPr>
                <w:rFonts w:ascii="Times New Roman" w:hAnsi="Times New Roman"/>
                <w:sz w:val="28"/>
              </w:rPr>
              <w:t>ВМ - 5,0</w:t>
            </w:r>
          </w:p>
          <w:p>
            <w:pPr>
              <w:pStyle w:val="Normal"/>
              <w:jc w:val="center"/>
              <w:rPr>
                <w:rFonts w:ascii="Times New Roman" w:hAnsi="Times New Roman"/>
              </w:rPr>
            </w:pPr>
            <w:r>
              <w:rPr>
                <w:rFonts w:ascii="Times New Roman" w:hAnsi="Times New Roman"/>
                <w:sz w:val="28"/>
              </w:rPr>
              <w:t>уголь не добывается, консервация</w:t>
            </w:r>
          </w:p>
        </w:tc>
      </w:tr>
    </w:tbl>
    <w:p>
      <w:pPr>
        <w:pStyle w:val="Normal"/>
        <w:ind w:firstLine="709" w:left="20"/>
        <w:rPr>
          <w:rFonts w:ascii="Times New Roman" w:hAnsi="Times New Roman"/>
          <w:sz w:val="28"/>
        </w:rPr>
      </w:pPr>
      <w:r>
        <w:rPr>
          <w:rFonts w:ascii="Times New Roman" w:hAnsi="Times New Roman"/>
          <w:sz w:val="28"/>
        </w:rPr>
      </w:r>
    </w:p>
    <w:p>
      <w:pPr>
        <w:pStyle w:val="Normal"/>
        <w:spacing w:before="120" w:after="0"/>
        <w:rPr>
          <w:rFonts w:ascii="Times New Roman" w:hAnsi="Times New Roman"/>
        </w:rPr>
      </w:pPr>
      <w:r>
        <w:rPr>
          <w:rFonts w:ascii="Times New Roman" w:hAnsi="Times New Roman"/>
          <w:b/>
          <w:sz w:val="28"/>
        </w:rPr>
        <w:t>Химически опасные объекты – аварии с угрозой выброса аварийно-химически опасных веществ (АХОВ)</w:t>
      </w:r>
    </w:p>
    <w:p>
      <w:pPr>
        <w:pStyle w:val="Normal"/>
        <w:spacing w:before="120" w:after="0"/>
        <w:rPr>
          <w:rFonts w:ascii="Times New Roman" w:hAnsi="Times New Roman"/>
        </w:rPr>
      </w:pPr>
      <w:r>
        <w:rPr>
          <w:rFonts w:ascii="Times New Roman" w:hAnsi="Times New Roman"/>
          <w:sz w:val="28"/>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pPr>
        <w:pStyle w:val="Normal"/>
        <w:spacing w:before="120" w:after="0"/>
        <w:rPr>
          <w:rFonts w:ascii="Times New Roman" w:hAnsi="Times New Roman"/>
          <w:sz w:val="28"/>
        </w:rPr>
      </w:pPr>
      <w:r>
        <w:rPr>
          <w:rFonts w:ascii="Times New Roman" w:hAnsi="Times New Roman"/>
          <w:sz w:val="28"/>
        </w:rPr>
      </w:r>
    </w:p>
    <w:p>
      <w:pPr>
        <w:pStyle w:val="Normal"/>
        <w:jc w:val="right"/>
        <w:rPr>
          <w:rFonts w:ascii="Times New Roman" w:hAnsi="Times New Roman"/>
        </w:rPr>
      </w:pPr>
      <w:r>
        <w:rPr>
          <w:rFonts w:ascii="Times New Roman" w:hAnsi="Times New Roman"/>
          <w:b/>
          <w:sz w:val="28"/>
        </w:rPr>
        <w:t>Таблица 6.2</w:t>
      </w:r>
    </w:p>
    <w:p>
      <w:pPr>
        <w:pStyle w:val="Normal"/>
        <w:spacing w:before="0" w:after="120"/>
        <w:ind w:firstLine="709" w:left="-567"/>
        <w:jc w:val="center"/>
        <w:rPr>
          <w:rFonts w:ascii="Times New Roman" w:hAnsi="Times New Roman"/>
        </w:rPr>
      </w:pPr>
      <w:r>
        <w:rPr>
          <w:rFonts w:ascii="Times New Roman" w:hAnsi="Times New Roman"/>
          <w:b/>
          <w:sz w:val="28"/>
        </w:rPr>
        <w:t>Перечень аварийно- химических опасных веществ (информация предоставлена администрацией Беловского городского округа).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2"/>
        <w:gridCol w:w="1709"/>
        <w:gridCol w:w="2268"/>
        <w:gridCol w:w="1703"/>
        <w:gridCol w:w="3112"/>
      </w:tblGrid>
      <w:tr>
        <w:trPr>
          <w:tblHeader w:val="true"/>
        </w:trPr>
        <w:tc>
          <w:tcPr>
            <w:tcW w:w="552" w:type="dxa"/>
            <w:tcBorders/>
            <w:shd w:color="auto" w:fill="auto" w:val="clear"/>
            <w:vAlign w:val="center"/>
          </w:tcPr>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1709"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организации</w:t>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аварийно- химического опасного вещества (АХОВ)</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b/>
                <w:sz w:val="28"/>
              </w:rPr>
              <w:t>Количество АХОВ (общее и в максимальной единичной емкости)</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b/>
                <w:sz w:val="28"/>
              </w:rPr>
              <w:t>Условия хранения АХОВ</w:t>
            </w:r>
          </w:p>
          <w:p>
            <w:pPr>
              <w:pStyle w:val="Normal"/>
              <w:jc w:val="center"/>
              <w:rPr>
                <w:rFonts w:ascii="Times New Roman" w:hAnsi="Times New Roman"/>
              </w:rPr>
            </w:pPr>
            <w:r>
              <w:rPr>
                <w:rFonts w:ascii="Times New Roman" w:hAnsi="Times New Roman"/>
                <w:b/>
                <w:sz w:val="28"/>
              </w:rPr>
              <w:t>(при хранении в обваловании указать характеристики</w:t>
            </w:r>
          </w:p>
        </w:tc>
      </w:tr>
      <w:tr>
        <w:trPr/>
        <w:tc>
          <w:tcPr>
            <w:tcW w:w="552"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709"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ООО «ММК-УГОЛЬ»</w:t>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Трансформаторное масло, литр</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213,5/216,5</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Металлические бочки, крытый склад</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Газойль (Флотэк), м3</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43,36/60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Металлические цистерны,</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Хлористый цинк, тн</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0,2-0,025</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Полиэтиленовые мешки,</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Флокулянт, тн</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3,0/0,025</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Полиэтиленовые мешки, Пластмассовая кубовая Емкость на поддоне и в Металлической обрешетке, Крытый склад, открытый склад</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Кислород сжатый, м3</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69,96/6,36</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Баллоны, здание</w:t>
            </w:r>
          </w:p>
        </w:tc>
      </w:tr>
      <w:tr>
        <w:trPr/>
        <w:tc>
          <w:tcPr>
            <w:tcW w:w="552"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709"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ООО «Шахта Листвяжная»</w:t>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гидравлическое RENOLIN В30 ISO VG100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гидравлическое ГАЗПРОМНЕФТЬ G-SPECIALHYDRAULICNORD-32Л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Масломоторное ГАЗПРОМНЕФТЬ G-PROFI MSI PLUS15W-40 CI-4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Масломоторное SHELL HELIX ULTRA ECT 5W-30 C2/C3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209,0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моторное ЛУКОЙЛ СТАНДАРТ 10W-40 SF/CC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4,0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редукторное ГАЗПРОМНЕФТЬ REDUKTOR CLP 320(Л)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редукторное ГАЗПРОМНЕФТЬ REDUKTORCLP 220(Л)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Смазка ГАЗПРОМНЕФТЬ GREASELEP-00 (КГ)</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18,0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Металлическая емкость</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Смазка РОСНЕФТЬ СОЛИДОЛ ЖИРОВОЙ КНБ (КГ)</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23,0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Картонные коробки, которые хранятся в контейнере</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Смачиватель угольной пыли ЭЛЬФОРМ-М</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220,0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Пластмассовые бочки, хранятся на поддонах</w:t>
            </w:r>
          </w:p>
        </w:tc>
      </w:tr>
      <w:tr>
        <w:trPr/>
        <w:tc>
          <w:tcPr>
            <w:tcW w:w="552"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1709"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ОФ Листвяжная</w:t>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авиационное ЛУКОЙЛ МС-20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121,3</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индустриальное ГАЗПРОМНЕФТЬ I-40А (205л/181кг)</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компрессорное BOGESYPREM 8000S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20,0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Канистра пластиковая</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компрессорное ЛУКОЙЛ КС-19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82,5</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моторное MOBILDELVAC 15W-40 CI-4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Канистра пластиковая</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моторное ГАЗПРОМНЕФТЬ М14Г2ЦС 40WCB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8815,0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моторное ЛУКОЙЛ М10Г2К 80W-90 CH-4 (КГ)</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185,0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моторное ЛУКОЙЛ-ДИЗЕЛЬ М8ДМ 10W-30 SAE (КГ)</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180,0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осевое ЛУКОЙЛ Л (КГ)</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120,0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редукторное MOBILVOBILGEAR 600 XP 680 (TH)</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0,185</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Бочка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Масло редукторное SHELLJVOMALAS4 G[220 (Л)</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40,0</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Ведро металлическое</w:t>
            </w:r>
          </w:p>
        </w:tc>
      </w:tr>
      <w:tr>
        <w:trPr/>
        <w:tc>
          <w:tcPr>
            <w:tcW w:w="552"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709" w:type="dxa"/>
            <w:vMerge w:val="restart"/>
            <w:tcBorders/>
            <w:shd w:color="auto" w:fill="auto" w:val="clear"/>
            <w:vAlign w:val="center"/>
          </w:tcPr>
          <w:p>
            <w:pPr>
              <w:pStyle w:val="Normal"/>
              <w:jc w:val="center"/>
              <w:rPr>
                <w:rFonts w:ascii="Times New Roman" w:hAnsi="Times New Roman"/>
              </w:rPr>
            </w:pPr>
            <w:r>
              <w:rPr>
                <w:rFonts w:ascii="Times New Roman" w:hAnsi="Times New Roman"/>
                <w:sz w:val="28"/>
              </w:rPr>
              <w:t>Беловская ГРЭС ОАО «Кузбасс-энерго»</w:t>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Серная кислота</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87,25т/50т</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Баки-хранилища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Щелочь концентрированная (едкий натр)</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68,9т/24,7т</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Баки-хранилища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Гидразингидрат 32%</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1,4 т/ 2,8 т</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Баки-хранилища</w:t>
            </w:r>
          </w:p>
        </w:tc>
      </w:tr>
      <w:tr>
        <w:trPr/>
        <w:tc>
          <w:tcPr>
            <w:tcW w:w="552"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1709" w:type="dxa"/>
            <w:vMerge w:val="continue"/>
            <w:tcBorders/>
            <w:shd w:color="auto" w:fill="auto" w:val="clear"/>
            <w:vAlign w:val="center"/>
          </w:tcPr>
          <w:p>
            <w:pPr>
              <w:pStyle w:val="Normal"/>
              <w:rPr>
                <w:rFonts w:ascii="Times New Roman" w:hAnsi="Times New Roman"/>
              </w:rPr>
            </w:pPr>
            <w:r>
              <w:rPr>
                <w:rFonts w:ascii="Times New Roman" w:hAnsi="Times New Roman"/>
              </w:rPr>
            </w:r>
          </w:p>
        </w:tc>
        <w:tc>
          <w:tcPr>
            <w:tcW w:w="2268" w:type="dxa"/>
            <w:tcBorders/>
            <w:shd w:color="auto" w:fill="auto" w:val="clear"/>
            <w:vAlign w:val="center"/>
          </w:tcPr>
          <w:p>
            <w:pPr>
              <w:pStyle w:val="Normal"/>
              <w:jc w:val="center"/>
              <w:rPr>
                <w:rFonts w:ascii="Times New Roman" w:hAnsi="Times New Roman"/>
              </w:rPr>
            </w:pPr>
            <w:r>
              <w:rPr>
                <w:rFonts w:ascii="Times New Roman" w:hAnsi="Times New Roman"/>
                <w:sz w:val="28"/>
              </w:rPr>
              <w:t>Аммиак водный технический 25%</w:t>
            </w:r>
          </w:p>
        </w:tc>
        <w:tc>
          <w:tcPr>
            <w:tcW w:w="1703" w:type="dxa"/>
            <w:tcBorders/>
            <w:shd w:color="auto" w:fill="auto" w:val="clear"/>
            <w:vAlign w:val="center"/>
          </w:tcPr>
          <w:p>
            <w:pPr>
              <w:pStyle w:val="Normal"/>
              <w:jc w:val="center"/>
              <w:rPr>
                <w:rFonts w:ascii="Times New Roman" w:hAnsi="Times New Roman"/>
              </w:rPr>
            </w:pPr>
            <w:r>
              <w:rPr>
                <w:rFonts w:ascii="Times New Roman" w:hAnsi="Times New Roman"/>
                <w:sz w:val="28"/>
              </w:rPr>
              <w:t>33,6 / 60 т</w:t>
            </w:r>
          </w:p>
        </w:tc>
        <w:tc>
          <w:tcPr>
            <w:tcW w:w="3112" w:type="dxa"/>
            <w:tcBorders/>
            <w:shd w:color="auto" w:fill="auto" w:val="clear"/>
            <w:vAlign w:val="center"/>
          </w:tcPr>
          <w:p>
            <w:pPr>
              <w:pStyle w:val="Normal"/>
              <w:jc w:val="center"/>
              <w:rPr>
                <w:rFonts w:ascii="Times New Roman" w:hAnsi="Times New Roman"/>
              </w:rPr>
            </w:pPr>
            <w:r>
              <w:rPr>
                <w:rFonts w:ascii="Times New Roman" w:hAnsi="Times New Roman"/>
                <w:sz w:val="28"/>
              </w:rPr>
              <w:t>Баки-хранилища</w:t>
            </w:r>
          </w:p>
        </w:tc>
      </w:tr>
    </w:tbl>
    <w:p>
      <w:pPr>
        <w:pStyle w:val="Normal"/>
        <w:spacing w:before="120" w:after="0"/>
        <w:ind w:firstLine="709"/>
        <w:rPr>
          <w:rFonts w:ascii="Times New Roman" w:hAnsi="Times New Roman"/>
        </w:rPr>
      </w:pPr>
      <w:r>
        <w:rPr>
          <w:rFonts w:ascii="Times New Roman" w:hAnsi="Times New Roman"/>
          <w:b/>
          <w:sz w:val="28"/>
        </w:rPr>
        <w:t>Риски возникновения аварий на радиационно-опасных объектах</w:t>
      </w:r>
    </w:p>
    <w:p>
      <w:pPr>
        <w:pStyle w:val="Normal"/>
        <w:ind w:firstLine="709"/>
        <w:jc w:val="both"/>
        <w:rPr>
          <w:rFonts w:ascii="Times New Roman" w:hAnsi="Times New Roman"/>
        </w:rPr>
      </w:pPr>
      <w:r>
        <w:rPr>
          <w:rFonts w:ascii="Times New Roman" w:hAnsi="Times New Roman"/>
          <w:sz w:val="28"/>
        </w:rPr>
        <w:t>Проектируемая территория не попадает в зону риска возникновения аварий на радиационно-опасных объектах.</w:t>
      </w:r>
    </w:p>
    <w:p>
      <w:pPr>
        <w:pStyle w:val="Normal"/>
        <w:spacing w:before="120" w:after="0"/>
        <w:ind w:firstLine="709"/>
        <w:rPr>
          <w:rFonts w:ascii="Times New Roman" w:hAnsi="Times New Roman"/>
        </w:rPr>
      </w:pPr>
      <w:r>
        <w:rPr>
          <w:rFonts w:ascii="Times New Roman" w:hAnsi="Times New Roman"/>
          <w:b/>
          <w:sz w:val="28"/>
        </w:rPr>
        <w:t>Риски возникновения аварий на пожаровзрывоопасных объектах</w:t>
      </w:r>
    </w:p>
    <w:p>
      <w:pPr>
        <w:pStyle w:val="Normal"/>
        <w:ind w:firstLine="709"/>
        <w:jc w:val="both"/>
        <w:rPr>
          <w:rFonts w:ascii="Times New Roman" w:hAnsi="Times New Roman"/>
        </w:rPr>
      </w:pPr>
      <w:r>
        <w:rPr>
          <w:rFonts w:ascii="Times New Roman" w:hAnsi="Times New Roman"/>
          <w:sz w:val="28"/>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pPr>
        <w:pStyle w:val="Normal"/>
        <w:ind w:firstLine="709"/>
        <w:jc w:val="right"/>
        <w:rPr>
          <w:rFonts w:ascii="Times New Roman" w:hAnsi="Times New Roman"/>
        </w:rPr>
      </w:pPr>
      <w:r>
        <w:rPr>
          <w:rFonts w:ascii="Times New Roman" w:hAnsi="Times New Roman"/>
          <w:b/>
          <w:sz w:val="28"/>
        </w:rPr>
        <w:t>Таблица 6.3</w:t>
      </w:r>
    </w:p>
    <w:p>
      <w:pPr>
        <w:pStyle w:val="Normal"/>
        <w:spacing w:before="0" w:after="120"/>
        <w:ind w:firstLine="709"/>
        <w:jc w:val="center"/>
        <w:rPr>
          <w:rFonts w:ascii="Times New Roman" w:hAnsi="Times New Roman"/>
        </w:rPr>
      </w:pPr>
      <w:r>
        <w:rPr>
          <w:rFonts w:ascii="Times New Roman" w:hAnsi="Times New Roman"/>
          <w:b/>
          <w:sz w:val="28"/>
        </w:rPr>
        <w:t xml:space="preserve">Перечень взрывопожарныоопасных объектов, расположенных на территории Беловского городского округа </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1"/>
        <w:gridCol w:w="1855"/>
        <w:gridCol w:w="1274"/>
        <w:gridCol w:w="1846"/>
        <w:gridCol w:w="1698"/>
        <w:gridCol w:w="2119"/>
      </w:tblGrid>
      <w:tr>
        <w:trPr>
          <w:tblHeader w:val="true"/>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b/>
                <w:sz w:val="28"/>
              </w:rPr>
              <w:t>Полное и сокращенное наименование предприятия (организации)</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b/>
                <w:sz w:val="28"/>
              </w:rPr>
              <w:t>Класс опасности МЧС №105)</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b/>
                <w:sz w:val="28"/>
              </w:rPr>
              <w:t>Полный почтовый адрес (реквизиты)</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b/>
                <w:sz w:val="28"/>
              </w:rPr>
              <w:t>Наименование вышестоящего органа, министерства или ведомства (при наличии)</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b/>
                <w:sz w:val="28"/>
              </w:rPr>
              <w:t>Перечень опасных производств, с указанием опасных веществ и их количества</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1.</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Беловская ГРЭС Кузбасского филиала ОАО «Кузбассэнерго»</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652644, г.Белово, п.Инской, м-н Технологический-5</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Энергетика</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Мазут топочный 3365,4</w:t>
            </w:r>
          </w:p>
          <w:p>
            <w:pPr>
              <w:pStyle w:val="Normal"/>
              <w:jc w:val="center"/>
              <w:rPr>
                <w:rFonts w:ascii="Times New Roman" w:hAnsi="Times New Roman"/>
              </w:rPr>
            </w:pPr>
            <w:r>
              <w:rPr>
                <w:rFonts w:ascii="Times New Roman" w:hAnsi="Times New Roman"/>
                <w:sz w:val="28"/>
              </w:rPr>
              <w:t>Масла (трансформаторное, турбинное, индустриальное)-1950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2.</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ООО «Шахта «Чертинская-Коксовая»</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652607, г.Белово, ул.Промышленная, 1</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Уголь-185000,0</w:t>
            </w:r>
          </w:p>
          <w:p>
            <w:pPr>
              <w:pStyle w:val="Normal"/>
              <w:jc w:val="center"/>
              <w:rPr>
                <w:rFonts w:ascii="Times New Roman" w:hAnsi="Times New Roman"/>
              </w:rPr>
            </w:pPr>
            <w:r>
              <w:rPr>
                <w:rFonts w:ascii="Times New Roman" w:hAnsi="Times New Roman"/>
                <w:sz w:val="28"/>
              </w:rPr>
              <w:t>ВМ-0,5</w:t>
            </w:r>
          </w:p>
          <w:p>
            <w:pPr>
              <w:pStyle w:val="Normal"/>
              <w:jc w:val="center"/>
              <w:rPr>
                <w:rFonts w:ascii="Times New Roman" w:hAnsi="Times New Roman"/>
              </w:rPr>
            </w:pPr>
            <w:r>
              <w:rPr>
                <w:rFonts w:ascii="Times New Roman" w:hAnsi="Times New Roman"/>
                <w:sz w:val="28"/>
              </w:rPr>
              <w:t>Дизтопливо-60,0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3.</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ООО "Шахта Листвяжная"</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652614, Кемеровская область, г.Белово, пос. Колмогоры, м-н Листвяжный, 1</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Уголь-24500,0</w:t>
            </w:r>
          </w:p>
          <w:p>
            <w:pPr>
              <w:pStyle w:val="Normal"/>
              <w:jc w:val="center"/>
              <w:rPr>
                <w:rFonts w:ascii="Times New Roman" w:hAnsi="Times New Roman"/>
              </w:rPr>
            </w:pPr>
            <w:r>
              <w:rPr>
                <w:rFonts w:ascii="Times New Roman" w:hAnsi="Times New Roman"/>
                <w:sz w:val="28"/>
              </w:rPr>
              <w:t>Масла (трансформаторное, моторное, трансмиссионные)-24</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ООО "Шахта "Грамотеинская"</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4</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652614,</w:t>
            </w:r>
          </w:p>
          <w:p>
            <w:pPr>
              <w:pStyle w:val="Normal"/>
              <w:jc w:val="center"/>
              <w:rPr>
                <w:rFonts w:ascii="Times New Roman" w:hAnsi="Times New Roman"/>
              </w:rPr>
            </w:pPr>
            <w:r>
              <w:rPr>
                <w:rFonts w:ascii="Times New Roman" w:hAnsi="Times New Roman"/>
                <w:sz w:val="28"/>
              </w:rPr>
              <w:t>г.Белово-14,</w:t>
            </w:r>
          </w:p>
          <w:p>
            <w:pPr>
              <w:pStyle w:val="Normal"/>
              <w:jc w:val="center"/>
              <w:rPr>
                <w:rFonts w:ascii="Times New Roman" w:hAnsi="Times New Roman"/>
              </w:rPr>
            </w:pPr>
            <w:r>
              <w:rPr>
                <w:rFonts w:ascii="Times New Roman" w:hAnsi="Times New Roman"/>
                <w:sz w:val="28"/>
              </w:rPr>
              <w:t>пгт. Грамотеино,ул. Центральная, 1</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Уголь-45000,0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Филиал «Бачатский угольный разрез» ОАО «УК «Кузбассразрезуголь»</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652642,</w:t>
            </w:r>
          </w:p>
          <w:p>
            <w:pPr>
              <w:pStyle w:val="Normal"/>
              <w:jc w:val="center"/>
              <w:rPr>
                <w:rFonts w:ascii="Times New Roman" w:hAnsi="Times New Roman"/>
              </w:rPr>
            </w:pPr>
            <w:r>
              <w:rPr>
                <w:rFonts w:ascii="Times New Roman" w:hAnsi="Times New Roman"/>
                <w:sz w:val="28"/>
              </w:rPr>
              <w:t>г. Белово, ул. Комсомольская</w:t>
            </w:r>
          </w:p>
          <w:p>
            <w:pPr>
              <w:pStyle w:val="Normal"/>
              <w:jc w:val="center"/>
              <w:rPr>
                <w:rFonts w:ascii="Times New Roman" w:hAnsi="Times New Roman"/>
              </w:rPr>
            </w:pPr>
            <w:r>
              <w:rPr>
                <w:rFonts w:ascii="Times New Roman" w:hAnsi="Times New Roman"/>
                <w:sz w:val="28"/>
              </w:rPr>
              <w:t>19 А</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Уголь-950000,0</w:t>
            </w:r>
          </w:p>
          <w:p>
            <w:pPr>
              <w:pStyle w:val="Normal"/>
              <w:jc w:val="center"/>
              <w:rPr>
                <w:rFonts w:ascii="Times New Roman" w:hAnsi="Times New Roman"/>
              </w:rPr>
            </w:pPr>
            <w:r>
              <w:rPr>
                <w:rFonts w:ascii="Times New Roman" w:hAnsi="Times New Roman"/>
                <w:sz w:val="28"/>
              </w:rPr>
              <w:t>ВВ-470,0</w:t>
            </w:r>
          </w:p>
          <w:p>
            <w:pPr>
              <w:pStyle w:val="Normal"/>
              <w:jc w:val="center"/>
              <w:rPr>
                <w:rFonts w:ascii="Times New Roman" w:hAnsi="Times New Roman"/>
              </w:rPr>
            </w:pPr>
            <w:r>
              <w:rPr>
                <w:rFonts w:ascii="Times New Roman" w:hAnsi="Times New Roman"/>
                <w:sz w:val="28"/>
              </w:rPr>
              <w:t>ГСМ-10607,0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6.</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Беловская ЦОФ</w:t>
            </w:r>
          </w:p>
          <w:p>
            <w:pPr>
              <w:pStyle w:val="Normal"/>
              <w:jc w:val="center"/>
              <w:rPr>
                <w:rFonts w:ascii="Times New Roman" w:hAnsi="Times New Roman"/>
              </w:rPr>
            </w:pPr>
            <w:r>
              <w:rPr>
                <w:rFonts w:ascii="Times New Roman" w:hAnsi="Times New Roman"/>
                <w:sz w:val="28"/>
              </w:rPr>
              <w:t>ООО «ММК-УГОЛЬ»</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652607, г.Белово,</w:t>
            </w:r>
          </w:p>
          <w:p>
            <w:pPr>
              <w:pStyle w:val="Normal"/>
              <w:jc w:val="center"/>
              <w:rPr>
                <w:rFonts w:ascii="Times New Roman" w:hAnsi="Times New Roman"/>
              </w:rPr>
            </w:pPr>
            <w:r>
              <w:rPr>
                <w:rFonts w:ascii="Times New Roman" w:hAnsi="Times New Roman"/>
                <w:sz w:val="28"/>
              </w:rPr>
              <w:t>п. Бабанаково, ул.Телеут, 27</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ГСМ - 1004,0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7.</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ЗАО ОФ "Листвяжная"</w:t>
            </w:r>
          </w:p>
          <w:p>
            <w:pPr>
              <w:pStyle w:val="Normal"/>
              <w:jc w:val="center"/>
              <w:rPr>
                <w:rFonts w:ascii="Times New Roman" w:hAnsi="Times New Roman"/>
              </w:rPr>
            </w:pPr>
            <w:r>
              <w:rPr>
                <w:rFonts w:ascii="Times New Roman" w:hAnsi="Times New Roman"/>
                <w:sz w:val="28"/>
              </w:rPr>
              <w:t>ОАО ХК «СДС-Уголь»</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652614, Беловский район,</w:t>
            </w:r>
          </w:p>
          <w:p>
            <w:pPr>
              <w:pStyle w:val="Normal"/>
              <w:jc w:val="center"/>
              <w:rPr>
                <w:rFonts w:ascii="Times New Roman" w:hAnsi="Times New Roman"/>
              </w:rPr>
            </w:pPr>
            <w:r>
              <w:rPr>
                <w:rFonts w:ascii="Times New Roman" w:hAnsi="Times New Roman"/>
                <w:sz w:val="28"/>
              </w:rPr>
              <w:t>пгт.Грамотеино,</w:t>
            </w:r>
          </w:p>
          <w:p>
            <w:pPr>
              <w:pStyle w:val="Normal"/>
              <w:jc w:val="center"/>
              <w:rPr>
                <w:rFonts w:ascii="Times New Roman" w:hAnsi="Times New Roman"/>
              </w:rPr>
            </w:pPr>
            <w:r>
              <w:rPr>
                <w:rFonts w:ascii="Times New Roman" w:hAnsi="Times New Roman"/>
                <w:sz w:val="28"/>
              </w:rPr>
              <w:t>ул.Волочаевская, 40</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Угольная промышленность</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Уголь-6000,0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8.</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База топлива ст.Белово</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652640, г.Белово,</w:t>
            </w:r>
          </w:p>
          <w:p>
            <w:pPr>
              <w:pStyle w:val="Normal"/>
              <w:jc w:val="center"/>
              <w:rPr>
                <w:rFonts w:ascii="Times New Roman" w:hAnsi="Times New Roman"/>
              </w:rPr>
            </w:pPr>
            <w:r>
              <w:rPr>
                <w:rFonts w:ascii="Times New Roman" w:hAnsi="Times New Roman"/>
                <w:sz w:val="28"/>
              </w:rPr>
              <w:t>ул.Деповская, 1</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ж/д</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Бензин - 270,0</w:t>
            </w:r>
          </w:p>
        </w:tc>
      </w:tr>
      <w:tr>
        <w:trPr>
          <w:trHeight w:val="1701" w:hRule="atLeast"/>
        </w:trPr>
        <w:tc>
          <w:tcPr>
            <w:tcW w:w="551" w:type="dxa"/>
            <w:tcBorders/>
            <w:shd w:color="auto" w:fill="auto" w:val="clear"/>
            <w:vAlign w:val="center"/>
          </w:tcPr>
          <w:p>
            <w:pPr>
              <w:pStyle w:val="Normal"/>
              <w:jc w:val="center"/>
              <w:rPr>
                <w:rFonts w:ascii="Times New Roman" w:hAnsi="Times New Roman"/>
              </w:rPr>
            </w:pPr>
            <w:r>
              <w:rPr>
                <w:rFonts w:ascii="Times New Roman" w:hAnsi="Times New Roman"/>
                <w:sz w:val="28"/>
              </w:rPr>
              <w:t>9.</w:t>
            </w:r>
          </w:p>
        </w:tc>
        <w:tc>
          <w:tcPr>
            <w:tcW w:w="1855" w:type="dxa"/>
            <w:tcBorders/>
            <w:shd w:color="auto" w:fill="auto" w:val="clear"/>
            <w:vAlign w:val="center"/>
          </w:tcPr>
          <w:p>
            <w:pPr>
              <w:pStyle w:val="Normal"/>
              <w:jc w:val="center"/>
              <w:rPr>
                <w:rFonts w:ascii="Times New Roman" w:hAnsi="Times New Roman"/>
              </w:rPr>
            </w:pPr>
            <w:r>
              <w:rPr>
                <w:rFonts w:ascii="Times New Roman" w:hAnsi="Times New Roman"/>
                <w:sz w:val="28"/>
              </w:rPr>
              <w:t>АЗС участка погрузки, выгрузки и отпуска материалов на ст. Белово</w:t>
            </w:r>
          </w:p>
        </w:tc>
        <w:tc>
          <w:tcPr>
            <w:tcW w:w="1274" w:type="dxa"/>
            <w:tcBorders/>
            <w:shd w:color="auto" w:fill="auto" w:val="clear"/>
            <w:vAlign w:val="center"/>
          </w:tcPr>
          <w:p>
            <w:pPr>
              <w:pStyle w:val="Normal"/>
              <w:jc w:val="center"/>
              <w:rPr>
                <w:rFonts w:ascii="Times New Roman" w:hAnsi="Times New Roman"/>
              </w:rPr>
            </w:pPr>
            <w:r>
              <w:rPr>
                <w:rFonts w:ascii="Times New Roman" w:hAnsi="Times New Roman"/>
                <w:sz w:val="28"/>
              </w:rPr>
              <w:t>5</w:t>
            </w:r>
          </w:p>
        </w:tc>
        <w:tc>
          <w:tcPr>
            <w:tcW w:w="1846" w:type="dxa"/>
            <w:tcBorders/>
            <w:shd w:color="auto" w:fill="auto" w:val="clear"/>
            <w:vAlign w:val="center"/>
          </w:tcPr>
          <w:p>
            <w:pPr>
              <w:pStyle w:val="Normal"/>
              <w:jc w:val="center"/>
              <w:rPr>
                <w:rFonts w:ascii="Times New Roman" w:hAnsi="Times New Roman"/>
              </w:rPr>
            </w:pPr>
            <w:r>
              <w:rPr>
                <w:rFonts w:ascii="Times New Roman" w:hAnsi="Times New Roman"/>
                <w:sz w:val="28"/>
              </w:rPr>
              <w:t>652600, г.Белово</w:t>
            </w:r>
          </w:p>
          <w:p>
            <w:pPr>
              <w:pStyle w:val="Normal"/>
              <w:jc w:val="center"/>
              <w:rPr>
                <w:rFonts w:ascii="Times New Roman" w:hAnsi="Times New Roman"/>
              </w:rPr>
            </w:pPr>
            <w:r>
              <w:rPr>
                <w:rFonts w:ascii="Times New Roman" w:hAnsi="Times New Roman"/>
                <w:sz w:val="28"/>
              </w:rPr>
              <w:t>ул.Береговая, 1</w:t>
            </w:r>
          </w:p>
        </w:tc>
        <w:tc>
          <w:tcPr>
            <w:tcW w:w="1698" w:type="dxa"/>
            <w:tcBorders/>
            <w:shd w:color="auto" w:fill="auto" w:val="clear"/>
            <w:vAlign w:val="center"/>
          </w:tcPr>
          <w:p>
            <w:pPr>
              <w:pStyle w:val="Normal"/>
              <w:jc w:val="center"/>
              <w:rPr>
                <w:rFonts w:ascii="Times New Roman" w:hAnsi="Times New Roman"/>
              </w:rPr>
            </w:pPr>
            <w:r>
              <w:rPr>
                <w:rFonts w:ascii="Times New Roman" w:hAnsi="Times New Roman"/>
                <w:sz w:val="28"/>
              </w:rPr>
              <w:t>ж/д</w:t>
            </w:r>
          </w:p>
        </w:tc>
        <w:tc>
          <w:tcPr>
            <w:tcW w:w="2119" w:type="dxa"/>
            <w:tcBorders/>
            <w:shd w:color="auto" w:fill="auto" w:val="clear"/>
            <w:vAlign w:val="center"/>
          </w:tcPr>
          <w:p>
            <w:pPr>
              <w:pStyle w:val="Normal"/>
              <w:jc w:val="center"/>
              <w:rPr>
                <w:rFonts w:ascii="Times New Roman" w:hAnsi="Times New Roman"/>
              </w:rPr>
            </w:pPr>
            <w:r>
              <w:rPr>
                <w:rFonts w:ascii="Times New Roman" w:hAnsi="Times New Roman"/>
                <w:sz w:val="28"/>
              </w:rPr>
              <w:t>Дизтопливо-425,0</w:t>
            </w:r>
          </w:p>
          <w:p>
            <w:pPr>
              <w:pStyle w:val="Normal"/>
              <w:jc w:val="center"/>
              <w:rPr>
                <w:rFonts w:ascii="Times New Roman" w:hAnsi="Times New Roman"/>
              </w:rPr>
            </w:pPr>
            <w:r>
              <w:rPr>
                <w:rFonts w:ascii="Times New Roman" w:hAnsi="Times New Roman"/>
                <w:sz w:val="28"/>
              </w:rPr>
              <w:t>Масло-135,0</w:t>
            </w:r>
          </w:p>
        </w:tc>
      </w:tr>
    </w:tbl>
    <w:p>
      <w:pPr>
        <w:pStyle w:val="Normal"/>
        <w:spacing w:before="0" w:after="120"/>
        <w:ind w:firstLine="709"/>
        <w:jc w:val="center"/>
        <w:rPr>
          <w:rFonts w:ascii="Times New Roman" w:hAnsi="Times New Roman"/>
          <w:b/>
          <w:sz w:val="28"/>
        </w:rPr>
      </w:pPr>
      <w:r>
        <w:rPr>
          <w:rFonts w:ascii="Times New Roman" w:hAnsi="Times New Roman"/>
          <w:b/>
          <w:sz w:val="28"/>
        </w:rPr>
      </w:r>
    </w:p>
    <w:p>
      <w:pPr>
        <w:pStyle w:val="Normal"/>
        <w:spacing w:before="120" w:after="0"/>
        <w:ind w:firstLine="709"/>
        <w:rPr>
          <w:rFonts w:ascii="Times New Roman" w:hAnsi="Times New Roman"/>
        </w:rPr>
      </w:pPr>
      <w:r>
        <w:rPr>
          <w:rFonts w:ascii="Times New Roman" w:hAnsi="Times New Roman"/>
          <w:b/>
          <w:sz w:val="28"/>
        </w:rPr>
        <w:t>Риски возникновения аварий на гидродинамически опасных объектах</w:t>
      </w:r>
    </w:p>
    <w:p>
      <w:pPr>
        <w:pStyle w:val="Normal"/>
        <w:ind w:firstLine="709"/>
        <w:jc w:val="both"/>
        <w:rPr>
          <w:rFonts w:ascii="Times New Roman" w:hAnsi="Times New Roman"/>
        </w:rPr>
      </w:pPr>
      <w:r>
        <w:rPr>
          <w:rFonts w:ascii="Times New Roman" w:hAnsi="Times New Roman"/>
          <w:sz w:val="28"/>
        </w:rPr>
        <w:t>Для защиты населения при катастрофическом затоплении местности в результате аварий на ГТС настоящим Проектом предлагается: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ограничение использования земельных участков, расположенных в нижних бьефах ГТС;</w:t>
      </w:r>
    </w:p>
    <w:p>
      <w:pPr>
        <w:pStyle w:val="Normal"/>
        <w:numPr>
          <w:ilvl w:val="0"/>
          <w:numId w:val="1"/>
        </w:numPr>
        <w:ind w:hanging="360" w:left="1064"/>
        <w:jc w:val="both"/>
        <w:rPr>
          <w:rFonts w:ascii="Times New Roman" w:hAnsi="Times New Roman"/>
        </w:rPr>
      </w:pPr>
      <w:r>
        <w:rPr>
          <w:rFonts w:ascii="Times New Roman" w:hAnsi="Times New Roman"/>
          <w:spacing w:val="-1"/>
          <w:sz w:val="28"/>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pPr>
        <w:pStyle w:val="Normal"/>
        <w:spacing w:before="120" w:after="0"/>
        <w:ind w:firstLine="709"/>
        <w:rPr>
          <w:rFonts w:ascii="Times New Roman" w:hAnsi="Times New Roman"/>
        </w:rPr>
      </w:pPr>
      <w:r>
        <w:rPr>
          <w:rFonts w:ascii="Times New Roman" w:hAnsi="Times New Roman"/>
          <w:b/>
          <w:sz w:val="28"/>
        </w:rPr>
        <w:t>Риски возникновения опасных происшествий на транспорте при перевозке опасных грузов.</w:t>
      </w:r>
    </w:p>
    <w:p>
      <w:pPr>
        <w:pStyle w:val="Normal"/>
        <w:ind w:firstLine="709"/>
        <w:jc w:val="both"/>
        <w:rPr>
          <w:rFonts w:ascii="Times New Roman" w:hAnsi="Times New Roman"/>
        </w:rPr>
      </w:pPr>
      <w:r>
        <w:rPr>
          <w:rFonts w:ascii="Times New Roman" w:hAnsi="Times New Roman"/>
          <w:sz w:val="28"/>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pPr>
        <w:pStyle w:val="Normal"/>
        <w:ind w:firstLine="709"/>
        <w:jc w:val="both"/>
        <w:rPr>
          <w:rFonts w:ascii="Times New Roman" w:hAnsi="Times New Roman"/>
        </w:rPr>
      </w:pPr>
      <w:r>
        <w:rPr>
          <w:rFonts w:ascii="Times New Roman" w:hAnsi="Times New Roman"/>
          <w:sz w:val="28"/>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pPr>
        <w:pStyle w:val="Normal"/>
        <w:ind w:firstLine="709"/>
        <w:jc w:val="both"/>
        <w:rPr>
          <w:rFonts w:ascii="Times New Roman" w:hAnsi="Times New Roman"/>
        </w:rPr>
      </w:pPr>
      <w:r>
        <w:rPr>
          <w:rFonts w:ascii="Times New Roman" w:hAnsi="Times New Roman"/>
          <w:sz w:val="28"/>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pPr>
        <w:pStyle w:val="Normal"/>
        <w:spacing w:before="120" w:after="0"/>
        <w:ind w:firstLine="709"/>
        <w:rPr>
          <w:rFonts w:ascii="Times New Roman" w:hAnsi="Times New Roman"/>
        </w:rPr>
      </w:pPr>
      <w:r>
        <w:rPr>
          <w:rFonts w:ascii="Times New Roman" w:hAnsi="Times New Roman"/>
          <w:b/>
          <w:sz w:val="28"/>
        </w:rPr>
        <w:t>Риск возникновения аварий на автомобильном транспорте при перевозке опасных грузов</w:t>
      </w:r>
    </w:p>
    <w:p>
      <w:pPr>
        <w:pStyle w:val="Normal"/>
        <w:ind w:firstLine="709"/>
        <w:jc w:val="both"/>
        <w:rPr>
          <w:rFonts w:ascii="Times New Roman" w:hAnsi="Times New Roman"/>
        </w:rPr>
      </w:pPr>
      <w:r>
        <w:rPr>
          <w:rFonts w:ascii="Times New Roman" w:hAnsi="Times New Roman"/>
          <w:sz w:val="28"/>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pPr>
        <w:pStyle w:val="Normal"/>
        <w:ind w:firstLine="709"/>
        <w:jc w:val="both"/>
        <w:rPr>
          <w:rFonts w:ascii="Times New Roman" w:hAnsi="Times New Roman"/>
        </w:rPr>
      </w:pPr>
      <w:r>
        <w:rPr>
          <w:rFonts w:ascii="Times New Roman" w:hAnsi="Times New Roman"/>
          <w:sz w:val="28"/>
        </w:rPr>
        <w:t>При возникновении аварии, связанной с утечкой СУГ наиболее вероятными аварийными ситуациями, являются: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разлива СУГ (последующая зона пожара);</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 – вспышки);</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избыточного давления воздушной ударной волны;</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теплового излучения при сгорании СУГ на площадке разлива;</w:t>
      </w:r>
    </w:p>
    <w:p>
      <w:pPr>
        <w:pStyle w:val="Normal"/>
        <w:numPr>
          <w:ilvl w:val="0"/>
          <w:numId w:val="1"/>
        </w:numPr>
        <w:ind w:hanging="360" w:left="1064"/>
        <w:jc w:val="both"/>
        <w:rPr>
          <w:rFonts w:ascii="Times New Roman" w:hAnsi="Times New Roman"/>
        </w:rPr>
      </w:pPr>
      <w:r>
        <w:rPr>
          <w:rFonts w:ascii="Times New Roman" w:hAnsi="Times New Roman"/>
          <w:spacing w:val="-1"/>
          <w:sz w:val="28"/>
        </w:rPr>
        <w:t>разрушение цистерны, выброс СУГ и образование «огненного шара»;</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теплового излучения «огненного шара».</w:t>
      </w:r>
    </w:p>
    <w:p>
      <w:pPr>
        <w:pStyle w:val="Normal"/>
        <w:ind w:firstLine="709"/>
        <w:jc w:val="both"/>
        <w:rPr>
          <w:rFonts w:ascii="Times New Roman" w:hAnsi="Times New Roman"/>
        </w:rPr>
      </w:pPr>
      <w:r>
        <w:rPr>
          <w:rFonts w:ascii="Times New Roman" w:hAnsi="Times New Roman"/>
          <w:sz w:val="28"/>
        </w:rPr>
        <w:t>При возникновении аварии, связанной с разливом ЛВЖ наиболее вероятными аварийными ситуациями, являются: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разлива ЛВЖ (последующая зона пожара);</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пожара-вспышки);</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избыточного давления воздушной ударной волны;</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теплового излучения при горении ЛВЖ на площадке разлива.</w:t>
      </w:r>
    </w:p>
    <w:p>
      <w:pPr>
        <w:pStyle w:val="Normal"/>
        <w:ind w:firstLine="709"/>
        <w:jc w:val="both"/>
        <w:rPr>
          <w:rFonts w:ascii="Times New Roman" w:hAnsi="Times New Roman"/>
        </w:rPr>
      </w:pPr>
      <w:r>
        <w:rPr>
          <w:rFonts w:ascii="Times New Roman" w:hAnsi="Times New Roman"/>
          <w:sz w:val="28"/>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pPr>
        <w:pStyle w:val="Normal"/>
        <w:numPr>
          <w:ilvl w:val="0"/>
          <w:numId w:val="1"/>
        </w:numPr>
        <w:ind w:hanging="360" w:left="1064"/>
        <w:jc w:val="both"/>
        <w:rPr>
          <w:rFonts w:ascii="Times New Roman" w:hAnsi="Times New Roman"/>
        </w:rPr>
      </w:pPr>
      <w:r>
        <w:rPr>
          <w:rFonts w:ascii="Times New Roman" w:hAnsi="Times New Roman"/>
          <w:spacing w:val="-1"/>
          <w:sz w:val="28"/>
        </w:rPr>
        <w:t>взрывное превращение облака топливовоздушной смеси (ТВС);</w:t>
      </w:r>
    </w:p>
    <w:p>
      <w:pPr>
        <w:pStyle w:val="Normal"/>
        <w:numPr>
          <w:ilvl w:val="0"/>
          <w:numId w:val="1"/>
        </w:numPr>
        <w:ind w:hanging="360" w:left="1064"/>
        <w:jc w:val="both"/>
        <w:rPr>
          <w:rFonts w:ascii="Times New Roman" w:hAnsi="Times New Roman"/>
        </w:rPr>
      </w:pPr>
      <w:r>
        <w:rPr>
          <w:rFonts w:ascii="Times New Roman" w:hAnsi="Times New Roman"/>
          <w:spacing w:val="-1"/>
          <w:sz w:val="28"/>
        </w:rPr>
        <w:t>образование огненного шара;</w:t>
      </w:r>
    </w:p>
    <w:p>
      <w:pPr>
        <w:pStyle w:val="Normal"/>
        <w:numPr>
          <w:ilvl w:val="0"/>
          <w:numId w:val="1"/>
        </w:numPr>
        <w:ind w:hanging="360" w:left="1064"/>
        <w:jc w:val="both"/>
        <w:rPr>
          <w:rFonts w:ascii="Times New Roman" w:hAnsi="Times New Roman"/>
        </w:rPr>
      </w:pPr>
      <w:r>
        <w:rPr>
          <w:rFonts w:ascii="Times New Roman" w:hAnsi="Times New Roman"/>
          <w:spacing w:val="-1"/>
          <w:sz w:val="28"/>
        </w:rPr>
        <w:t>пожар пролива горючего вещества.</w:t>
      </w:r>
    </w:p>
    <w:p>
      <w:pPr>
        <w:pStyle w:val="Normal"/>
        <w:ind w:firstLine="709"/>
        <w:jc w:val="both"/>
        <w:rPr>
          <w:rFonts w:ascii="Times New Roman" w:hAnsi="Times New Roman"/>
        </w:rPr>
      </w:pPr>
      <w:r>
        <w:rPr>
          <w:rFonts w:ascii="Times New Roman" w:hAnsi="Times New Roman"/>
          <w:sz w:val="28"/>
        </w:rPr>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Результаты расчета зон действия поражающих факторов приведены в таблице 6.4 тома 2 генерального плана.</w:t>
      </w:r>
    </w:p>
    <w:p>
      <w:pPr>
        <w:pStyle w:val="Normal"/>
        <w:jc w:val="right"/>
        <w:rPr>
          <w:rFonts w:ascii="Times New Roman" w:hAnsi="Times New Roman"/>
          <w:b/>
          <w:sz w:val="28"/>
        </w:rPr>
      </w:pPr>
      <w:r>
        <w:rPr>
          <w:rFonts w:ascii="Times New Roman" w:hAnsi="Times New Roman"/>
          <w:b/>
          <w:sz w:val="28"/>
        </w:rPr>
      </w:r>
    </w:p>
    <w:p>
      <w:pPr>
        <w:pStyle w:val="Normal"/>
        <w:jc w:val="right"/>
        <w:rPr>
          <w:rFonts w:ascii="Times New Roman" w:hAnsi="Times New Roman"/>
          <w:b/>
          <w:sz w:val="28"/>
        </w:rPr>
      </w:pPr>
      <w:r>
        <w:rPr>
          <w:rFonts w:ascii="Times New Roman" w:hAnsi="Times New Roman"/>
          <w:b/>
          <w:sz w:val="28"/>
        </w:rPr>
      </w:r>
    </w:p>
    <w:p>
      <w:pPr>
        <w:pStyle w:val="Normal"/>
        <w:jc w:val="right"/>
        <w:rPr>
          <w:rFonts w:ascii="Times New Roman" w:hAnsi="Times New Roman"/>
        </w:rPr>
      </w:pPr>
      <w:r>
        <w:rPr>
          <w:rFonts w:ascii="Times New Roman" w:hAnsi="Times New Roman"/>
          <w:b/>
          <w:sz w:val="28"/>
        </w:rPr>
        <w:t>Таблица 6.4</w:t>
      </w:r>
    </w:p>
    <w:p>
      <w:pPr>
        <w:pStyle w:val="Normal"/>
        <w:keepNext w:val="true"/>
        <w:spacing w:before="0" w:after="120"/>
        <w:jc w:val="center"/>
        <w:rPr>
          <w:rFonts w:ascii="Times New Roman" w:hAnsi="Times New Roman"/>
        </w:rPr>
      </w:pPr>
      <w:r>
        <w:rPr>
          <w:rFonts w:ascii="Times New Roman" w:hAnsi="Times New Roman"/>
          <w:b/>
          <w:sz w:val="28"/>
        </w:rPr>
        <w:t>Результаты расчета зон действия поражающих факторов возможных аварий на транспорте, при перевозке пропана</w:t>
      </w:r>
    </w:p>
    <w:tbl>
      <w:tblPr>
        <w:tblW w:w="946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998"/>
        <w:gridCol w:w="2465"/>
      </w:tblGrid>
      <w:tr>
        <w:trPr>
          <w:tblHeader w:val="true"/>
        </w:trPr>
        <w:tc>
          <w:tcPr>
            <w:tcW w:w="6998"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before="0" w:after="0"/>
              <w:contextualSpacing/>
              <w:jc w:val="center"/>
              <w:rPr>
                <w:rFonts w:ascii="Times New Roman" w:hAnsi="Times New Roman"/>
              </w:rPr>
            </w:pPr>
            <w:r>
              <w:rPr>
                <w:rFonts w:ascii="Times New Roman" w:hAnsi="Times New Roman"/>
                <w:b/>
                <w:sz w:val="28"/>
              </w:rPr>
              <w:t>Параметры</w:t>
            </w:r>
          </w:p>
        </w:tc>
        <w:tc>
          <w:tcPr>
            <w:tcW w:w="2465" w:type="dxa"/>
            <w:tcBorders>
              <w:top w:val="single" w:sz="8" w:space="0" w:color="000000"/>
              <w:left w:val="single" w:sz="8" w:space="0" w:color="000000"/>
              <w:bottom w:val="single" w:sz="8" w:space="0" w:color="000000"/>
              <w:right w:val="single" w:sz="8" w:space="0" w:color="000000"/>
            </w:tcBorders>
            <w:shd w:color="auto" w:fill="auto" w:val="clear"/>
          </w:tcPr>
          <w:p>
            <w:pPr>
              <w:pStyle w:val="Normal"/>
              <w:spacing w:before="0" w:after="0"/>
              <w:contextualSpacing/>
              <w:jc w:val="center"/>
              <w:rPr>
                <w:rFonts w:ascii="Times New Roman" w:hAnsi="Times New Roman"/>
              </w:rPr>
            </w:pPr>
            <w:r>
              <w:rPr>
                <w:rFonts w:ascii="Times New Roman" w:hAnsi="Times New Roman"/>
                <w:b/>
                <w:sz w:val="28"/>
              </w:rPr>
              <w:t>Значения</w:t>
            </w:r>
          </w:p>
        </w:tc>
      </w:tr>
      <w:tr>
        <w:trPr/>
        <w:tc>
          <w:tcPr>
            <w:tcW w:w="946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Автоцистерна с пропаном, грузоподъемностью 8т.</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8000</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1,0</w:t>
            </w:r>
          </w:p>
        </w:tc>
      </w:tr>
      <w:tr>
        <w:trPr/>
        <w:tc>
          <w:tcPr>
            <w:tcW w:w="946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Разрушение зданий и сооружений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полные (&gt;100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сильные (100÷40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85,6÷210,5</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средние (40÷20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210,5÷432,7</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слабые (20÷10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432,7÷815,4</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&gt;815,4</w:t>
            </w:r>
          </w:p>
        </w:tc>
      </w:tr>
      <w:tr>
        <w:trPr/>
        <w:tc>
          <w:tcPr>
            <w:tcW w:w="946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Степень травмирования людей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тяжелая (100÷60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85,6÷165,4</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средняя (60÷40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165,4÷210,5</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легкая (40÷20 кПа)</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210,5÷432,7</w:t>
            </w:r>
          </w:p>
        </w:tc>
      </w:tr>
      <w:tr>
        <w:trPr/>
        <w:tc>
          <w:tcPr>
            <w:tcW w:w="946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Огненный шар</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4800</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0,6</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85,2</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12,0</w:t>
            </w:r>
          </w:p>
        </w:tc>
      </w:tr>
      <w:tr>
        <w:trPr/>
        <w:tc>
          <w:tcPr>
            <w:tcW w:w="946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Степень поражения людей на расстоянии от центра огненного шара, м</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ожог III степени (320 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20,0</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ожог II степени (220 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47,4</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ожог I степени (120 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64,2</w:t>
            </w:r>
          </w:p>
        </w:tc>
      </w:tr>
      <w:tr>
        <w:trPr/>
        <w:tc>
          <w:tcPr>
            <w:tcW w:w="699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108,4</w:t>
            </w:r>
          </w:p>
        </w:tc>
      </w:tr>
    </w:tbl>
    <w:p>
      <w:pPr>
        <w:pStyle w:val="Normal"/>
        <w:spacing w:before="120" w:after="0"/>
        <w:ind w:firstLine="709"/>
        <w:rPr>
          <w:rFonts w:ascii="Times New Roman" w:hAnsi="Times New Roman"/>
        </w:rPr>
      </w:pPr>
      <w:r>
        <w:rPr>
          <w:rFonts w:ascii="Times New Roman" w:hAnsi="Times New Roman"/>
          <w:sz w:val="28"/>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pPr>
        <w:pStyle w:val="Normal"/>
        <w:jc w:val="right"/>
        <w:rPr>
          <w:rFonts w:ascii="Times New Roman" w:hAnsi="Times New Roman"/>
        </w:rPr>
      </w:pPr>
      <w:r>
        <w:rPr>
          <w:rFonts w:ascii="Times New Roman" w:hAnsi="Times New Roman"/>
          <w:b/>
          <w:sz w:val="28"/>
        </w:rPr>
        <w:t>Таблица 6.5</w:t>
      </w:r>
    </w:p>
    <w:p>
      <w:pPr>
        <w:pStyle w:val="Normal"/>
        <w:keepNext w:val="true"/>
        <w:spacing w:before="0" w:after="120"/>
        <w:jc w:val="center"/>
        <w:rPr>
          <w:rFonts w:ascii="Times New Roman" w:hAnsi="Times New Roman"/>
        </w:rPr>
      </w:pPr>
      <w:r>
        <w:rPr>
          <w:rFonts w:ascii="Times New Roman" w:hAnsi="Times New Roman"/>
          <w:b/>
          <w:sz w:val="28"/>
        </w:rPr>
        <w:t>Результаты расчета зон действия поражающих факторов возможных аварий на транспорте, при перевозке бензина</w:t>
      </w:r>
    </w:p>
    <w:tbl>
      <w:tblPr>
        <w:tblW w:w="933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643"/>
        <w:gridCol w:w="2690"/>
      </w:tblGrid>
      <w:tr>
        <w:trPr>
          <w:tblHeader w:val="true"/>
        </w:trPr>
        <w:tc>
          <w:tcPr>
            <w:tcW w:w="6643"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Параметры</w:t>
            </w:r>
          </w:p>
        </w:tc>
        <w:tc>
          <w:tcPr>
            <w:tcW w:w="2690"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Значения</w:t>
            </w:r>
          </w:p>
        </w:tc>
      </w:tr>
      <w:tr>
        <w:trPr/>
        <w:tc>
          <w:tcPr>
            <w:tcW w:w="933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Автоцистерна с бензином, грузоподъемностью 8т.</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0,8</w:t>
            </w:r>
          </w:p>
        </w:tc>
      </w:tr>
      <w:tr>
        <w:trPr/>
        <w:tc>
          <w:tcPr>
            <w:tcW w:w="933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Разрушение зданий и сооружений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полные (&gt;100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сильные (100÷40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65,4-110,0</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средние (40÷20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110,0-450,0</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слабые (20÷10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450,0-687,7</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&gt;687,7</w:t>
            </w:r>
          </w:p>
        </w:tc>
      </w:tr>
      <w:tr>
        <w:trPr/>
        <w:tc>
          <w:tcPr>
            <w:tcW w:w="933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Степень травмирования людей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тяжелая (100÷60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65,4-88,5</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средняя (60÷40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88,5-110,0</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легкая (40÷20 кПа)</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110,0-450,0</w:t>
            </w:r>
          </w:p>
        </w:tc>
      </w:tr>
      <w:tr>
        <w:trPr/>
        <w:tc>
          <w:tcPr>
            <w:tcW w:w="933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Пожар пролива</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0,8</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максимальная площадь пожара (свободное разлитие), м</w:t>
            </w:r>
            <w:r>
              <w:rPr>
                <w:rFonts w:ascii="Times New Roman" w:hAnsi="Times New Roman"/>
                <w:sz w:val="28"/>
                <w:vertAlign w:val="superscript"/>
              </w:rPr>
              <w:t>2</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175,4</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15</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высота пламени, м</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4,8</w:t>
            </w:r>
          </w:p>
        </w:tc>
      </w:tr>
      <w:tr>
        <w:trPr/>
        <w:tc>
          <w:tcPr>
            <w:tcW w:w="9333"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Степень поражения людей на расстоянии от фронта пламени, м</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ожог III степени (320 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22,5</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ожог II степени (220 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37,6</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ожог I степени (120 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57,6</w:t>
            </w:r>
          </w:p>
        </w:tc>
      </w:tr>
      <w:tr>
        <w:trPr/>
        <w:tc>
          <w:tcPr>
            <w:tcW w:w="664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92,2</w:t>
            </w:r>
          </w:p>
        </w:tc>
      </w:tr>
    </w:tbl>
    <w:p>
      <w:pPr>
        <w:pStyle w:val="Normal"/>
        <w:spacing w:before="120" w:after="0"/>
        <w:ind w:firstLine="709"/>
        <w:jc w:val="both"/>
        <w:rPr>
          <w:rFonts w:ascii="Times New Roman" w:hAnsi="Times New Roman"/>
        </w:rPr>
      </w:pPr>
      <w:r>
        <w:rPr>
          <w:rFonts w:ascii="Times New Roman" w:hAnsi="Times New Roman"/>
          <w:sz w:val="28"/>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pPr>
        <w:pStyle w:val="Normal"/>
        <w:spacing w:before="120" w:after="0"/>
        <w:ind w:firstLine="709"/>
        <w:rPr>
          <w:rFonts w:ascii="Times New Roman" w:hAnsi="Times New Roman"/>
        </w:rPr>
      </w:pPr>
      <w:r>
        <w:rPr>
          <w:rFonts w:ascii="Times New Roman" w:hAnsi="Times New Roman"/>
          <w:b/>
          <w:sz w:val="28"/>
        </w:rPr>
        <w:t>Риск возникновения аварий на водном транспорте при перевозке опасных грузов</w:t>
      </w:r>
    </w:p>
    <w:p>
      <w:pPr>
        <w:pStyle w:val="Normal"/>
        <w:ind w:firstLine="709"/>
        <w:rPr>
          <w:rFonts w:ascii="Times New Roman" w:hAnsi="Times New Roman"/>
        </w:rPr>
      </w:pPr>
      <w:r>
        <w:rPr>
          <w:rFonts w:ascii="Times New Roman" w:hAnsi="Times New Roman"/>
          <w:sz w:val="28"/>
        </w:rPr>
        <w:t>Проектируемая территория не попадает в зоны возникновения аварий на водном транспорте.</w:t>
      </w:r>
    </w:p>
    <w:p>
      <w:pPr>
        <w:pStyle w:val="Normal"/>
        <w:spacing w:before="120" w:after="0"/>
        <w:ind w:firstLine="709"/>
        <w:rPr>
          <w:rFonts w:ascii="Times New Roman" w:hAnsi="Times New Roman"/>
        </w:rPr>
      </w:pPr>
      <w:r>
        <w:rPr>
          <w:rFonts w:ascii="Times New Roman" w:hAnsi="Times New Roman"/>
          <w:b/>
          <w:sz w:val="28"/>
        </w:rPr>
        <w:t>Риск возникновения аварий на железнодорожном транспорте при перевозке опасных грузов</w:t>
      </w:r>
    </w:p>
    <w:p>
      <w:pPr>
        <w:pStyle w:val="Normal"/>
        <w:ind w:firstLine="709"/>
        <w:jc w:val="both"/>
        <w:rPr>
          <w:rFonts w:ascii="Times New Roman" w:hAnsi="Times New Roman"/>
        </w:rPr>
      </w:pPr>
      <w:r>
        <w:rPr>
          <w:rFonts w:ascii="Times New Roman" w:hAnsi="Times New Roman"/>
          <w:sz w:val="28"/>
        </w:rPr>
        <w:t>Проектируемая территория попадает в зону риска возникновения аварий на железнодорожном транспорте.</w:t>
      </w:r>
    </w:p>
    <w:p>
      <w:pPr>
        <w:pStyle w:val="Normal"/>
        <w:ind w:firstLine="709"/>
        <w:jc w:val="both"/>
        <w:rPr>
          <w:rFonts w:ascii="Times New Roman" w:hAnsi="Times New Roman"/>
        </w:rPr>
      </w:pPr>
      <w:r>
        <w:rPr>
          <w:rFonts w:ascii="Times New Roman" w:hAnsi="Times New Roman"/>
          <w:sz w:val="28"/>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pPr>
        <w:pStyle w:val="Normal"/>
        <w:ind w:firstLine="709"/>
        <w:jc w:val="both"/>
        <w:rPr>
          <w:rFonts w:ascii="Times New Roman" w:hAnsi="Times New Roman"/>
        </w:rPr>
      </w:pPr>
      <w:r>
        <w:rPr>
          <w:rFonts w:ascii="Times New Roman" w:hAnsi="Times New Roman"/>
          <w:sz w:val="28"/>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pPr>
        <w:pStyle w:val="Normal"/>
        <w:spacing w:before="120" w:after="0"/>
        <w:ind w:firstLine="709"/>
        <w:rPr>
          <w:rFonts w:ascii="Times New Roman" w:hAnsi="Times New Roman"/>
        </w:rPr>
      </w:pPr>
      <w:r>
        <w:rPr>
          <w:rFonts w:ascii="Times New Roman" w:hAnsi="Times New Roman"/>
          <w:b/>
          <w:sz w:val="28"/>
        </w:rPr>
        <w:t>Риск возникновения аварий на трубопроводном транспорте при транспортировке опасных грузов</w:t>
      </w:r>
    </w:p>
    <w:p>
      <w:pPr>
        <w:pStyle w:val="Normal"/>
        <w:ind w:firstLine="709"/>
        <w:rPr>
          <w:rFonts w:ascii="Times New Roman" w:hAnsi="Times New Roman"/>
        </w:rPr>
      </w:pPr>
      <w:r>
        <w:rPr>
          <w:rFonts w:ascii="Times New Roman" w:hAnsi="Times New Roman"/>
          <w:sz w:val="28"/>
        </w:rPr>
        <w:t>Проектируемая территория не попадает в зону риска возникновения аварий на трубопроводном транспорте.</w:t>
      </w:r>
    </w:p>
    <w:p>
      <w:pPr>
        <w:pStyle w:val="Normal"/>
        <w:spacing w:before="120" w:after="0"/>
        <w:rPr>
          <w:rFonts w:ascii="Times New Roman" w:hAnsi="Times New Roman"/>
        </w:rPr>
      </w:pPr>
      <w:r>
        <w:rPr>
          <w:rFonts w:ascii="Times New Roman" w:hAnsi="Times New Roman"/>
          <w:b/>
          <w:sz w:val="28"/>
        </w:rPr>
        <w:t xml:space="preserve">Перечень источников чрезвычайных ситуаций биолого-социального характера на территории городского округа </w:t>
      </w:r>
    </w:p>
    <w:p>
      <w:pPr>
        <w:pStyle w:val="Normal"/>
        <w:ind w:firstLine="709"/>
        <w:jc w:val="both"/>
        <w:rPr>
          <w:rFonts w:ascii="Times New Roman" w:hAnsi="Times New Roman"/>
        </w:rPr>
      </w:pPr>
      <w:r>
        <w:rPr>
          <w:rFonts w:ascii="Times New Roman" w:hAnsi="Times New Roman"/>
          <w:sz w:val="28"/>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pPr>
        <w:pStyle w:val="Normal"/>
        <w:ind w:firstLine="709"/>
        <w:jc w:val="both"/>
        <w:rPr>
          <w:rFonts w:ascii="Times New Roman" w:hAnsi="Times New Roman"/>
        </w:rPr>
      </w:pPr>
      <w:r>
        <w:rPr>
          <w:rFonts w:ascii="Times New Roman" w:hAnsi="Times New Roman"/>
          <w:sz w:val="28"/>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pPr>
        <w:pStyle w:val="Normal"/>
        <w:ind w:firstLine="709"/>
        <w:jc w:val="both"/>
        <w:rPr>
          <w:rFonts w:ascii="Times New Roman" w:hAnsi="Times New Roman"/>
        </w:rPr>
      </w:pPr>
      <w:r>
        <w:rPr>
          <w:rFonts w:ascii="Times New Roman" w:hAnsi="Times New Roman"/>
          <w:sz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pPr>
        <w:pStyle w:val="Normal"/>
        <w:widowControl w:val="false"/>
        <w:spacing w:before="120" w:after="0"/>
        <w:jc w:val="right"/>
        <w:rPr>
          <w:rFonts w:ascii="Times New Roman" w:hAnsi="Times New Roman"/>
        </w:rPr>
      </w:pPr>
      <w:r>
        <w:rPr>
          <w:rFonts w:ascii="Times New Roman" w:hAnsi="Times New Roman"/>
          <w:b/>
          <w:sz w:val="28"/>
        </w:rPr>
        <w:t>Таблица 6.6</w:t>
      </w:r>
    </w:p>
    <w:p>
      <w:pPr>
        <w:pStyle w:val="Normal"/>
        <w:keepNext w:val="true"/>
        <w:spacing w:before="0" w:after="120"/>
        <w:jc w:val="center"/>
        <w:rPr>
          <w:rFonts w:ascii="Times New Roman" w:hAnsi="Times New Roman"/>
        </w:rPr>
      </w:pPr>
      <w:r>
        <w:rPr>
          <w:rFonts w:ascii="Times New Roman" w:hAnsi="Times New Roman"/>
          <w:b/>
          <w:sz w:val="28"/>
        </w:rPr>
        <w:t>Оценка защищенности, исходя из рисков возникновения ЧС</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941"/>
        <w:gridCol w:w="1940"/>
        <w:gridCol w:w="2173"/>
        <w:gridCol w:w="1739"/>
      </w:tblGrid>
      <w:tr>
        <w:trPr>
          <w:tblHeader w:val="true"/>
        </w:trPr>
        <w:tc>
          <w:tcPr>
            <w:tcW w:w="561"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294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rPr>
            </w:pPr>
            <w:r>
              <w:rPr>
                <w:rFonts w:ascii="Times New Roman" w:hAnsi="Times New Roman"/>
                <w:b/>
                <w:sz w:val="28"/>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rPr>
            </w:pPr>
            <w:r>
              <w:rPr>
                <w:rFonts w:ascii="Times New Roman" w:hAnsi="Times New Roman"/>
                <w:b/>
                <w:sz w:val="28"/>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rPr>
            </w:pPr>
            <w:r>
              <w:rPr>
                <w:rFonts w:ascii="Times New Roman" w:hAnsi="Times New Roman"/>
                <w:b/>
                <w:sz w:val="28"/>
              </w:rPr>
              <w:t>Временные показатели</w:t>
            </w:r>
          </w:p>
          <w:p>
            <w:pPr>
              <w:pStyle w:val="Normal"/>
              <w:widowControl w:val="false"/>
              <w:jc w:val="center"/>
              <w:rPr>
                <w:rFonts w:ascii="Times New Roman" w:hAnsi="Times New Roman"/>
              </w:rPr>
            </w:pPr>
            <w:r>
              <w:rPr>
                <w:rFonts w:ascii="Times New Roman" w:hAnsi="Times New Roman"/>
                <w:b/>
                <w:sz w:val="28"/>
              </w:rPr>
              <w:t>риска</w:t>
            </w:r>
          </w:p>
        </w:tc>
        <w:tc>
          <w:tcPr>
            <w:tcW w:w="173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rPr>
            </w:pPr>
            <w:r>
              <w:rPr>
                <w:rFonts w:ascii="Times New Roman" w:hAnsi="Times New Roman"/>
                <w:b/>
                <w:sz w:val="28"/>
              </w:rPr>
              <w:t>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rPr>
            </w:pPr>
            <w:r>
              <w:rPr>
                <w:rFonts w:ascii="Times New Roman" w:hAnsi="Times New Roman"/>
                <w:b/>
                <w:sz w:val="28"/>
              </w:rPr>
              <w:t>Риски возникновения ЧС на транспорте</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Риски возникновения ЧС техногенного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Приемлемый риск - 10</w:t>
            </w:r>
            <w:r>
              <w:rPr>
                <w:rFonts w:ascii="Times New Roman" w:hAnsi="Times New Roman"/>
                <w:sz w:val="28"/>
                <w:vertAlign w:val="superscript"/>
              </w:rPr>
              <w:t>-5</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4</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5</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6</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7</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8</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9</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10</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Риски возникновения ЧС природного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11</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12</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Апрель -Октябрь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13</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Пренебрежимый риск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Май – Сентябрь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14</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Риски возникновения ЧС биолого-социального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15</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16</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Май - Октябрь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rPr>
                <w:rFonts w:ascii="Times New Roman" w:hAnsi="Times New Roman"/>
              </w:rPr>
            </w:pPr>
            <w:r>
              <w:rPr>
                <w:rFonts w:ascii="Times New Roman" w:hAnsi="Times New Roman"/>
                <w:sz w:val="28"/>
              </w:rPr>
              <w:t>17</w:t>
            </w:r>
          </w:p>
        </w:tc>
        <w:tc>
          <w:tcPr>
            <w:tcW w:w="294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Пренебрежимый риск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Беловский городской округ</w:t>
            </w:r>
          </w:p>
        </w:tc>
      </w:tr>
    </w:tbl>
    <w:p>
      <w:pPr>
        <w:pStyle w:val="Normal"/>
        <w:keepNext w:val="true"/>
        <w:numPr>
          <w:ilvl w:val="0"/>
          <w:numId w:val="0"/>
        </w:numPr>
        <w:spacing w:before="240" w:after="240"/>
        <w:ind w:hanging="0" w:left="0"/>
        <w:jc w:val="center"/>
        <w:outlineLvl w:val="1"/>
        <w:rPr>
          <w:rFonts w:ascii="Times New Roman" w:hAnsi="Times New Roman"/>
        </w:rPr>
      </w:pPr>
      <w:r>
        <w:rPr>
          <w:rFonts w:ascii="Times New Roman" w:hAnsi="Times New Roman"/>
          <w:b/>
          <w:sz w:val="28"/>
        </w:rPr>
        <w:t>6.4 Перечень мероприятий по обеспечению пожарной безопасности</w:t>
      </w:r>
    </w:p>
    <w:p>
      <w:pPr>
        <w:pStyle w:val="Normal"/>
        <w:ind w:firstLine="709"/>
        <w:jc w:val="both"/>
        <w:rPr>
          <w:rFonts w:ascii="Times New Roman" w:hAnsi="Times New Roman"/>
        </w:rPr>
      </w:pPr>
      <w:r>
        <w:rPr>
          <w:rFonts w:ascii="Times New Roman" w:hAnsi="Times New Roman"/>
          <w:sz w:val="28"/>
        </w:rPr>
        <w:t>С 01.05.2009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Normal"/>
        <w:ind w:firstLine="709"/>
        <w:jc w:val="both"/>
        <w:rPr>
          <w:rFonts w:ascii="Times New Roman" w:hAnsi="Times New Roman"/>
        </w:rPr>
      </w:pPr>
      <w:r>
        <w:rPr>
          <w:rFonts w:ascii="Times New Roman" w:hAnsi="Times New Roman"/>
          <w:sz w:val="28"/>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pPr>
        <w:pStyle w:val="Normal"/>
        <w:spacing w:before="120" w:after="0"/>
        <w:ind w:firstLine="567" w:left="23"/>
        <w:rPr>
          <w:rFonts w:ascii="Times New Roman" w:hAnsi="Times New Roman"/>
        </w:rPr>
      </w:pPr>
      <w:r>
        <w:rPr>
          <w:rFonts w:ascii="Times New Roman" w:hAnsi="Times New Roman"/>
          <w:b/>
          <w:sz w:val="28"/>
        </w:rPr>
        <w:t>Основными функциями системы обеспечения пожарной безопасности являются</w:t>
      </w:r>
      <w:r>
        <w:rPr>
          <w:rFonts w:ascii="Times New Roman" w:hAnsi="Times New Roman"/>
          <w:sz w:val="28"/>
        </w:rPr>
        <w:t>:</w:t>
      </w:r>
    </w:p>
    <w:p>
      <w:pPr>
        <w:pStyle w:val="Normal"/>
        <w:numPr>
          <w:ilvl w:val="0"/>
          <w:numId w:val="1"/>
        </w:numPr>
        <w:ind w:hanging="360" w:left="1134"/>
        <w:jc w:val="both"/>
        <w:rPr>
          <w:rFonts w:ascii="Times New Roman" w:hAnsi="Times New Roman"/>
        </w:rPr>
      </w:pPr>
      <w:r>
        <w:rPr>
          <w:rFonts w:ascii="Times New Roman" w:hAnsi="Times New Roman"/>
          <w:sz w:val="28"/>
        </w:rPr>
        <w:t>нормативное правовое регулирование и осуществление государственных мер в области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создание пожарной охраны и организация ее деятельности;</w:t>
      </w:r>
    </w:p>
    <w:p>
      <w:pPr>
        <w:pStyle w:val="Normal"/>
        <w:numPr>
          <w:ilvl w:val="0"/>
          <w:numId w:val="1"/>
        </w:numPr>
        <w:ind w:hanging="360" w:left="1134"/>
        <w:jc w:val="both"/>
        <w:rPr>
          <w:rFonts w:ascii="Times New Roman" w:hAnsi="Times New Roman"/>
        </w:rPr>
      </w:pPr>
      <w:r>
        <w:rPr>
          <w:rFonts w:ascii="Times New Roman" w:hAnsi="Times New Roman"/>
          <w:sz w:val="28"/>
        </w:rPr>
        <w:t>разработка и осуществление мер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реализация прав, обязанностей и ответственности в области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 xml:space="preserve">проведение противопожарной пропаганды и обучение населения мерам пожарной безопасности; </w:t>
      </w:r>
    </w:p>
    <w:p>
      <w:pPr>
        <w:pStyle w:val="Normal"/>
        <w:numPr>
          <w:ilvl w:val="0"/>
          <w:numId w:val="1"/>
        </w:numPr>
        <w:ind w:hanging="360" w:left="1134"/>
        <w:jc w:val="both"/>
        <w:rPr>
          <w:rFonts w:ascii="Times New Roman" w:hAnsi="Times New Roman"/>
        </w:rPr>
      </w:pPr>
      <w:r>
        <w:rPr>
          <w:rFonts w:ascii="Times New Roman" w:hAnsi="Times New Roman"/>
          <w:sz w:val="28"/>
        </w:rPr>
        <w:t>содействие деятельности добровольных пожарных, привлечение населения к обеспечению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научно-техническое обеспечение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информационное обеспечение в области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осуществление государственного пожарного надзора и других контрольных функций по обеспечению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производство пожарно-технической продукции;</w:t>
      </w:r>
    </w:p>
    <w:p>
      <w:pPr>
        <w:pStyle w:val="Normal"/>
        <w:numPr>
          <w:ilvl w:val="0"/>
          <w:numId w:val="1"/>
        </w:numPr>
        <w:ind w:hanging="360" w:left="1134"/>
        <w:jc w:val="both"/>
        <w:rPr>
          <w:rFonts w:ascii="Times New Roman" w:hAnsi="Times New Roman"/>
        </w:rPr>
      </w:pPr>
      <w:r>
        <w:rPr>
          <w:rFonts w:ascii="Times New Roman" w:hAnsi="Times New Roman"/>
          <w:sz w:val="28"/>
        </w:rPr>
        <w:t>выполнение работ и оказание услуг в области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pPr>
        <w:pStyle w:val="Normal"/>
        <w:numPr>
          <w:ilvl w:val="0"/>
          <w:numId w:val="1"/>
        </w:numPr>
        <w:ind w:hanging="360" w:left="1134"/>
        <w:jc w:val="both"/>
        <w:rPr>
          <w:rFonts w:ascii="Times New Roman" w:hAnsi="Times New Roman"/>
        </w:rPr>
      </w:pPr>
      <w:r>
        <w:rPr>
          <w:rFonts w:ascii="Times New Roman" w:hAnsi="Times New Roman"/>
          <w:sz w:val="28"/>
        </w:rPr>
        <w:t>тушение пожаров и проведение аварийно-спасательных работ;</w:t>
      </w:r>
    </w:p>
    <w:p>
      <w:pPr>
        <w:pStyle w:val="Normal"/>
        <w:numPr>
          <w:ilvl w:val="0"/>
          <w:numId w:val="1"/>
        </w:numPr>
        <w:ind w:hanging="360" w:left="1134"/>
        <w:jc w:val="both"/>
        <w:rPr>
          <w:rFonts w:ascii="Times New Roman" w:hAnsi="Times New Roman"/>
        </w:rPr>
      </w:pPr>
      <w:r>
        <w:rPr>
          <w:rFonts w:ascii="Times New Roman" w:hAnsi="Times New Roman"/>
          <w:sz w:val="28"/>
        </w:rPr>
        <w:t>учет пожаров и их последствий;</w:t>
      </w:r>
    </w:p>
    <w:p>
      <w:pPr>
        <w:pStyle w:val="Normal"/>
        <w:numPr>
          <w:ilvl w:val="0"/>
          <w:numId w:val="1"/>
        </w:numPr>
        <w:ind w:hanging="360" w:left="1134"/>
        <w:jc w:val="both"/>
        <w:rPr>
          <w:rFonts w:ascii="Times New Roman" w:hAnsi="Times New Roman"/>
        </w:rPr>
      </w:pPr>
      <w:r>
        <w:rPr>
          <w:rFonts w:ascii="Times New Roman" w:hAnsi="Times New Roman"/>
          <w:sz w:val="28"/>
        </w:rPr>
        <w:t>установление особого противопожарного режима.</w:t>
      </w:r>
    </w:p>
    <w:p>
      <w:pPr>
        <w:pStyle w:val="Normal"/>
        <w:ind w:firstLine="709"/>
        <w:jc w:val="both"/>
        <w:rPr>
          <w:rFonts w:ascii="Times New Roman" w:hAnsi="Times New Roman"/>
        </w:rPr>
      </w:pPr>
      <w:r>
        <w:rPr>
          <w:rFonts w:ascii="Times New Roman" w:hAnsi="Times New Roman"/>
          <w:sz w:val="28"/>
        </w:rPr>
        <w:t>Для выполнения этих функций система обеспечения пожарной безопасности состоит из нескольких элементов:</w:t>
      </w:r>
    </w:p>
    <w:p>
      <w:pPr>
        <w:pStyle w:val="Normal"/>
        <w:numPr>
          <w:ilvl w:val="0"/>
          <w:numId w:val="1"/>
        </w:numPr>
        <w:ind w:hanging="360" w:left="1134"/>
        <w:jc w:val="both"/>
        <w:rPr>
          <w:rFonts w:ascii="Times New Roman" w:hAnsi="Times New Roman"/>
        </w:rPr>
      </w:pPr>
      <w:r>
        <w:rPr>
          <w:rFonts w:ascii="Times New Roman" w:hAnsi="Times New Roman"/>
          <w:sz w:val="28"/>
        </w:rPr>
        <w:t>органы государственной власти;</w:t>
      </w:r>
    </w:p>
    <w:p>
      <w:pPr>
        <w:pStyle w:val="Normal"/>
        <w:numPr>
          <w:ilvl w:val="0"/>
          <w:numId w:val="1"/>
        </w:numPr>
        <w:ind w:hanging="360" w:left="1134"/>
        <w:jc w:val="both"/>
        <w:rPr>
          <w:rFonts w:ascii="Times New Roman" w:hAnsi="Times New Roman"/>
        </w:rPr>
      </w:pPr>
      <w:r>
        <w:rPr>
          <w:rFonts w:ascii="Times New Roman" w:hAnsi="Times New Roman"/>
          <w:sz w:val="28"/>
        </w:rPr>
        <w:t>органы местного самоуправления;</w:t>
      </w:r>
    </w:p>
    <w:p>
      <w:pPr>
        <w:pStyle w:val="Normal"/>
        <w:numPr>
          <w:ilvl w:val="0"/>
          <w:numId w:val="1"/>
        </w:numPr>
        <w:ind w:hanging="360" w:left="1134"/>
        <w:jc w:val="both"/>
        <w:rPr>
          <w:rFonts w:ascii="Times New Roman" w:hAnsi="Times New Roman"/>
        </w:rPr>
      </w:pPr>
      <w:r>
        <w:rPr>
          <w:rFonts w:ascii="Times New Roman" w:hAnsi="Times New Roman"/>
          <w:sz w:val="28"/>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pPr>
        <w:pStyle w:val="Normal"/>
        <w:ind w:firstLine="709"/>
        <w:jc w:val="both"/>
        <w:rPr>
          <w:rFonts w:ascii="Times New Roman" w:hAnsi="Times New Roman"/>
        </w:rPr>
      </w:pPr>
      <w:r>
        <w:rPr>
          <w:rFonts w:ascii="Times New Roman" w:hAnsi="Times New Roman"/>
          <w:sz w:val="28"/>
        </w:rPr>
        <w:t>Достижение заданного уровня пожарной безопасности достигается комплексом организационных и технических решений.</w:t>
      </w:r>
    </w:p>
    <w:p>
      <w:pPr>
        <w:pStyle w:val="Normal"/>
        <w:spacing w:before="120" w:after="0"/>
        <w:jc w:val="both"/>
        <w:rPr>
          <w:rFonts w:ascii="Times New Roman" w:hAnsi="Times New Roman"/>
        </w:rPr>
      </w:pPr>
      <w:r>
        <w:rPr>
          <w:rFonts w:ascii="Times New Roman" w:hAnsi="Times New Roman"/>
          <w:b/>
          <w:sz w:val="28"/>
        </w:rPr>
        <w:t xml:space="preserve">Состояние системы обеспечения пожарной безопасности на территории городского округа </w:t>
      </w:r>
    </w:p>
    <w:p>
      <w:pPr>
        <w:pStyle w:val="Normal"/>
        <w:ind w:firstLine="709"/>
        <w:jc w:val="both"/>
        <w:rPr>
          <w:rFonts w:ascii="Times New Roman" w:hAnsi="Times New Roman"/>
        </w:rPr>
      </w:pPr>
      <w:r>
        <w:rPr>
          <w:rFonts w:ascii="Times New Roman" w:hAnsi="Times New Roman"/>
          <w:sz w:val="28"/>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pPr>
        <w:pStyle w:val="Normal"/>
        <w:ind w:firstLine="709"/>
        <w:jc w:val="both"/>
        <w:rPr>
          <w:rFonts w:ascii="Times New Roman" w:hAnsi="Times New Roman"/>
        </w:rPr>
      </w:pPr>
      <w:r>
        <w:rPr>
          <w:rFonts w:ascii="Times New Roman" w:hAnsi="Times New Roman"/>
          <w:sz w:val="28"/>
        </w:rPr>
        <w:t>Численность личного состава - ФПС по штату 241, по списку – 189.</w:t>
      </w:r>
    </w:p>
    <w:p>
      <w:pPr>
        <w:pStyle w:val="Normal"/>
        <w:ind w:firstLine="709"/>
        <w:jc w:val="both"/>
        <w:rPr>
          <w:rFonts w:ascii="Times New Roman" w:hAnsi="Times New Roman"/>
        </w:rPr>
      </w:pPr>
      <w:r>
        <w:rPr>
          <w:rFonts w:ascii="Times New Roman" w:hAnsi="Times New Roman"/>
          <w:sz w:val="28"/>
        </w:rPr>
        <w:t>Количество единиц техники – 37 ед.техники (Беловский ПСГ).</w:t>
      </w:r>
    </w:p>
    <w:p>
      <w:pPr>
        <w:pStyle w:val="Normal"/>
        <w:ind w:firstLine="709"/>
        <w:jc w:val="both"/>
        <w:rPr>
          <w:rFonts w:ascii="Times New Roman" w:hAnsi="Times New Roman"/>
        </w:rPr>
      </w:pPr>
      <w:r>
        <w:rPr>
          <w:rFonts w:ascii="Times New Roman" w:hAnsi="Times New Roman"/>
          <w:sz w:val="28"/>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pPr>
        <w:pStyle w:val="Normal"/>
        <w:ind w:firstLine="709"/>
        <w:jc w:val="both"/>
        <w:rPr>
          <w:rFonts w:ascii="Times New Roman" w:hAnsi="Times New Roman"/>
        </w:rPr>
      </w:pPr>
      <w:r>
        <w:rPr>
          <w:rFonts w:ascii="Times New Roman" w:hAnsi="Times New Roman"/>
          <w:sz w:val="28"/>
        </w:rPr>
        <w:t>Количество пожарно-спасательных частей- 5+1 объектовая (24 ОФПС), пожарных частей- 5.</w:t>
      </w:r>
    </w:p>
    <w:p>
      <w:pPr>
        <w:pStyle w:val="Normal"/>
        <w:rPr>
          <w:rFonts w:ascii="Times New Roman" w:hAnsi="Times New Roman"/>
        </w:rPr>
      </w:pPr>
      <w:r>
        <w:rPr>
          <w:rFonts w:ascii="Times New Roman" w:hAnsi="Times New Roman"/>
          <w:b/>
          <w:sz w:val="28"/>
        </w:rPr>
        <w:t>Организационные решения.</w:t>
      </w:r>
    </w:p>
    <w:p>
      <w:pPr>
        <w:pStyle w:val="Normal"/>
        <w:ind w:firstLine="709"/>
        <w:jc w:val="both"/>
        <w:rPr>
          <w:rFonts w:ascii="Times New Roman" w:hAnsi="Times New Roman"/>
        </w:rPr>
      </w:pPr>
      <w:r>
        <w:rPr>
          <w:rFonts w:ascii="Times New Roman" w:hAnsi="Times New Roman"/>
          <w:sz w:val="28"/>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pPr>
        <w:pStyle w:val="Normal"/>
        <w:ind w:firstLine="709"/>
        <w:jc w:val="both"/>
        <w:rPr>
          <w:rFonts w:ascii="Times New Roman" w:hAnsi="Times New Roman"/>
        </w:rPr>
      </w:pPr>
      <w:r>
        <w:rPr>
          <w:rFonts w:ascii="Times New Roman" w:hAnsi="Times New Roman"/>
          <w:sz w:val="28"/>
        </w:rPr>
        <w:t>Предотвращение образования горючей среды должно обеспечиваться одним из следующих способов или их комбинаций:</w:t>
      </w:r>
    </w:p>
    <w:p>
      <w:pPr>
        <w:pStyle w:val="Normal"/>
        <w:numPr>
          <w:ilvl w:val="0"/>
          <w:numId w:val="1"/>
        </w:numPr>
        <w:ind w:firstLine="510" w:left="0"/>
        <w:jc w:val="both"/>
        <w:rPr>
          <w:rFonts w:ascii="Times New Roman" w:hAnsi="Times New Roman"/>
        </w:rPr>
      </w:pPr>
      <w:r>
        <w:rPr>
          <w:rFonts w:ascii="Times New Roman" w:hAnsi="Times New Roman"/>
          <w:spacing w:val="-1"/>
          <w:sz w:val="28"/>
        </w:rPr>
        <w:t>максимально возможным применением негорючих и трудногорючих веществ и материалов;</w:t>
      </w:r>
    </w:p>
    <w:p>
      <w:pPr>
        <w:pStyle w:val="Normal"/>
        <w:numPr>
          <w:ilvl w:val="0"/>
          <w:numId w:val="1"/>
        </w:numPr>
        <w:ind w:firstLine="510" w:left="0"/>
        <w:jc w:val="both"/>
        <w:rPr>
          <w:rFonts w:ascii="Times New Roman" w:hAnsi="Times New Roman"/>
        </w:rPr>
      </w:pPr>
      <w:r>
        <w:rPr>
          <w:rFonts w:ascii="Times New Roman" w:hAnsi="Times New Roman"/>
          <w:spacing w:val="-1"/>
          <w:sz w:val="28"/>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pPr>
        <w:pStyle w:val="Normal"/>
        <w:numPr>
          <w:ilvl w:val="0"/>
          <w:numId w:val="1"/>
        </w:numPr>
        <w:ind w:firstLine="510" w:left="0"/>
        <w:jc w:val="both"/>
        <w:rPr>
          <w:rFonts w:ascii="Times New Roman" w:hAnsi="Times New Roman"/>
        </w:rPr>
      </w:pPr>
      <w:r>
        <w:rPr>
          <w:rFonts w:ascii="Times New Roman" w:hAnsi="Times New Roman"/>
          <w:spacing w:val="-1"/>
          <w:sz w:val="28"/>
        </w:rPr>
        <w:t>изоляцией горючей среды (применением изолированных отсеков, камер, кабин и т. п.);</w:t>
      </w:r>
    </w:p>
    <w:p>
      <w:pPr>
        <w:pStyle w:val="Normal"/>
        <w:numPr>
          <w:ilvl w:val="0"/>
          <w:numId w:val="1"/>
        </w:numPr>
        <w:ind w:firstLine="510" w:left="0"/>
        <w:jc w:val="both"/>
        <w:rPr>
          <w:rFonts w:ascii="Times New Roman" w:hAnsi="Times New Roman"/>
        </w:rPr>
      </w:pPr>
      <w:r>
        <w:rPr>
          <w:rFonts w:ascii="Times New Roman" w:hAnsi="Times New Roman"/>
          <w:spacing w:val="-1"/>
          <w:sz w:val="28"/>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pPr>
        <w:pStyle w:val="Normal"/>
        <w:numPr>
          <w:ilvl w:val="0"/>
          <w:numId w:val="1"/>
        </w:numPr>
        <w:ind w:firstLine="510" w:left="0"/>
        <w:jc w:val="both"/>
        <w:rPr>
          <w:rFonts w:ascii="Times New Roman" w:hAnsi="Times New Roman"/>
        </w:rPr>
      </w:pPr>
      <w:r>
        <w:rPr>
          <w:rFonts w:ascii="Times New Roman" w:hAnsi="Times New Roman"/>
          <w:spacing w:val="-1"/>
          <w:sz w:val="28"/>
        </w:rPr>
        <w:t>достаточной концентрацией флегматизатора в воздухе защищаемого объема (его составной части);</w:t>
      </w:r>
    </w:p>
    <w:p>
      <w:pPr>
        <w:pStyle w:val="Normal"/>
        <w:numPr>
          <w:ilvl w:val="0"/>
          <w:numId w:val="1"/>
        </w:numPr>
        <w:ind w:firstLine="510" w:left="0"/>
        <w:jc w:val="both"/>
        <w:rPr>
          <w:rFonts w:ascii="Times New Roman" w:hAnsi="Times New Roman"/>
        </w:rPr>
      </w:pPr>
      <w:r>
        <w:rPr>
          <w:rFonts w:ascii="Times New Roman" w:hAnsi="Times New Roman"/>
          <w:spacing w:val="-1"/>
          <w:sz w:val="28"/>
        </w:rPr>
        <w:t>поддержанием температуры и давления среды, при которых распространение пламени исключается;</w:t>
      </w:r>
    </w:p>
    <w:p>
      <w:pPr>
        <w:pStyle w:val="Normal"/>
        <w:numPr>
          <w:ilvl w:val="0"/>
          <w:numId w:val="1"/>
        </w:numPr>
        <w:ind w:firstLine="510" w:left="0"/>
        <w:jc w:val="both"/>
        <w:rPr>
          <w:rFonts w:ascii="Times New Roman" w:hAnsi="Times New Roman"/>
        </w:rPr>
      </w:pPr>
      <w:r>
        <w:rPr>
          <w:rFonts w:ascii="Times New Roman" w:hAnsi="Times New Roman"/>
          <w:spacing w:val="-1"/>
          <w:sz w:val="28"/>
        </w:rPr>
        <w:t>максимальной механизацией и автоматизацией технологических процессов, связанных с обращением горючих веществ;</w:t>
      </w:r>
    </w:p>
    <w:p>
      <w:pPr>
        <w:pStyle w:val="Normal"/>
        <w:numPr>
          <w:ilvl w:val="0"/>
          <w:numId w:val="1"/>
        </w:numPr>
        <w:ind w:firstLine="510" w:left="0"/>
        <w:jc w:val="both"/>
        <w:rPr>
          <w:rFonts w:ascii="Times New Roman" w:hAnsi="Times New Roman"/>
        </w:rPr>
      </w:pPr>
      <w:r>
        <w:rPr>
          <w:rFonts w:ascii="Times New Roman" w:hAnsi="Times New Roman"/>
          <w:spacing w:val="-1"/>
          <w:sz w:val="28"/>
        </w:rPr>
        <w:t>установкой пожароопасного оборудования по возможности в изолированных помещениях или на открытых площадках;</w:t>
      </w:r>
    </w:p>
    <w:p>
      <w:pPr>
        <w:pStyle w:val="Normal"/>
        <w:numPr>
          <w:ilvl w:val="0"/>
          <w:numId w:val="1"/>
        </w:numPr>
        <w:ind w:firstLine="510" w:left="0"/>
        <w:jc w:val="both"/>
        <w:rPr>
          <w:rFonts w:ascii="Times New Roman" w:hAnsi="Times New Roman"/>
        </w:rPr>
      </w:pPr>
      <w:r>
        <w:rPr>
          <w:rFonts w:ascii="Times New Roman" w:hAnsi="Times New Roman"/>
          <w:spacing w:val="-1"/>
          <w:sz w:val="28"/>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pPr>
        <w:pStyle w:val="Normal"/>
        <w:ind w:firstLine="709"/>
        <w:jc w:val="both"/>
        <w:rPr>
          <w:rFonts w:ascii="Times New Roman" w:hAnsi="Times New Roman"/>
        </w:rPr>
      </w:pPr>
      <w:r>
        <w:rPr>
          <w:rFonts w:ascii="Times New Roman" w:hAnsi="Times New Roman"/>
          <w:sz w:val="28"/>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pPr>
        <w:pStyle w:val="Normal"/>
        <w:numPr>
          <w:ilvl w:val="0"/>
          <w:numId w:val="1"/>
        </w:numPr>
        <w:ind w:firstLine="567" w:left="0"/>
        <w:jc w:val="both"/>
        <w:rPr>
          <w:rFonts w:ascii="Times New Roman" w:hAnsi="Times New Roman"/>
        </w:rPr>
      </w:pPr>
      <w:r>
        <w:rPr>
          <w:rFonts w:ascii="Times New Roman" w:hAnsi="Times New Roman"/>
          <w:spacing w:val="-1"/>
          <w:sz w:val="28"/>
        </w:rPr>
        <w:t>применением машин, механизмов, оборудования, устройств, при эксплуатации которых не образуются источники зажигания;</w:t>
      </w:r>
    </w:p>
    <w:p>
      <w:pPr>
        <w:pStyle w:val="Normal"/>
        <w:numPr>
          <w:ilvl w:val="0"/>
          <w:numId w:val="1"/>
        </w:numPr>
        <w:ind w:firstLine="567" w:left="0"/>
        <w:jc w:val="both"/>
        <w:rPr>
          <w:rFonts w:ascii="Times New Roman" w:hAnsi="Times New Roman"/>
        </w:rPr>
      </w:pPr>
      <w:r>
        <w:rPr>
          <w:rFonts w:ascii="Times New Roman" w:hAnsi="Times New Roman"/>
          <w:spacing w:val="-1"/>
          <w:sz w:val="28"/>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pPr>
        <w:pStyle w:val="Normal"/>
        <w:numPr>
          <w:ilvl w:val="0"/>
          <w:numId w:val="1"/>
        </w:numPr>
        <w:ind w:firstLine="567" w:left="0"/>
        <w:jc w:val="both"/>
        <w:rPr>
          <w:rFonts w:ascii="Times New Roman" w:hAnsi="Times New Roman"/>
        </w:rPr>
      </w:pPr>
      <w:r>
        <w:rPr>
          <w:rFonts w:ascii="Times New Roman" w:hAnsi="Times New Roman"/>
          <w:spacing w:val="-1"/>
          <w:sz w:val="28"/>
        </w:rPr>
        <w:t>применением в конструкции быстродействующих средств защитного отключения возможных источников зажигания;</w:t>
      </w:r>
    </w:p>
    <w:p>
      <w:pPr>
        <w:pStyle w:val="Normal"/>
        <w:numPr>
          <w:ilvl w:val="0"/>
          <w:numId w:val="1"/>
        </w:numPr>
        <w:ind w:firstLine="567" w:left="0"/>
        <w:jc w:val="both"/>
        <w:rPr>
          <w:rFonts w:ascii="Times New Roman" w:hAnsi="Times New Roman"/>
        </w:rPr>
      </w:pPr>
      <w:r>
        <w:rPr>
          <w:rFonts w:ascii="Times New Roman" w:hAnsi="Times New Roman"/>
          <w:spacing w:val="-1"/>
          <w:sz w:val="28"/>
        </w:rPr>
        <w:t>применением технологического процесса и оборудования, удовлетворяющего требованиям электростатической искробезопасности по ГОСТ 12.1.018-93;</w:t>
      </w:r>
    </w:p>
    <w:p>
      <w:pPr>
        <w:pStyle w:val="Normal"/>
        <w:numPr>
          <w:ilvl w:val="0"/>
          <w:numId w:val="1"/>
        </w:numPr>
        <w:ind w:firstLine="567" w:left="0"/>
        <w:jc w:val="both"/>
        <w:rPr>
          <w:rFonts w:ascii="Times New Roman" w:hAnsi="Times New Roman"/>
        </w:rPr>
      </w:pPr>
      <w:r>
        <w:rPr>
          <w:rFonts w:ascii="Times New Roman" w:hAnsi="Times New Roman"/>
          <w:spacing w:val="-1"/>
          <w:sz w:val="28"/>
        </w:rPr>
        <w:t>устройством молниезащиты зданий, сооружений и оборудования;</w:t>
      </w:r>
    </w:p>
    <w:p>
      <w:pPr>
        <w:pStyle w:val="Normal"/>
        <w:numPr>
          <w:ilvl w:val="0"/>
          <w:numId w:val="1"/>
        </w:numPr>
        <w:ind w:firstLine="567" w:left="0"/>
        <w:jc w:val="both"/>
        <w:rPr>
          <w:rFonts w:ascii="Times New Roman" w:hAnsi="Times New Roman"/>
        </w:rPr>
      </w:pPr>
      <w:r>
        <w:rPr>
          <w:rFonts w:ascii="Times New Roman" w:hAnsi="Times New Roman"/>
          <w:spacing w:val="-1"/>
          <w:sz w:val="28"/>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pPr>
        <w:pStyle w:val="Normal"/>
        <w:numPr>
          <w:ilvl w:val="0"/>
          <w:numId w:val="1"/>
        </w:numPr>
        <w:ind w:firstLine="567" w:left="0"/>
        <w:jc w:val="both"/>
        <w:rPr>
          <w:rFonts w:ascii="Times New Roman" w:hAnsi="Times New Roman"/>
        </w:rPr>
      </w:pPr>
      <w:r>
        <w:rPr>
          <w:rFonts w:ascii="Times New Roman" w:hAnsi="Times New Roman"/>
          <w:spacing w:val="-1"/>
          <w:sz w:val="28"/>
        </w:rPr>
        <w:t>исключение возможности появления искрового разряда в горючей среде с энергией, равной и выше минимальной энергии зажигания;</w:t>
      </w:r>
    </w:p>
    <w:p>
      <w:pPr>
        <w:pStyle w:val="Normal"/>
        <w:numPr>
          <w:ilvl w:val="0"/>
          <w:numId w:val="1"/>
        </w:numPr>
        <w:ind w:firstLine="567" w:left="0"/>
        <w:jc w:val="both"/>
        <w:rPr>
          <w:rFonts w:ascii="Times New Roman" w:hAnsi="Times New Roman"/>
        </w:rPr>
      </w:pPr>
      <w:r>
        <w:rPr>
          <w:rFonts w:ascii="Times New Roman" w:hAnsi="Times New Roman"/>
          <w:spacing w:val="-1"/>
          <w:sz w:val="28"/>
        </w:rPr>
        <w:t>применением не искрящего инструмента при работе с легковоспламеняющимися жидкостями и горючими газами;</w:t>
      </w:r>
    </w:p>
    <w:p>
      <w:pPr>
        <w:pStyle w:val="Normal"/>
        <w:numPr>
          <w:ilvl w:val="0"/>
          <w:numId w:val="1"/>
        </w:numPr>
        <w:ind w:firstLine="567" w:left="0"/>
        <w:jc w:val="both"/>
        <w:rPr>
          <w:rFonts w:ascii="Times New Roman" w:hAnsi="Times New Roman"/>
        </w:rPr>
      </w:pPr>
      <w:r>
        <w:rPr>
          <w:rFonts w:ascii="Times New Roman" w:hAnsi="Times New Roman"/>
          <w:spacing w:val="-1"/>
          <w:sz w:val="28"/>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pPr>
        <w:pStyle w:val="Normal"/>
        <w:numPr>
          <w:ilvl w:val="0"/>
          <w:numId w:val="1"/>
        </w:numPr>
        <w:ind w:firstLine="567" w:left="0"/>
        <w:jc w:val="both"/>
        <w:rPr>
          <w:rFonts w:ascii="Times New Roman" w:hAnsi="Times New Roman"/>
        </w:rPr>
      </w:pPr>
      <w:r>
        <w:rPr>
          <w:rFonts w:ascii="Times New Roman" w:hAnsi="Times New Roman"/>
          <w:spacing w:val="-1"/>
          <w:sz w:val="28"/>
        </w:rPr>
        <w:t>обеспечение порядка совместного хранения веществ и материалов;</w:t>
      </w:r>
    </w:p>
    <w:p>
      <w:pPr>
        <w:pStyle w:val="Normal"/>
        <w:numPr>
          <w:ilvl w:val="0"/>
          <w:numId w:val="1"/>
        </w:numPr>
        <w:ind w:firstLine="567" w:left="0"/>
        <w:jc w:val="both"/>
        <w:rPr>
          <w:rFonts w:ascii="Times New Roman" w:hAnsi="Times New Roman"/>
        </w:rPr>
      </w:pPr>
      <w:r>
        <w:rPr>
          <w:rFonts w:ascii="Times New Roman" w:hAnsi="Times New Roman"/>
          <w:spacing w:val="-1"/>
          <w:sz w:val="28"/>
        </w:rPr>
        <w:t>устранением контакта с воздухом пирофорных веществ;</w:t>
      </w:r>
    </w:p>
    <w:p>
      <w:pPr>
        <w:pStyle w:val="Normal"/>
        <w:numPr>
          <w:ilvl w:val="0"/>
          <w:numId w:val="1"/>
        </w:numPr>
        <w:ind w:firstLine="567" w:left="0"/>
        <w:rPr>
          <w:rFonts w:ascii="Times New Roman" w:hAnsi="Times New Roman"/>
        </w:rPr>
      </w:pPr>
      <w:r>
        <w:rPr>
          <w:rFonts w:ascii="Times New Roman" w:hAnsi="Times New Roman"/>
          <w:spacing w:val="-1"/>
          <w:sz w:val="28"/>
        </w:rPr>
        <w:t>уменьшением определяющего размера горючей среды ниже предельно допустимого по горючести;</w:t>
      </w:r>
    </w:p>
    <w:p>
      <w:pPr>
        <w:pStyle w:val="Normal"/>
        <w:numPr>
          <w:ilvl w:val="0"/>
          <w:numId w:val="1"/>
        </w:numPr>
        <w:ind w:firstLine="567" w:left="0"/>
        <w:rPr>
          <w:rFonts w:ascii="Times New Roman" w:hAnsi="Times New Roman"/>
        </w:rPr>
      </w:pPr>
      <w:r>
        <w:rPr>
          <w:rFonts w:ascii="Times New Roman" w:hAnsi="Times New Roman"/>
          <w:spacing w:val="-1"/>
          <w:sz w:val="28"/>
        </w:rPr>
        <w:t>выполнением действующих строительных норм, правил и стандартов.</w:t>
      </w:r>
    </w:p>
    <w:p>
      <w:pPr>
        <w:pStyle w:val="Normal"/>
        <w:spacing w:before="120" w:after="0"/>
        <w:rPr>
          <w:rFonts w:ascii="Times New Roman" w:hAnsi="Times New Roman"/>
        </w:rPr>
      </w:pPr>
      <w:r>
        <w:rPr>
          <w:rFonts w:ascii="Times New Roman" w:hAnsi="Times New Roman"/>
          <w:b/>
          <w:sz w:val="28"/>
        </w:rPr>
        <w:t>Технические решения, входящие в систему, обеспечивающую пожарную безопасность дороги, состоят из ряда мероприятий и условий:</w:t>
      </w:r>
    </w:p>
    <w:p>
      <w:pPr>
        <w:pStyle w:val="Normal"/>
        <w:numPr>
          <w:ilvl w:val="0"/>
          <w:numId w:val="1"/>
        </w:numPr>
        <w:ind w:hanging="360" w:left="1064"/>
        <w:jc w:val="both"/>
        <w:rPr>
          <w:rFonts w:ascii="Times New Roman" w:hAnsi="Times New Roman"/>
        </w:rPr>
      </w:pPr>
      <w:r>
        <w:rPr>
          <w:rFonts w:ascii="Times New Roman" w:hAnsi="Times New Roman"/>
          <w:spacing w:val="-1"/>
          <w:sz w:val="28"/>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Normal"/>
        <w:numPr>
          <w:ilvl w:val="0"/>
          <w:numId w:val="1"/>
        </w:numPr>
        <w:ind w:hanging="360" w:left="1064"/>
        <w:jc w:val="both"/>
        <w:rPr>
          <w:rFonts w:ascii="Times New Roman" w:hAnsi="Times New Roman"/>
        </w:rPr>
      </w:pPr>
      <w:r>
        <w:rPr>
          <w:rFonts w:ascii="Times New Roman" w:hAnsi="Times New Roman"/>
          <w:spacing w:val="-1"/>
          <w:sz w:val="28"/>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pPr>
        <w:pStyle w:val="Normal"/>
        <w:numPr>
          <w:ilvl w:val="0"/>
          <w:numId w:val="1"/>
        </w:numPr>
        <w:ind w:hanging="360" w:left="1064"/>
        <w:jc w:val="both"/>
        <w:rPr>
          <w:rFonts w:ascii="Times New Roman" w:hAnsi="Times New Roman"/>
        </w:rPr>
      </w:pPr>
      <w:r>
        <w:rPr>
          <w:rFonts w:ascii="Times New Roman" w:hAnsi="Times New Roman"/>
          <w:spacing w:val="-1"/>
          <w:sz w:val="28"/>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pPr>
        <w:pStyle w:val="Normal"/>
        <w:numPr>
          <w:ilvl w:val="0"/>
          <w:numId w:val="1"/>
        </w:numPr>
        <w:ind w:hanging="360" w:left="1064"/>
        <w:jc w:val="both"/>
        <w:rPr>
          <w:rFonts w:ascii="Times New Roman" w:hAnsi="Times New Roman"/>
        </w:rPr>
      </w:pPr>
      <w:r>
        <w:rPr>
          <w:rFonts w:ascii="Times New Roman" w:hAnsi="Times New Roman"/>
          <w:spacing w:val="-1"/>
          <w:sz w:val="28"/>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pPr>
        <w:pStyle w:val="Normal"/>
        <w:numPr>
          <w:ilvl w:val="0"/>
          <w:numId w:val="1"/>
        </w:numPr>
        <w:ind w:hanging="360" w:left="1064"/>
        <w:jc w:val="both"/>
        <w:rPr>
          <w:rFonts w:ascii="Times New Roman" w:hAnsi="Times New Roman"/>
        </w:rPr>
      </w:pPr>
      <w:r>
        <w:rPr>
          <w:rFonts w:ascii="Times New Roman" w:hAnsi="Times New Roman"/>
          <w:spacing w:val="-1"/>
          <w:sz w:val="28"/>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pPr>
        <w:pStyle w:val="Normal"/>
        <w:numPr>
          <w:ilvl w:val="0"/>
          <w:numId w:val="1"/>
        </w:numPr>
        <w:ind w:hanging="360" w:left="1064"/>
        <w:jc w:val="both"/>
        <w:rPr>
          <w:rFonts w:ascii="Times New Roman" w:hAnsi="Times New Roman"/>
        </w:rPr>
      </w:pPr>
      <w:r>
        <w:rPr>
          <w:rFonts w:ascii="Times New Roman" w:hAnsi="Times New Roman"/>
          <w:spacing w:val="-1"/>
          <w:sz w:val="28"/>
        </w:rPr>
        <w:t>на участках дороги, расположенных вблизи опор линий высоковольтных передач необходимо расположение обозначенных охранных зон;</w:t>
      </w:r>
    </w:p>
    <w:p>
      <w:pPr>
        <w:pStyle w:val="Normal"/>
        <w:numPr>
          <w:ilvl w:val="0"/>
          <w:numId w:val="1"/>
        </w:numPr>
        <w:ind w:hanging="360" w:left="1064"/>
        <w:jc w:val="both"/>
        <w:rPr>
          <w:rFonts w:ascii="Times New Roman" w:hAnsi="Times New Roman"/>
        </w:rPr>
      </w:pPr>
      <w:r>
        <w:rPr>
          <w:rFonts w:ascii="Times New Roman" w:hAnsi="Times New Roman"/>
          <w:spacing w:val="-1"/>
          <w:sz w:val="28"/>
        </w:rPr>
        <w:t>на территории автомобильной дороги в пределах ее полосы не разрешается устраивать несанкционированные места размещения горючих отходов;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pPr>
        <w:pStyle w:val="Normal"/>
        <w:numPr>
          <w:ilvl w:val="0"/>
          <w:numId w:val="1"/>
        </w:numPr>
        <w:ind w:hanging="360" w:left="1064"/>
        <w:jc w:val="both"/>
        <w:rPr>
          <w:rFonts w:ascii="Times New Roman" w:hAnsi="Times New Roman"/>
        </w:rPr>
      </w:pPr>
      <w:r>
        <w:rPr>
          <w:rFonts w:ascii="Times New Roman" w:hAnsi="Times New Roman"/>
          <w:spacing w:val="-1"/>
          <w:sz w:val="28"/>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pPr>
        <w:pStyle w:val="Normal"/>
        <w:ind w:firstLine="709"/>
        <w:jc w:val="both"/>
        <w:rPr>
          <w:rFonts w:ascii="Times New Roman" w:hAnsi="Times New Roman"/>
        </w:rPr>
      </w:pPr>
      <w:r>
        <w:rPr>
          <w:rFonts w:ascii="Times New Roman" w:hAnsi="Times New Roman"/>
          <w:sz w:val="28"/>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pPr>
        <w:pStyle w:val="Normal"/>
        <w:spacing w:before="120" w:after="0"/>
        <w:rPr>
          <w:rFonts w:ascii="Times New Roman" w:hAnsi="Times New Roman"/>
        </w:rPr>
      </w:pPr>
      <w:r>
        <w:rPr>
          <w:rFonts w:ascii="Times New Roman" w:hAnsi="Times New Roman"/>
          <w:b/>
          <w:sz w:val="28"/>
        </w:rPr>
        <w:t>Противопожарное водоснабжение</w:t>
      </w:r>
    </w:p>
    <w:p>
      <w:pPr>
        <w:pStyle w:val="Normal"/>
        <w:ind w:firstLine="709"/>
        <w:jc w:val="both"/>
        <w:rPr>
          <w:rFonts w:ascii="Times New Roman" w:hAnsi="Times New Roman"/>
        </w:rPr>
      </w:pPr>
      <w:r>
        <w:rPr>
          <w:rFonts w:ascii="Times New Roman" w:hAnsi="Times New Roman"/>
          <w:sz w:val="28"/>
        </w:rPr>
        <w:t xml:space="preserve">На территории городского округа должны быть источники наружного противопожарного водоснабжения. </w:t>
      </w:r>
    </w:p>
    <w:p>
      <w:pPr>
        <w:pStyle w:val="Normal"/>
        <w:ind w:firstLine="709"/>
        <w:jc w:val="both"/>
        <w:rPr>
          <w:rFonts w:ascii="Times New Roman" w:hAnsi="Times New Roman"/>
        </w:rPr>
      </w:pPr>
      <w:r>
        <w:rPr>
          <w:rFonts w:ascii="Times New Roman" w:hAnsi="Times New Roman"/>
          <w:sz w:val="28"/>
        </w:rPr>
        <w:t xml:space="preserve">К источникам наружного противопожарного водоснабжения относятся: </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наружные водопроводные сети с пожарными гидрантами; </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водные объекты, используемые для целей пожаротушения в соответствии с законодательством Российской Федерации; </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противопожарные резервуары. </w:t>
      </w:r>
    </w:p>
    <w:p>
      <w:pPr>
        <w:pStyle w:val="Normal"/>
        <w:ind w:firstLine="709"/>
        <w:jc w:val="both"/>
        <w:rPr>
          <w:rFonts w:ascii="Times New Roman" w:hAnsi="Times New Roman"/>
        </w:rPr>
      </w:pPr>
      <w:r>
        <w:rPr>
          <w:rFonts w:ascii="Times New Roman" w:hAnsi="Times New Roman"/>
          <w:sz w:val="28"/>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pPr>
        <w:pStyle w:val="Normal"/>
        <w:ind w:firstLine="709"/>
        <w:jc w:val="both"/>
        <w:rPr>
          <w:rFonts w:ascii="Times New Roman" w:hAnsi="Times New Roman"/>
        </w:rPr>
      </w:pPr>
      <w:r>
        <w:rPr>
          <w:rFonts w:ascii="Times New Roman" w:hAnsi="Times New Roman"/>
          <w:sz w:val="28"/>
        </w:rPr>
        <w:t>На расчетный срок система пожаротушения принята низкого давления с установкой на сети пожарных гидрантов через 150 м друг от друга.</w:t>
      </w:r>
    </w:p>
    <w:p>
      <w:pPr>
        <w:pStyle w:val="Normal"/>
        <w:ind w:firstLine="709"/>
        <w:jc w:val="both"/>
        <w:rPr>
          <w:rFonts w:ascii="Times New Roman" w:hAnsi="Times New Roman"/>
        </w:rPr>
      </w:pPr>
      <w:r>
        <w:rPr>
          <w:rFonts w:ascii="Times New Roman" w:hAnsi="Times New Roman"/>
          <w:sz w:val="28"/>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pPr>
        <w:pStyle w:val="Normal"/>
        <w:ind w:firstLine="709"/>
        <w:jc w:val="both"/>
        <w:rPr>
          <w:rFonts w:ascii="Times New Roman" w:hAnsi="Times New Roman"/>
        </w:rPr>
      </w:pPr>
      <w:r>
        <w:rPr>
          <w:rFonts w:ascii="Times New Roman" w:hAnsi="Times New Roman"/>
          <w:sz w:val="28"/>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pPr>
        <w:pStyle w:val="Normal"/>
        <w:ind w:firstLine="709"/>
        <w:jc w:val="both"/>
        <w:rPr>
          <w:rFonts w:ascii="Times New Roman" w:hAnsi="Times New Roman"/>
        </w:rPr>
      </w:pPr>
      <w:r>
        <w:rPr>
          <w:rFonts w:ascii="Times New Roman" w:hAnsi="Times New Roman"/>
          <w:sz w:val="28"/>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pPr>
        <w:pStyle w:val="Normal"/>
        <w:ind w:firstLine="709"/>
        <w:jc w:val="both"/>
        <w:rPr>
          <w:rFonts w:ascii="Times New Roman" w:hAnsi="Times New Roman"/>
        </w:rPr>
      </w:pPr>
      <w:r>
        <w:rPr>
          <w:rFonts w:ascii="Times New Roman" w:hAnsi="Times New Roman"/>
          <w:sz w:val="28"/>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pPr>
        <w:pStyle w:val="Normal"/>
        <w:ind w:firstLine="709"/>
        <w:jc w:val="both"/>
        <w:rPr>
          <w:rFonts w:ascii="Times New Roman" w:hAnsi="Times New Roman"/>
        </w:rPr>
      </w:pPr>
      <w:r>
        <w:rPr>
          <w:rFonts w:ascii="Times New Roman" w:hAnsi="Times New Roman"/>
          <w:sz w:val="28"/>
        </w:rPr>
        <w:t xml:space="preserve">Свободный напор в сети объединенного водопровода должен быть не менее 10 м и не более 60 м. </w:t>
      </w:r>
    </w:p>
    <w:p>
      <w:pPr>
        <w:pStyle w:val="Normal"/>
        <w:ind w:firstLine="709"/>
        <w:jc w:val="both"/>
        <w:rPr>
          <w:rFonts w:ascii="Times New Roman" w:hAnsi="Times New Roman"/>
        </w:rPr>
      </w:pPr>
      <w:r>
        <w:rPr>
          <w:rFonts w:ascii="Times New Roman" w:hAnsi="Times New Roman"/>
          <w:sz w:val="28"/>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pPr>
        <w:pStyle w:val="Normal"/>
        <w:ind w:firstLine="709"/>
        <w:jc w:val="both"/>
        <w:rPr>
          <w:rFonts w:ascii="Times New Roman" w:hAnsi="Times New Roman"/>
        </w:rPr>
      </w:pPr>
      <w:r>
        <w:rPr>
          <w:rFonts w:ascii="Times New Roman" w:hAnsi="Times New Roman"/>
          <w:sz w:val="28"/>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pPr>
        <w:pStyle w:val="Normal"/>
        <w:ind w:firstLine="709"/>
        <w:jc w:val="both"/>
        <w:rPr>
          <w:rFonts w:ascii="Times New Roman" w:hAnsi="Times New Roman"/>
        </w:rPr>
      </w:pPr>
      <w:r>
        <w:rPr>
          <w:rFonts w:ascii="Times New Roman" w:hAnsi="Times New Roman"/>
          <w:sz w:val="28"/>
        </w:rPr>
        <w:t xml:space="preserve">Кольцевание наружных водопроводных сетей внутренними водопроводными сетями зданий и сооружений не допускается. </w:t>
      </w:r>
    </w:p>
    <w:p>
      <w:pPr>
        <w:pStyle w:val="Normal"/>
        <w:ind w:firstLine="709"/>
        <w:jc w:val="both"/>
        <w:rPr>
          <w:rFonts w:ascii="Times New Roman" w:hAnsi="Times New Roman"/>
        </w:rPr>
      </w:pPr>
      <w:r>
        <w:rPr>
          <w:rFonts w:ascii="Times New Roman" w:hAnsi="Times New Roman"/>
          <w:sz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pPr>
        <w:pStyle w:val="Normal"/>
        <w:ind w:firstLine="709"/>
        <w:jc w:val="both"/>
        <w:rPr>
          <w:rFonts w:ascii="Times New Roman" w:hAnsi="Times New Roman"/>
        </w:rPr>
      </w:pPr>
      <w:r>
        <w:rPr>
          <w:rFonts w:ascii="Times New Roman" w:hAnsi="Times New Roman"/>
          <w:sz w:val="28"/>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pPr>
        <w:pStyle w:val="Normal"/>
        <w:ind w:firstLine="709"/>
        <w:jc w:val="both"/>
        <w:rPr>
          <w:rFonts w:ascii="Times New Roman" w:hAnsi="Times New Roman"/>
        </w:rPr>
      </w:pPr>
      <w:r>
        <w:rPr>
          <w:rFonts w:ascii="Times New Roman" w:hAnsi="Times New Roman"/>
          <w:sz w:val="28"/>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pPr>
        <w:pStyle w:val="Normal"/>
        <w:ind w:firstLine="709"/>
        <w:jc w:val="both"/>
        <w:rPr>
          <w:rFonts w:ascii="Times New Roman" w:hAnsi="Times New Roman"/>
        </w:rPr>
      </w:pPr>
      <w:r>
        <w:rPr>
          <w:rFonts w:ascii="Times New Roman" w:hAnsi="Times New Roman"/>
          <w:sz w:val="28"/>
        </w:rPr>
        <w:t xml:space="preserve">Пожарный объем воды в резервуарах должен определяться из условия обеспечения: </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пожаротушения из наружных гидрантов и внутренних пожарных кранов; </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специальных средств пожаротушения; </w:t>
      </w:r>
    </w:p>
    <w:p>
      <w:pPr>
        <w:pStyle w:val="Normal"/>
        <w:numPr>
          <w:ilvl w:val="0"/>
          <w:numId w:val="1"/>
        </w:numPr>
        <w:ind w:hanging="360" w:left="1064"/>
        <w:jc w:val="both"/>
        <w:rPr>
          <w:rFonts w:ascii="Times New Roman" w:hAnsi="Times New Roman"/>
        </w:rPr>
      </w:pPr>
      <w:r>
        <w:rPr>
          <w:rFonts w:ascii="Times New Roman" w:hAnsi="Times New Roman"/>
          <w:spacing w:val="-1"/>
          <w:sz w:val="28"/>
        </w:rPr>
        <w:t xml:space="preserve">максимальных хозяйственно-питьевых и производственных нужд на весь период пожаротушения. </w:t>
      </w:r>
    </w:p>
    <w:p>
      <w:pPr>
        <w:pStyle w:val="Normal"/>
        <w:ind w:firstLine="709"/>
        <w:jc w:val="both"/>
        <w:rPr>
          <w:rFonts w:ascii="Times New Roman" w:hAnsi="Times New Roman"/>
        </w:rPr>
      </w:pPr>
      <w:r>
        <w:rPr>
          <w:rFonts w:ascii="Times New Roman" w:hAnsi="Times New Roman"/>
          <w:sz w:val="28"/>
        </w:rPr>
        <w:t>Для целей пожаротушения целесообразно использовать водные объекты, расположенные на территории муниципального образования.</w:t>
      </w:r>
    </w:p>
    <w:p>
      <w:pPr>
        <w:pStyle w:val="Normal"/>
        <w:ind w:firstLine="709"/>
        <w:jc w:val="both"/>
        <w:rPr>
          <w:rFonts w:ascii="Times New Roman" w:hAnsi="Times New Roman"/>
        </w:rPr>
      </w:pPr>
      <w:r>
        <w:rPr>
          <w:rFonts w:ascii="Times New Roman" w:hAnsi="Times New Roman"/>
          <w:sz w:val="28"/>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pPr>
        <w:pStyle w:val="Normal"/>
        <w:ind w:firstLine="709"/>
        <w:jc w:val="both"/>
        <w:rPr>
          <w:rFonts w:ascii="Times New Roman" w:hAnsi="Times New Roman"/>
        </w:rPr>
      </w:pPr>
      <w:r>
        <w:rPr>
          <w:rFonts w:ascii="Times New Roman" w:hAnsi="Times New Roman"/>
          <w:sz w:val="28"/>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pPr>
        <w:pStyle w:val="Normal"/>
        <w:numPr>
          <w:ilvl w:val="0"/>
          <w:numId w:val="1"/>
        </w:numPr>
        <w:ind w:hanging="360" w:left="1050"/>
        <w:jc w:val="both"/>
        <w:rPr>
          <w:rFonts w:ascii="Times New Roman" w:hAnsi="Times New Roman"/>
        </w:rPr>
      </w:pPr>
      <w:r>
        <w:rPr>
          <w:rFonts w:ascii="Times New Roman" w:hAnsi="Times New Roman"/>
          <w:sz w:val="28"/>
        </w:rPr>
        <w:t xml:space="preserve">при наличии автонасосов — 200 м; </w:t>
      </w:r>
    </w:p>
    <w:p>
      <w:pPr>
        <w:pStyle w:val="Normal"/>
        <w:numPr>
          <w:ilvl w:val="0"/>
          <w:numId w:val="1"/>
        </w:numPr>
        <w:ind w:hanging="360" w:left="1050"/>
        <w:jc w:val="both"/>
        <w:rPr>
          <w:rFonts w:ascii="Times New Roman" w:hAnsi="Times New Roman"/>
        </w:rPr>
      </w:pPr>
      <w:r>
        <w:rPr>
          <w:rFonts w:ascii="Times New Roman" w:hAnsi="Times New Roman"/>
          <w:sz w:val="28"/>
        </w:rPr>
        <w:t>при наличии мотопомп — 100-150 м в зависимости от технических возможностей мотопомп.</w:t>
      </w:r>
    </w:p>
    <w:p>
      <w:pPr>
        <w:pStyle w:val="Normal"/>
        <w:ind w:firstLine="709"/>
        <w:jc w:val="both"/>
        <w:rPr>
          <w:rFonts w:ascii="Times New Roman" w:hAnsi="Times New Roman"/>
        </w:rPr>
      </w:pPr>
      <w:r>
        <w:rPr>
          <w:rFonts w:ascii="Times New Roman" w:hAnsi="Times New Roman"/>
          <w:sz w:val="28"/>
        </w:rPr>
        <w:t>На территории городского округа для обеспечения противопожарной безопасности обустроено шесть пожарных пирсов.</w:t>
      </w:r>
    </w:p>
    <w:p>
      <w:pPr>
        <w:pStyle w:val="Normal"/>
        <w:spacing w:before="120" w:after="0"/>
        <w:rPr>
          <w:rFonts w:ascii="Times New Roman" w:hAnsi="Times New Roman"/>
        </w:rPr>
      </w:pPr>
      <w:r>
        <w:rPr>
          <w:rFonts w:ascii="Times New Roman" w:hAnsi="Times New Roman"/>
          <w:b/>
          <w:sz w:val="28"/>
        </w:rPr>
        <w:t>Требования пожарной безопасности к пожарным депо</w:t>
      </w:r>
    </w:p>
    <w:p>
      <w:pPr>
        <w:pStyle w:val="Normal"/>
        <w:ind w:firstLine="709"/>
        <w:jc w:val="both"/>
        <w:rPr>
          <w:rFonts w:ascii="Times New Roman" w:hAnsi="Times New Roman"/>
        </w:rPr>
      </w:pPr>
      <w:r>
        <w:rPr>
          <w:rFonts w:ascii="Times New Roman" w:hAnsi="Times New Roman"/>
          <w:sz w:val="28"/>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pPr>
        <w:pStyle w:val="Normal"/>
        <w:ind w:firstLine="709"/>
        <w:jc w:val="both"/>
        <w:rPr>
          <w:rFonts w:ascii="Times New Roman" w:hAnsi="Times New Roman"/>
        </w:rPr>
      </w:pPr>
      <w:r>
        <w:rPr>
          <w:rFonts w:ascii="Times New Roman" w:hAnsi="Times New Roman"/>
          <w:sz w:val="28"/>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Normal"/>
        <w:ind w:firstLine="709"/>
        <w:jc w:val="both"/>
        <w:rPr>
          <w:rFonts w:ascii="Times New Roman" w:hAnsi="Times New Roman"/>
        </w:rPr>
      </w:pPr>
      <w:r>
        <w:rPr>
          <w:rFonts w:ascii="Times New Roman" w:hAnsi="Times New Roman"/>
          <w:sz w:val="28"/>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pPr>
        <w:pStyle w:val="Normal"/>
        <w:ind w:firstLine="709"/>
        <w:jc w:val="both"/>
        <w:rPr>
          <w:rFonts w:ascii="Times New Roman" w:hAnsi="Times New Roman"/>
        </w:rPr>
      </w:pPr>
      <w:r>
        <w:rPr>
          <w:rFonts w:ascii="Times New Roman" w:hAnsi="Times New Roman"/>
          <w:sz w:val="28"/>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pPr>
        <w:pStyle w:val="Normal"/>
        <w:ind w:firstLine="709"/>
        <w:jc w:val="both"/>
        <w:rPr>
          <w:rFonts w:ascii="Times New Roman" w:hAnsi="Times New Roman"/>
        </w:rPr>
      </w:pPr>
      <w:r>
        <w:rPr>
          <w:rFonts w:ascii="Times New Roman" w:hAnsi="Times New Roman"/>
          <w:sz w:val="28"/>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pPr>
        <w:pStyle w:val="Normal"/>
        <w:ind w:firstLine="709"/>
        <w:jc w:val="both"/>
        <w:rPr>
          <w:rFonts w:ascii="Times New Roman" w:hAnsi="Times New Roman"/>
        </w:rPr>
      </w:pPr>
      <w:r>
        <w:rPr>
          <w:rFonts w:ascii="Times New Roman" w:hAnsi="Times New Roman"/>
          <w:sz w:val="28"/>
        </w:rPr>
        <w:t xml:space="preserve">Территория пожарного депо должна иметь два въезда (выезда). Ширина ворот на въезде (выезде) должна быть не менее 4,5 м. </w:t>
      </w:r>
    </w:p>
    <w:p>
      <w:pPr>
        <w:pStyle w:val="Normal"/>
        <w:ind w:firstLine="709"/>
        <w:jc w:val="both"/>
        <w:rPr>
          <w:rFonts w:ascii="Times New Roman" w:hAnsi="Times New Roman"/>
        </w:rPr>
      </w:pPr>
      <w:r>
        <w:rPr>
          <w:rFonts w:ascii="Times New Roman" w:hAnsi="Times New Roman"/>
          <w:sz w:val="28"/>
        </w:rPr>
        <w:t xml:space="preserve">Дороги и площадки на территории пожарного депо должны иметь твердое покрытие. </w:t>
      </w:r>
    </w:p>
    <w:p>
      <w:pPr>
        <w:pStyle w:val="Normal"/>
        <w:ind w:firstLine="709"/>
        <w:jc w:val="both"/>
        <w:rPr>
          <w:rFonts w:ascii="Times New Roman" w:hAnsi="Times New Roman"/>
        </w:rPr>
      </w:pPr>
      <w:r>
        <w:rPr>
          <w:rFonts w:ascii="Times New Roman" w:hAnsi="Times New Roman"/>
          <w:sz w:val="28"/>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pPr>
        <w:pStyle w:val="Normal"/>
        <w:ind w:firstLine="709"/>
        <w:jc w:val="both"/>
        <w:rPr>
          <w:rFonts w:ascii="Times New Roman" w:hAnsi="Times New Roman"/>
        </w:rPr>
      </w:pPr>
      <w:r>
        <w:rPr>
          <w:rFonts w:ascii="Times New Roman" w:hAnsi="Times New Roman"/>
          <w:sz w:val="28"/>
        </w:rPr>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pPr>
        <w:pStyle w:val="Normal"/>
        <w:ind w:firstLine="709"/>
        <w:jc w:val="both"/>
        <w:rPr>
          <w:rFonts w:ascii="Times New Roman" w:hAnsi="Times New Roman"/>
        </w:rPr>
      </w:pPr>
      <w:r>
        <w:rPr>
          <w:rFonts w:ascii="Times New Roman" w:hAnsi="Times New Roman"/>
          <w:sz w:val="28"/>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pPr>
        <w:pStyle w:val="Normal"/>
        <w:ind w:firstLine="709"/>
        <w:jc w:val="both"/>
        <w:rPr>
          <w:rFonts w:ascii="Times New Roman" w:hAnsi="Times New Roman"/>
        </w:rPr>
      </w:pPr>
      <w:r>
        <w:rPr>
          <w:rFonts w:ascii="Times New Roman" w:hAnsi="Times New Roman"/>
          <w:sz w:val="28"/>
        </w:rPr>
        <w:t>Рекомендуемая площадь земельного участка пожарного депо- 0,55 га.</w:t>
      </w:r>
    </w:p>
    <w:p>
      <w:pPr>
        <w:pStyle w:val="Normal"/>
        <w:spacing w:before="120" w:after="0"/>
        <w:jc w:val="both"/>
        <w:rPr>
          <w:rFonts w:ascii="Times New Roman" w:hAnsi="Times New Roman"/>
        </w:rPr>
      </w:pPr>
      <w:r>
        <w:rPr>
          <w:rFonts w:ascii="Times New Roman" w:hAnsi="Times New Roman"/>
          <w:b/>
          <w:sz w:val="28"/>
        </w:rPr>
        <w:t>Требования пожарной безопасности к территории жилой застройки</w:t>
      </w:r>
    </w:p>
    <w:p>
      <w:pPr>
        <w:pStyle w:val="Normal"/>
        <w:ind w:firstLine="709"/>
        <w:jc w:val="both"/>
        <w:rPr>
          <w:rFonts w:ascii="Times New Roman" w:hAnsi="Times New Roman"/>
        </w:rPr>
      </w:pPr>
      <w:r>
        <w:rPr>
          <w:rFonts w:ascii="Times New Roman" w:hAnsi="Times New Roman"/>
          <w:sz w:val="28"/>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pPr>
        <w:pStyle w:val="Normal"/>
        <w:ind w:firstLine="709"/>
        <w:jc w:val="both"/>
        <w:rPr>
          <w:rFonts w:ascii="Times New Roman" w:hAnsi="Times New Roman"/>
        </w:rPr>
      </w:pPr>
      <w:r>
        <w:rPr>
          <w:rFonts w:ascii="Times New Roman" w:hAnsi="Times New Roman"/>
          <w:sz w:val="28"/>
        </w:rPr>
        <w:t xml:space="preserve">Тип и этажность жилой застройки определяются в соответствии с возможностью развития обеспечения противопожарной безопасности. </w:t>
      </w:r>
    </w:p>
    <w:p>
      <w:pPr>
        <w:pStyle w:val="Normal"/>
        <w:ind w:firstLine="709"/>
        <w:jc w:val="both"/>
        <w:rPr>
          <w:rFonts w:ascii="Times New Roman" w:hAnsi="Times New Roman"/>
        </w:rPr>
      </w:pPr>
      <w:r>
        <w:rPr>
          <w:rFonts w:ascii="Times New Roman" w:hAnsi="Times New Roman"/>
          <w:sz w:val="28"/>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pPr>
        <w:pStyle w:val="Normal"/>
        <w:ind w:firstLine="709"/>
        <w:jc w:val="both"/>
        <w:rPr>
          <w:rFonts w:ascii="Times New Roman" w:hAnsi="Times New Roman"/>
        </w:rPr>
      </w:pPr>
      <w:r>
        <w:rPr>
          <w:rFonts w:ascii="Times New Roman" w:hAnsi="Times New Roman"/>
          <w:sz w:val="28"/>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pPr>
        <w:pStyle w:val="Normal"/>
        <w:ind w:firstLine="709"/>
        <w:jc w:val="both"/>
        <w:rPr>
          <w:rFonts w:ascii="Times New Roman" w:hAnsi="Times New Roman"/>
        </w:rPr>
      </w:pPr>
      <w:r>
        <w:rPr>
          <w:rFonts w:ascii="Times New Roman" w:hAnsi="Times New Roman"/>
          <w:sz w:val="28"/>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pPr>
        <w:pStyle w:val="Normal"/>
        <w:ind w:firstLine="709"/>
        <w:jc w:val="both"/>
        <w:rPr>
          <w:rFonts w:ascii="Times New Roman" w:hAnsi="Times New Roman"/>
        </w:rPr>
      </w:pPr>
      <w:r>
        <w:rPr>
          <w:rFonts w:ascii="Times New Roman" w:hAnsi="Times New Roman"/>
          <w:sz w:val="28"/>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pPr>
        <w:pStyle w:val="Normal"/>
        <w:ind w:firstLine="709"/>
        <w:jc w:val="both"/>
        <w:rPr>
          <w:rFonts w:ascii="Times New Roman" w:hAnsi="Times New Roman"/>
        </w:rPr>
      </w:pPr>
      <w:r>
        <w:rPr>
          <w:rFonts w:ascii="Times New Roman" w:hAnsi="Times New Roman"/>
          <w:sz w:val="28"/>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keepNext w:val="true"/>
        <w:numPr>
          <w:ilvl w:val="0"/>
          <w:numId w:val="0"/>
        </w:numPr>
        <w:spacing w:before="240" w:after="240"/>
        <w:ind w:hanging="0" w:left="0"/>
        <w:jc w:val="center"/>
        <w:outlineLvl w:val="1"/>
        <w:rPr>
          <w:rFonts w:ascii="Times New Roman" w:hAnsi="Times New Roman"/>
        </w:rPr>
      </w:pPr>
      <w:r>
        <w:rPr>
          <w:rFonts w:ascii="Times New Roman" w:hAnsi="Times New Roman"/>
          <w:b/>
          <w:sz w:val="28"/>
        </w:rPr>
        <w:t>6.5 Оценка рисков возникновения и развития аварий на транспорте</w:t>
      </w:r>
    </w:p>
    <w:p>
      <w:pPr>
        <w:pStyle w:val="Normal"/>
        <w:ind w:firstLine="709"/>
        <w:rPr>
          <w:rFonts w:ascii="Times New Roman" w:hAnsi="Times New Roman"/>
        </w:rPr>
      </w:pPr>
      <w:r>
        <w:rPr>
          <w:rFonts w:ascii="Times New Roman" w:hAnsi="Times New Roman"/>
          <w:sz w:val="28"/>
        </w:rPr>
        <w:t>Оценка рисков возникновения и развития аварий на транспорте заключается:</w:t>
      </w:r>
    </w:p>
    <w:p>
      <w:pPr>
        <w:pStyle w:val="Normal"/>
        <w:numPr>
          <w:ilvl w:val="0"/>
          <w:numId w:val="1"/>
        </w:numPr>
        <w:ind w:hanging="360" w:left="1050"/>
        <w:rPr>
          <w:rFonts w:ascii="Times New Roman" w:hAnsi="Times New Roman"/>
        </w:rPr>
      </w:pPr>
      <w:r>
        <w:rPr>
          <w:rFonts w:ascii="Times New Roman" w:hAnsi="Times New Roman"/>
          <w:sz w:val="28"/>
        </w:rPr>
        <w:t>в определении частоты возникновения инициирующих аварии событий;</w:t>
      </w:r>
    </w:p>
    <w:p>
      <w:pPr>
        <w:pStyle w:val="Normal"/>
        <w:numPr>
          <w:ilvl w:val="0"/>
          <w:numId w:val="1"/>
        </w:numPr>
        <w:ind w:hanging="360" w:left="1050"/>
        <w:rPr>
          <w:rFonts w:ascii="Times New Roman" w:hAnsi="Times New Roman"/>
        </w:rPr>
      </w:pPr>
      <w:r>
        <w:rPr>
          <w:rFonts w:ascii="Times New Roman" w:hAnsi="Times New Roman"/>
          <w:sz w:val="28"/>
        </w:rPr>
        <w:t>в оценке степени риска;</w:t>
      </w:r>
    </w:p>
    <w:p>
      <w:pPr>
        <w:pStyle w:val="Normal"/>
        <w:numPr>
          <w:ilvl w:val="0"/>
          <w:numId w:val="1"/>
        </w:numPr>
        <w:ind w:hanging="360" w:left="1050"/>
        <w:rPr>
          <w:rFonts w:ascii="Times New Roman" w:hAnsi="Times New Roman"/>
        </w:rPr>
      </w:pPr>
      <w:r>
        <w:rPr>
          <w:rFonts w:ascii="Times New Roman" w:hAnsi="Times New Roman"/>
          <w:sz w:val="28"/>
        </w:rPr>
        <w:t>в оценке последствий возникновения аварий и ЧС (в т.ч. расчет зон поражения);</w:t>
      </w:r>
    </w:p>
    <w:p>
      <w:pPr>
        <w:pStyle w:val="Normal"/>
        <w:numPr>
          <w:ilvl w:val="0"/>
          <w:numId w:val="1"/>
        </w:numPr>
        <w:ind w:hanging="360" w:left="1050"/>
        <w:rPr>
          <w:rFonts w:ascii="Times New Roman" w:hAnsi="Times New Roman"/>
        </w:rPr>
      </w:pPr>
      <w:r>
        <w:rPr>
          <w:rFonts w:ascii="Times New Roman" w:hAnsi="Times New Roman"/>
          <w:sz w:val="28"/>
        </w:rPr>
        <w:t>в обобщении оценок риска.</w:t>
      </w:r>
    </w:p>
    <w:p>
      <w:pPr>
        <w:pStyle w:val="Normal"/>
        <w:spacing w:before="120" w:after="0"/>
        <w:rPr>
          <w:rFonts w:ascii="Times New Roman" w:hAnsi="Times New Roman"/>
        </w:rPr>
      </w:pPr>
      <w:r>
        <w:rPr>
          <w:rFonts w:ascii="Times New Roman" w:hAnsi="Times New Roman"/>
          <w:b/>
          <w:sz w:val="28"/>
        </w:rPr>
        <w:t xml:space="preserve">Определение частоты возникновения инициирующих событий </w:t>
      </w:r>
    </w:p>
    <w:p>
      <w:pPr>
        <w:pStyle w:val="Normal"/>
        <w:ind w:firstLine="709"/>
        <w:jc w:val="both"/>
        <w:rPr>
          <w:rFonts w:ascii="Times New Roman" w:hAnsi="Times New Roman"/>
        </w:rPr>
      </w:pPr>
      <w:r>
        <w:rPr>
          <w:rFonts w:ascii="Times New Roman" w:hAnsi="Times New Roman"/>
          <w:sz w:val="28"/>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pPr>
        <w:pStyle w:val="Normal"/>
        <w:ind w:firstLine="709"/>
        <w:jc w:val="both"/>
        <w:rPr>
          <w:rFonts w:ascii="Times New Roman" w:hAnsi="Times New Roman"/>
        </w:rPr>
      </w:pPr>
      <w:r>
        <w:rPr>
          <w:rFonts w:ascii="Times New Roman" w:hAnsi="Times New Roman"/>
          <w:sz w:val="28"/>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pPr>
        <w:pStyle w:val="Normal"/>
        <w:spacing w:before="120" w:after="0"/>
        <w:rPr>
          <w:rFonts w:ascii="Times New Roman" w:hAnsi="Times New Roman"/>
        </w:rPr>
      </w:pPr>
      <w:r>
        <w:rPr>
          <w:rFonts w:ascii="Times New Roman" w:hAnsi="Times New Roman"/>
          <w:b/>
          <w:sz w:val="28"/>
        </w:rPr>
        <w:t>Оценка степени риска</w:t>
      </w:r>
    </w:p>
    <w:p>
      <w:pPr>
        <w:pStyle w:val="Normal"/>
        <w:ind w:firstLine="567" w:left="20"/>
        <w:jc w:val="both"/>
        <w:rPr>
          <w:rFonts w:ascii="Times New Roman" w:hAnsi="Times New Roman"/>
        </w:rPr>
      </w:pPr>
      <w:r>
        <w:rPr>
          <w:rFonts w:ascii="Times New Roman" w:hAnsi="Times New Roman"/>
          <w:sz w:val="28"/>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pPr>
        <w:pStyle w:val="Normal"/>
        <w:ind w:firstLine="709"/>
        <w:jc w:val="both"/>
        <w:rPr>
          <w:rFonts w:ascii="Times New Roman" w:hAnsi="Times New Roman"/>
        </w:rPr>
      </w:pPr>
      <w:r>
        <w:rPr>
          <w:rFonts w:ascii="Times New Roman" w:hAnsi="Times New Roman"/>
          <w:sz w:val="28"/>
        </w:rPr>
        <w:t>Наиболее опасными объектами, способными вызвать ЧС техногенного характера на территории Беловского городского округа являются:</w:t>
      </w:r>
    </w:p>
    <w:p>
      <w:pPr>
        <w:pStyle w:val="Normal"/>
        <w:numPr>
          <w:ilvl w:val="0"/>
          <w:numId w:val="1"/>
        </w:numPr>
        <w:ind w:hanging="360" w:left="1064"/>
        <w:jc w:val="both"/>
        <w:rPr>
          <w:rFonts w:ascii="Times New Roman" w:hAnsi="Times New Roman"/>
        </w:rPr>
      </w:pPr>
      <w:r>
        <w:rPr>
          <w:rFonts w:ascii="Times New Roman" w:hAnsi="Times New Roman"/>
          <w:spacing w:val="-1"/>
          <w:sz w:val="28"/>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pPr>
        <w:pStyle w:val="Normal"/>
        <w:numPr>
          <w:ilvl w:val="0"/>
          <w:numId w:val="1"/>
        </w:numPr>
        <w:ind w:hanging="360" w:left="1064"/>
        <w:jc w:val="both"/>
        <w:rPr>
          <w:rFonts w:ascii="Times New Roman" w:hAnsi="Times New Roman"/>
        </w:rPr>
      </w:pPr>
      <w:r>
        <w:rPr>
          <w:rFonts w:ascii="Times New Roman" w:hAnsi="Times New Roman"/>
          <w:spacing w:val="-1"/>
          <w:sz w:val="28"/>
        </w:rPr>
        <w:t>улично-дорожная сеть населенных пунктов;</w:t>
      </w:r>
    </w:p>
    <w:p>
      <w:pPr>
        <w:pStyle w:val="Normal"/>
        <w:numPr>
          <w:ilvl w:val="0"/>
          <w:numId w:val="1"/>
        </w:numPr>
        <w:ind w:hanging="360" w:left="1064"/>
        <w:jc w:val="both"/>
        <w:rPr>
          <w:rFonts w:ascii="Times New Roman" w:hAnsi="Times New Roman"/>
        </w:rPr>
      </w:pPr>
      <w:r>
        <w:rPr>
          <w:rFonts w:ascii="Times New Roman" w:hAnsi="Times New Roman"/>
          <w:spacing w:val="-1"/>
          <w:sz w:val="28"/>
        </w:rPr>
        <w:t>отопительные котельные.</w:t>
      </w:r>
    </w:p>
    <w:p>
      <w:pPr>
        <w:pStyle w:val="Normal"/>
        <w:ind w:left="1064"/>
        <w:rPr>
          <w:rFonts w:ascii="Times New Roman" w:hAnsi="Times New Roman"/>
          <w:b/>
          <w:caps/>
          <w:sz w:val="28"/>
        </w:rPr>
      </w:pPr>
      <w:r>
        <w:rPr>
          <w:rFonts w:ascii="Times New Roman" w:hAnsi="Times New Roman"/>
          <w:b/>
          <w:caps/>
          <w:sz w:val="28"/>
        </w:rPr>
      </w:r>
      <w:r>
        <w:br w:type="page"/>
      </w:r>
    </w:p>
    <w:p>
      <w:pPr>
        <w:pStyle w:val="Normal"/>
        <w:spacing w:before="0" w:after="240"/>
        <w:rPr>
          <w:rFonts w:ascii="Times New Roman" w:hAnsi="Times New Roman"/>
        </w:rPr>
      </w:pPr>
      <w:r>
        <w:rPr>
          <w:rFonts w:ascii="Times New Roman" w:hAnsi="Times New Roman"/>
          <w:b/>
          <w:sz w:val="28"/>
        </w:rPr>
        <w:t>Раздел 7. П</w:t>
      </w:r>
      <w:r>
        <w:rPr>
          <w:rFonts w:ascii="Times New Roman" w:hAnsi="Times New Roman"/>
          <w:b/>
          <w:sz w:val="28"/>
          <w:highlight w:val="white"/>
        </w:rPr>
        <w:t>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pPr>
        <w:pStyle w:val="Normal"/>
        <w:ind w:firstLine="709"/>
        <w:jc w:val="both"/>
        <w:rPr>
          <w:rFonts w:ascii="Times New Roman" w:hAnsi="Times New Roman"/>
        </w:rPr>
      </w:pPr>
      <w:r>
        <w:rPr>
          <w:rFonts w:ascii="Times New Roman" w:hAnsi="Times New Roman"/>
          <w:sz w:val="28"/>
        </w:rPr>
        <w:t xml:space="preserve">В современных границах Беловский городской округ образован в соответствии с Законом Кемеровской области от 17.12.2004г. №104-ОЗ «О статусе и границах муниципальных образований». </w:t>
      </w:r>
    </w:p>
    <w:p>
      <w:pPr>
        <w:pStyle w:val="Normal"/>
        <w:ind w:firstLine="709"/>
        <w:jc w:val="both"/>
        <w:rPr>
          <w:rFonts w:ascii="Times New Roman" w:hAnsi="Times New Roman"/>
        </w:rPr>
      </w:pPr>
      <w:r>
        <w:rPr>
          <w:rFonts w:ascii="Times New Roman" w:hAnsi="Times New Roman"/>
          <w:sz w:val="28"/>
        </w:rPr>
        <w:t>В соответствии с предложениями по территориальному планированию за основу берется данная территория Беловского городского округа – 22014,9 га.</w:t>
      </w:r>
    </w:p>
    <w:p>
      <w:pPr>
        <w:pStyle w:val="Normal"/>
        <w:ind w:firstLine="709"/>
        <w:jc w:val="both"/>
        <w:rPr>
          <w:rFonts w:ascii="Times New Roman" w:hAnsi="Times New Roman"/>
        </w:rPr>
      </w:pPr>
      <w:r>
        <w:rPr>
          <w:rFonts w:ascii="Times New Roman" w:hAnsi="Times New Roman"/>
          <w:sz w:val="28"/>
        </w:rPr>
        <w:t>П</w:t>
      </w:r>
      <w:r>
        <w:rPr>
          <w:rFonts w:ascii="Times New Roman" w:hAnsi="Times New Roman"/>
          <w:sz w:val="28"/>
          <w:highlight w:val="white"/>
        </w:rPr>
        <w:t xml:space="preserve">еречень земельных участков, которые включаются в границы населенных пунктов, входящих в состав Беловского городского округа представлены </w:t>
      </w:r>
      <w:r>
        <w:rPr>
          <w:rFonts w:ascii="Times New Roman" w:hAnsi="Times New Roman"/>
          <w:sz w:val="28"/>
        </w:rPr>
        <w:t>в таблице 7.1 тома 2 генерального плана.</w:t>
      </w:r>
    </w:p>
    <w:p>
      <w:pPr>
        <w:pStyle w:val="Normal"/>
        <w:ind w:firstLine="709"/>
        <w:jc w:val="right"/>
        <w:rPr>
          <w:rFonts w:ascii="Times New Roman" w:hAnsi="Times New Roman"/>
        </w:rPr>
      </w:pPr>
      <w:r>
        <w:rPr>
          <w:rFonts w:ascii="Times New Roman" w:hAnsi="Times New Roman"/>
          <w:b/>
          <w:sz w:val="28"/>
        </w:rPr>
        <w:t>Таблица 7.1</w:t>
      </w:r>
    </w:p>
    <w:p>
      <w:pPr>
        <w:pStyle w:val="Normal"/>
        <w:spacing w:before="0" w:after="120"/>
        <w:ind w:firstLine="709"/>
        <w:jc w:val="center"/>
        <w:rPr>
          <w:rFonts w:ascii="Times New Roman" w:hAnsi="Times New Roman"/>
        </w:rPr>
      </w:pPr>
      <w:r>
        <w:rPr>
          <w:rFonts w:ascii="Times New Roman" w:hAnsi="Times New Roman"/>
          <w:b/>
          <w:sz w:val="28"/>
        </w:rPr>
        <w:t xml:space="preserve">Площади населенных пунктов городского округа </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82"/>
        <w:gridCol w:w="5242"/>
        <w:gridCol w:w="3120"/>
      </w:tblGrid>
      <w:tr>
        <w:trPr/>
        <w:tc>
          <w:tcPr>
            <w:tcW w:w="982" w:type="dxa"/>
            <w:tcBorders/>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5242" w:type="dxa"/>
            <w:tcBorders/>
          </w:tcPr>
          <w:p>
            <w:pPr>
              <w:pStyle w:val="Normal"/>
              <w:jc w:val="center"/>
              <w:rPr>
                <w:rFonts w:ascii="Times New Roman" w:hAnsi="Times New Roman"/>
              </w:rPr>
            </w:pPr>
            <w:r>
              <w:rPr>
                <w:rFonts w:ascii="Times New Roman" w:hAnsi="Times New Roman"/>
                <w:b/>
                <w:sz w:val="28"/>
              </w:rPr>
              <w:t>Наименование населенного пункта</w:t>
            </w:r>
          </w:p>
        </w:tc>
        <w:tc>
          <w:tcPr>
            <w:tcW w:w="3120" w:type="dxa"/>
            <w:tcBorders/>
          </w:tcPr>
          <w:p>
            <w:pPr>
              <w:pStyle w:val="Normal"/>
              <w:jc w:val="center"/>
              <w:rPr>
                <w:rFonts w:ascii="Times New Roman" w:hAnsi="Times New Roman"/>
              </w:rPr>
            </w:pPr>
            <w:r>
              <w:rPr>
                <w:rFonts w:ascii="Times New Roman" w:hAnsi="Times New Roman"/>
                <w:b/>
                <w:sz w:val="28"/>
              </w:rPr>
              <w:t>Площадь, га</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1</w:t>
            </w:r>
          </w:p>
        </w:tc>
        <w:tc>
          <w:tcPr>
            <w:tcW w:w="5242" w:type="dxa"/>
            <w:tcBorders/>
            <w:vAlign w:val="center"/>
          </w:tcPr>
          <w:p>
            <w:pPr>
              <w:pStyle w:val="Normal"/>
              <w:rPr>
                <w:rFonts w:ascii="Times New Roman" w:hAnsi="Times New Roman"/>
              </w:rPr>
            </w:pPr>
            <w:r>
              <w:rPr>
                <w:rFonts w:ascii="Times New Roman" w:hAnsi="Times New Roman"/>
                <w:sz w:val="28"/>
              </w:rPr>
              <w:t>г. Белово</w:t>
            </w:r>
          </w:p>
        </w:tc>
        <w:tc>
          <w:tcPr>
            <w:tcW w:w="3120" w:type="dxa"/>
            <w:tcBorders/>
            <w:vAlign w:val="center"/>
          </w:tcPr>
          <w:p>
            <w:pPr>
              <w:pStyle w:val="Normal"/>
              <w:jc w:val="center"/>
              <w:rPr>
                <w:rFonts w:ascii="Times New Roman" w:hAnsi="Times New Roman"/>
              </w:rPr>
            </w:pPr>
            <w:r>
              <w:rPr>
                <w:rFonts w:ascii="Times New Roman" w:hAnsi="Times New Roman"/>
                <w:sz w:val="28"/>
              </w:rPr>
              <w:t>9983,19</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2</w:t>
            </w:r>
          </w:p>
        </w:tc>
        <w:tc>
          <w:tcPr>
            <w:tcW w:w="5242" w:type="dxa"/>
            <w:tcBorders/>
            <w:vAlign w:val="center"/>
          </w:tcPr>
          <w:p>
            <w:pPr>
              <w:pStyle w:val="Normal"/>
              <w:rPr>
                <w:rFonts w:ascii="Times New Roman" w:hAnsi="Times New Roman"/>
              </w:rPr>
            </w:pPr>
            <w:r>
              <w:rPr>
                <w:rFonts w:ascii="Times New Roman" w:hAnsi="Times New Roman"/>
                <w:sz w:val="28"/>
              </w:rPr>
              <w:t>пгт Инской</w:t>
            </w:r>
          </w:p>
        </w:tc>
        <w:tc>
          <w:tcPr>
            <w:tcW w:w="3120" w:type="dxa"/>
            <w:tcBorders/>
            <w:vAlign w:val="center"/>
          </w:tcPr>
          <w:p>
            <w:pPr>
              <w:pStyle w:val="Normal"/>
              <w:jc w:val="center"/>
              <w:rPr>
                <w:rFonts w:ascii="Times New Roman" w:hAnsi="Times New Roman"/>
              </w:rPr>
            </w:pPr>
            <w:r>
              <w:rPr>
                <w:rFonts w:ascii="Times New Roman" w:hAnsi="Times New Roman"/>
                <w:sz w:val="28"/>
              </w:rPr>
              <w:t>1491,73</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3</w:t>
            </w:r>
          </w:p>
        </w:tc>
        <w:tc>
          <w:tcPr>
            <w:tcW w:w="5242" w:type="dxa"/>
            <w:tcBorders/>
            <w:vAlign w:val="center"/>
          </w:tcPr>
          <w:p>
            <w:pPr>
              <w:pStyle w:val="Normal"/>
              <w:rPr>
                <w:rFonts w:ascii="Times New Roman" w:hAnsi="Times New Roman"/>
              </w:rPr>
            </w:pPr>
            <w:r>
              <w:rPr>
                <w:rFonts w:ascii="Times New Roman" w:hAnsi="Times New Roman"/>
                <w:sz w:val="28"/>
              </w:rPr>
              <w:t>пгт Бачатский</w:t>
            </w:r>
          </w:p>
        </w:tc>
        <w:tc>
          <w:tcPr>
            <w:tcW w:w="3120" w:type="dxa"/>
            <w:tcBorders/>
            <w:vAlign w:val="center"/>
          </w:tcPr>
          <w:p>
            <w:pPr>
              <w:pStyle w:val="Normal"/>
              <w:jc w:val="center"/>
              <w:rPr>
                <w:rFonts w:ascii="Times New Roman" w:hAnsi="Times New Roman"/>
              </w:rPr>
            </w:pPr>
            <w:r>
              <w:rPr>
                <w:rFonts w:ascii="Times New Roman" w:hAnsi="Times New Roman"/>
                <w:sz w:val="28"/>
              </w:rPr>
              <w:t>1342,77</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4</w:t>
            </w:r>
          </w:p>
        </w:tc>
        <w:tc>
          <w:tcPr>
            <w:tcW w:w="5242" w:type="dxa"/>
            <w:tcBorders/>
            <w:vAlign w:val="center"/>
          </w:tcPr>
          <w:p>
            <w:pPr>
              <w:pStyle w:val="Normal"/>
              <w:rPr>
                <w:rFonts w:ascii="Times New Roman" w:hAnsi="Times New Roman"/>
              </w:rPr>
            </w:pPr>
            <w:r>
              <w:rPr>
                <w:rFonts w:ascii="Times New Roman" w:hAnsi="Times New Roman"/>
                <w:sz w:val="28"/>
              </w:rPr>
              <w:t>пгт Новый Городок</w:t>
            </w:r>
          </w:p>
        </w:tc>
        <w:tc>
          <w:tcPr>
            <w:tcW w:w="3120" w:type="dxa"/>
            <w:tcBorders/>
            <w:vAlign w:val="center"/>
          </w:tcPr>
          <w:p>
            <w:pPr>
              <w:pStyle w:val="Normal"/>
              <w:jc w:val="center"/>
              <w:rPr>
                <w:rFonts w:ascii="Times New Roman" w:hAnsi="Times New Roman"/>
              </w:rPr>
            </w:pPr>
            <w:r>
              <w:rPr>
                <w:rFonts w:ascii="Times New Roman" w:hAnsi="Times New Roman"/>
                <w:sz w:val="28"/>
              </w:rPr>
              <w:t>1196,37</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5</w:t>
            </w:r>
          </w:p>
        </w:tc>
        <w:tc>
          <w:tcPr>
            <w:tcW w:w="5242" w:type="dxa"/>
            <w:tcBorders/>
            <w:vAlign w:val="center"/>
          </w:tcPr>
          <w:p>
            <w:pPr>
              <w:pStyle w:val="Normal"/>
              <w:rPr>
                <w:rFonts w:ascii="Times New Roman" w:hAnsi="Times New Roman"/>
              </w:rPr>
            </w:pPr>
            <w:r>
              <w:rPr>
                <w:rFonts w:ascii="Times New Roman" w:hAnsi="Times New Roman"/>
                <w:sz w:val="28"/>
              </w:rPr>
              <w:t>пгт Грамотеино</w:t>
            </w:r>
          </w:p>
        </w:tc>
        <w:tc>
          <w:tcPr>
            <w:tcW w:w="3120" w:type="dxa"/>
            <w:tcBorders/>
            <w:vAlign w:val="center"/>
          </w:tcPr>
          <w:p>
            <w:pPr>
              <w:pStyle w:val="Normal"/>
              <w:jc w:val="center"/>
              <w:rPr>
                <w:rFonts w:ascii="Times New Roman" w:hAnsi="Times New Roman"/>
              </w:rPr>
            </w:pPr>
            <w:r>
              <w:rPr>
                <w:rFonts w:ascii="Times New Roman" w:hAnsi="Times New Roman"/>
                <w:sz w:val="28"/>
              </w:rPr>
              <w:t>1923,37</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6</w:t>
            </w:r>
          </w:p>
        </w:tc>
        <w:tc>
          <w:tcPr>
            <w:tcW w:w="5242" w:type="dxa"/>
            <w:tcBorders/>
            <w:vAlign w:val="center"/>
          </w:tcPr>
          <w:p>
            <w:pPr>
              <w:pStyle w:val="Normal"/>
              <w:rPr>
                <w:rFonts w:ascii="Times New Roman" w:hAnsi="Times New Roman"/>
              </w:rPr>
            </w:pPr>
            <w:r>
              <w:rPr>
                <w:rFonts w:ascii="Times New Roman" w:hAnsi="Times New Roman"/>
                <w:sz w:val="28"/>
              </w:rPr>
              <w:t>д. Грамотеино</w:t>
            </w:r>
          </w:p>
        </w:tc>
        <w:tc>
          <w:tcPr>
            <w:tcW w:w="3120" w:type="dxa"/>
            <w:tcBorders/>
            <w:vAlign w:val="center"/>
          </w:tcPr>
          <w:p>
            <w:pPr>
              <w:pStyle w:val="Normal"/>
              <w:jc w:val="center"/>
              <w:rPr>
                <w:rFonts w:ascii="Times New Roman" w:hAnsi="Times New Roman"/>
              </w:rPr>
            </w:pPr>
            <w:r>
              <w:rPr>
                <w:rFonts w:ascii="Times New Roman" w:hAnsi="Times New Roman"/>
                <w:sz w:val="28"/>
              </w:rPr>
              <w:t>143,42</w:t>
            </w:r>
          </w:p>
        </w:tc>
      </w:tr>
      <w:tr>
        <w:trPr/>
        <w:tc>
          <w:tcPr>
            <w:tcW w:w="982" w:type="dxa"/>
            <w:tcBorders/>
            <w:vAlign w:val="center"/>
          </w:tcPr>
          <w:p>
            <w:pPr>
              <w:pStyle w:val="Normal"/>
              <w:jc w:val="center"/>
              <w:rPr>
                <w:rFonts w:ascii="Times New Roman" w:hAnsi="Times New Roman"/>
              </w:rPr>
            </w:pPr>
            <w:r>
              <w:rPr>
                <w:rFonts w:ascii="Times New Roman" w:hAnsi="Times New Roman"/>
                <w:b/>
                <w:sz w:val="28"/>
              </w:rPr>
              <w:t>7</w:t>
            </w:r>
          </w:p>
        </w:tc>
        <w:tc>
          <w:tcPr>
            <w:tcW w:w="5242" w:type="dxa"/>
            <w:tcBorders/>
            <w:vAlign w:val="center"/>
          </w:tcPr>
          <w:p>
            <w:pPr>
              <w:pStyle w:val="Normal"/>
              <w:rPr>
                <w:rFonts w:ascii="Times New Roman" w:hAnsi="Times New Roman"/>
              </w:rPr>
            </w:pPr>
            <w:r>
              <w:rPr>
                <w:rFonts w:ascii="Times New Roman" w:hAnsi="Times New Roman"/>
                <w:sz w:val="28"/>
              </w:rPr>
              <w:t>с. Заречное</w:t>
            </w:r>
          </w:p>
        </w:tc>
        <w:tc>
          <w:tcPr>
            <w:tcW w:w="3120" w:type="dxa"/>
            <w:tcBorders/>
            <w:vAlign w:val="center"/>
          </w:tcPr>
          <w:p>
            <w:pPr>
              <w:pStyle w:val="Normal"/>
              <w:jc w:val="center"/>
              <w:rPr>
                <w:rFonts w:ascii="Times New Roman" w:hAnsi="Times New Roman"/>
              </w:rPr>
            </w:pPr>
            <w:r>
              <w:rPr>
                <w:rFonts w:ascii="Times New Roman" w:hAnsi="Times New Roman"/>
                <w:sz w:val="28"/>
              </w:rPr>
              <w:t>1368,03</w:t>
            </w:r>
          </w:p>
        </w:tc>
      </w:tr>
      <w:tr>
        <w:trPr/>
        <w:tc>
          <w:tcPr>
            <w:tcW w:w="6224" w:type="dxa"/>
            <w:gridSpan w:val="2"/>
            <w:tcBorders/>
            <w:vAlign w:val="center"/>
          </w:tcPr>
          <w:p>
            <w:pPr>
              <w:pStyle w:val="Normal"/>
              <w:rPr>
                <w:rFonts w:ascii="Times New Roman" w:hAnsi="Times New Roman"/>
              </w:rPr>
            </w:pPr>
            <w:r>
              <w:rPr>
                <w:rFonts w:ascii="Times New Roman" w:hAnsi="Times New Roman"/>
                <w:b/>
                <w:sz w:val="28"/>
              </w:rPr>
              <w:t>Итого:</w:t>
            </w:r>
          </w:p>
        </w:tc>
        <w:tc>
          <w:tcPr>
            <w:tcW w:w="3120" w:type="dxa"/>
            <w:tcBorders/>
            <w:vAlign w:val="center"/>
          </w:tcPr>
          <w:p>
            <w:pPr>
              <w:pStyle w:val="Normal"/>
              <w:jc w:val="center"/>
              <w:rPr>
                <w:rFonts w:ascii="Times New Roman" w:hAnsi="Times New Roman"/>
              </w:rPr>
            </w:pPr>
            <w:r>
              <w:rPr>
                <w:rFonts w:ascii="Times New Roman" w:hAnsi="Times New Roman"/>
                <w:sz w:val="28"/>
              </w:rPr>
              <w:t>17448,88</w:t>
            </w:r>
          </w:p>
        </w:tc>
      </w:tr>
    </w:tbl>
    <w:p>
      <w:pPr>
        <w:pStyle w:val="Normal"/>
        <w:ind w:firstLine="709"/>
        <w:jc w:val="center"/>
        <w:rPr>
          <w:rFonts w:ascii="Times New Roman" w:hAnsi="Times New Roman"/>
          <w:b/>
          <w:sz w:val="28"/>
        </w:rPr>
      </w:pPr>
      <w:r>
        <w:rPr>
          <w:rFonts w:ascii="Times New Roman" w:hAnsi="Times New Roman"/>
          <w:b/>
          <w:sz w:val="28"/>
        </w:rPr>
      </w:r>
    </w:p>
    <w:p>
      <w:pPr>
        <w:pStyle w:val="Normal"/>
        <w:spacing w:before="0" w:after="240"/>
        <w:rPr>
          <w:rFonts w:ascii="Times New Roman" w:hAnsi="Times New Roman"/>
          <w:sz w:val="28"/>
        </w:rPr>
      </w:pPr>
      <w:r>
        <w:rPr>
          <w:rFonts w:ascii="Times New Roman" w:hAnsi="Times New Roman"/>
          <w:sz w:val="28"/>
        </w:rPr>
      </w:r>
      <w:r>
        <w:br w:type="page"/>
      </w:r>
    </w:p>
    <w:p>
      <w:pPr>
        <w:pStyle w:val="Normal"/>
        <w:spacing w:before="0" w:after="240"/>
        <w:rPr>
          <w:rFonts w:ascii="Times New Roman" w:hAnsi="Times New Roman"/>
        </w:rPr>
      </w:pPr>
      <w:r>
        <w:rPr>
          <w:rFonts w:ascii="Times New Roman" w:hAnsi="Times New Roman"/>
          <w:b/>
          <w:sz w:val="28"/>
        </w:rPr>
        <w:t xml:space="preserve">Раздел 8 </w:t>
      </w:r>
      <w:r>
        <w:rPr>
          <w:rFonts w:ascii="Times New Roman" w:hAnsi="Times New Roman"/>
          <w:b/>
          <w:sz w:val="28"/>
          <w:highlight w:val="white"/>
        </w:rPr>
        <w:t>Технико-экономические показатели генерального плана</w:t>
      </w:r>
    </w:p>
    <w:p>
      <w:pPr>
        <w:pStyle w:val="Normal"/>
        <w:spacing w:before="0" w:after="240"/>
        <w:rPr>
          <w:rFonts w:ascii="Times New Roman" w:hAnsi="Times New Roman"/>
        </w:rPr>
      </w:pPr>
      <w:r>
        <w:rPr>
          <w:rFonts w:ascii="Times New Roman" w:hAnsi="Times New Roman"/>
          <w:sz w:val="28"/>
          <w:highlight w:val="white"/>
        </w:rPr>
        <w:t>Информация технико-экономических показателей приведена в таблице 8.1 том 2 генерального плана.</w:t>
      </w:r>
    </w:p>
    <w:p>
      <w:pPr>
        <w:pStyle w:val="Normal"/>
        <w:spacing w:before="120" w:after="120"/>
        <w:jc w:val="right"/>
        <w:rPr>
          <w:rFonts w:ascii="Times New Roman" w:hAnsi="Times New Roman"/>
        </w:rPr>
      </w:pPr>
      <w:r>
        <w:rPr>
          <w:rFonts w:ascii="Times New Roman" w:hAnsi="Times New Roman"/>
          <w:b/>
          <w:sz w:val="28"/>
        </w:rPr>
        <w:t>Таблица 8.1</w:t>
      </w:r>
    </w:p>
    <w:tbl>
      <w:tblPr>
        <w:tblW w:w="9354" w:type="dxa"/>
        <w:jc w:val="left"/>
        <w:tblInd w:w="-1" w:type="dxa"/>
        <w:tblLayout w:type="fixed"/>
        <w:tblCellMar>
          <w:top w:w="0" w:type="dxa"/>
          <w:left w:w="57" w:type="dxa"/>
          <w:bottom w:w="0" w:type="dxa"/>
          <w:right w:w="57" w:type="dxa"/>
        </w:tblCellMar>
        <w:tblLook w:noVBand="0" w:val="0000" w:noHBand="0" w:lastColumn="0" w:firstColumn="0" w:lastRow="0" w:firstRow="0"/>
      </w:tblPr>
      <w:tblGrid>
        <w:gridCol w:w="473"/>
        <w:gridCol w:w="4462"/>
        <w:gridCol w:w="1102"/>
        <w:gridCol w:w="1796"/>
        <w:gridCol w:w="1521"/>
      </w:tblGrid>
      <w:tr>
        <w:trPr>
          <w:tblHeader w:val="true"/>
        </w:trPr>
        <w:tc>
          <w:tcPr>
            <w:tcW w:w="473"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 xml:space="preserve">№ </w:t>
            </w:r>
            <w:r>
              <w:rPr>
                <w:rFonts w:ascii="Times New Roman" w:hAnsi="Times New Roman"/>
                <w:b/>
                <w:sz w:val="28"/>
              </w:rPr>
              <w:t>п/п</w:t>
            </w:r>
          </w:p>
        </w:tc>
        <w:tc>
          <w:tcPr>
            <w:tcW w:w="4462"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Показатели</w:t>
            </w:r>
          </w:p>
        </w:tc>
        <w:tc>
          <w:tcPr>
            <w:tcW w:w="1102"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Современное состояние (2024 г.)</w:t>
            </w:r>
          </w:p>
        </w:tc>
        <w:tc>
          <w:tcPr>
            <w:tcW w:w="1521" w:type="dxa"/>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Расчетный срок (2046 г.)</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I. Территория</w:t>
            </w:r>
          </w:p>
        </w:tc>
      </w:tr>
      <w:tr>
        <w:trPr>
          <w:trHeight w:val="60" w:hRule="atLeast"/>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1.1</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22014,9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22014,9</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sz w:val="28"/>
              </w:rPr>
            </w:pPr>
            <w:r>
              <w:rPr>
                <w:rFonts w:ascii="Times New Roman" w:hAnsi="Times New Roman"/>
                <w:sz w:val="28"/>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Жилые зоны</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4468,97</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4723,4</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449,3</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548,07</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6256,21</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6256,31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99,37</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99,65</w:t>
            </w:r>
          </w:p>
        </w:tc>
      </w:tr>
      <w:tr>
        <w:trPr>
          <w:trHeight w:val="60" w:hRule="atLeast"/>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1914,9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1918,03</w:t>
            </w:r>
          </w:p>
        </w:tc>
      </w:tr>
      <w:tr>
        <w:trPr>
          <w:trHeight w:val="138" w:hRule="atLeast"/>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2131,42</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2131,42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646,18</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646,18</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3588,98</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3592,26</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1855,3</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1495,31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Зона лесов</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187,92</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187,92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416,35</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jc w:val="center"/>
              <w:rPr>
                <w:rFonts w:ascii="Times New Roman" w:hAnsi="Times New Roman"/>
              </w:rPr>
            </w:pPr>
            <w:r>
              <w:rPr>
                <w:rFonts w:ascii="Times New Roman" w:hAnsi="Times New Roman"/>
                <w:sz w:val="28"/>
              </w:rPr>
              <w:t>416,35</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1.2</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17448,88</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17448,88</w:t>
            </w:r>
            <w:bookmarkStart w:id="91" w:name="_Hlk466903816"/>
            <w:bookmarkStart w:id="92" w:name="_Hlk466903845"/>
            <w:bookmarkEnd w:id="91"/>
            <w:bookmarkEnd w:id="92"/>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II. Население</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2.1</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чел.</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119175</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jc w:val="center"/>
              <w:rPr>
                <w:rFonts w:ascii="Times New Roman" w:hAnsi="Times New Roman"/>
              </w:rPr>
            </w:pPr>
            <w:r>
              <w:rPr>
                <w:rFonts w:ascii="Times New Roman" w:hAnsi="Times New Roman"/>
                <w:sz w:val="28"/>
              </w:rPr>
              <w:t>121825</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III. Объекты социального и культурно-бытового обслуживания</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3.1</w:t>
            </w:r>
          </w:p>
        </w:tc>
        <w:tc>
          <w:tcPr>
            <w:tcW w:w="8881" w:type="dxa"/>
            <w:gridSpan w:val="4"/>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учебно-образовательного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40</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22</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23</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3.2</w:t>
            </w:r>
          </w:p>
        </w:tc>
        <w:tc>
          <w:tcPr>
            <w:tcW w:w="8881" w:type="dxa"/>
            <w:gridSpan w:val="4"/>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здравоохранения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14</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16</w:t>
            </w:r>
          </w:p>
        </w:tc>
      </w:tr>
      <w:tr>
        <w:trPr>
          <w:trHeight w:val="60" w:hRule="atLeast"/>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3.3</w:t>
            </w:r>
          </w:p>
        </w:tc>
        <w:tc>
          <w:tcPr>
            <w:tcW w:w="8881" w:type="dxa"/>
            <w:gridSpan w:val="4"/>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культурно-досугового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26</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26</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3.4</w:t>
            </w:r>
          </w:p>
        </w:tc>
        <w:tc>
          <w:tcPr>
            <w:tcW w:w="8881" w:type="dxa"/>
            <w:gridSpan w:val="4"/>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спорта</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sz w:val="28"/>
              </w:rPr>
            </w:pPr>
            <w:r>
              <w:rPr>
                <w:rFonts w:ascii="Times New Roman" w:hAnsi="Times New Roman"/>
                <w:sz w:val="28"/>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объекты спорта</w:t>
            </w:r>
          </w:p>
        </w:tc>
        <w:tc>
          <w:tcPr>
            <w:tcW w:w="1102"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18</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24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3.5</w:t>
            </w:r>
          </w:p>
        </w:tc>
        <w:tc>
          <w:tcPr>
            <w:tcW w:w="8881" w:type="dxa"/>
            <w:gridSpan w:val="4"/>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торгового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714</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714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3.6</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sz w:val="28"/>
              </w:rPr>
            </w:pPr>
            <w:r>
              <w:rPr>
                <w:rFonts w:ascii="Times New Roman" w:hAnsi="Times New Roman"/>
                <w:sz w:val="28"/>
              </w:rPr>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15</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15</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3.7</w:t>
            </w:r>
          </w:p>
        </w:tc>
        <w:tc>
          <w:tcPr>
            <w:tcW w:w="8881" w:type="dxa"/>
            <w:gridSpan w:val="4"/>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b/>
                <w:sz w:val="28"/>
              </w:rPr>
              <w:t>Объекты общественного питания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tcPr>
          <w:p>
            <w:pPr>
              <w:pStyle w:val="Normal"/>
              <w:rPr>
                <w:rFonts w:ascii="Times New Roman" w:hAnsi="Times New Roman"/>
              </w:rPr>
            </w:pPr>
            <w:r>
              <w:rPr>
                <w:rFonts w:ascii="Times New Roman" w:hAnsi="Times New Roman"/>
                <w:sz w:val="28"/>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39</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IV. Транспорт</w:t>
            </w:r>
          </w:p>
        </w:tc>
      </w:tr>
      <w:tr>
        <w:trPr/>
        <w:tc>
          <w:tcPr>
            <w:tcW w:w="473" w:type="dxa"/>
            <w:vMerge w:val="restart"/>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4.1</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51,99</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rPr>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51,99</w:t>
            </w:r>
          </w:p>
        </w:tc>
      </w:tr>
      <w:tr>
        <w:trPr/>
        <w:tc>
          <w:tcPr>
            <w:tcW w:w="9354" w:type="dxa"/>
            <w:gridSpan w:val="5"/>
            <w:tcBorders>
              <w:top w:val="single" w:sz="8" w:space="0" w:color="000000"/>
              <w:left w:val="single" w:sz="8" w:space="0" w:color="000000"/>
              <w:bottom w:val="single" w:sz="8" w:space="0" w:color="000000"/>
              <w:right w:val="single" w:sz="8" w:space="0" w:color="000000"/>
            </w:tcBorders>
            <w:shd w:color="auto" w:fill="auto" w:val="clear"/>
          </w:tcPr>
          <w:p>
            <w:pPr>
              <w:pStyle w:val="Normal"/>
              <w:jc w:val="center"/>
              <w:rPr>
                <w:rFonts w:ascii="Times New Roman" w:hAnsi="Times New Roman"/>
              </w:rPr>
            </w:pPr>
            <w:r>
              <w:rPr>
                <w:rFonts w:ascii="Times New Roman" w:hAnsi="Times New Roman"/>
                <w:b/>
                <w:sz w:val="28"/>
              </w:rPr>
              <w:t>V. Инженерная инфраструктура и благоустройство территории</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5.1</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Водопотребление</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33234,9</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33945,1</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5.2</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Водоотведение</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23596,65</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24121,35</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5.3</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тыс. кВт/год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48825,00</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50859,38</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5.4</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247049,75</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252543,22</w:t>
            </w:r>
          </w:p>
        </w:tc>
      </w:tr>
      <w:tr>
        <w:trPr/>
        <w:tc>
          <w:tcPr>
            <w:tcW w:w="47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5.5</w:t>
            </w:r>
          </w:p>
        </w:tc>
        <w:tc>
          <w:tcPr>
            <w:tcW w:w="446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Газоснабжение</w:t>
            </w:r>
          </w:p>
        </w:tc>
        <w:tc>
          <w:tcPr>
            <w:tcW w:w="110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rPr>
                <w:rFonts w:ascii="Times New Roman" w:hAnsi="Times New Roman"/>
              </w:rPr>
            </w:pPr>
            <w:r>
              <w:rPr>
                <w:rFonts w:ascii="Times New Roman" w:hAnsi="Times New Roman"/>
                <w:sz w:val="28"/>
              </w:rPr>
              <w:t>тыс.м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35752,5</w:t>
            </w:r>
          </w:p>
        </w:tc>
        <w:tc>
          <w:tcPr>
            <w:tcW w:w="1521"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tabs>
                <w:tab w:val="clear" w:pos="709"/>
                <w:tab w:val="center" w:pos="657" w:leader="none"/>
                <w:tab w:val="left" w:pos="1260" w:leader="none"/>
              </w:tabs>
              <w:rPr>
                <w:rFonts w:ascii="Times New Roman" w:hAnsi="Times New Roman"/>
              </w:rPr>
            </w:pPr>
            <w:r>
              <w:rPr>
                <w:rFonts w:ascii="Times New Roman" w:hAnsi="Times New Roman"/>
                <w:sz w:val="28"/>
              </w:rPr>
              <w:t>36547,5</w:t>
            </w:r>
          </w:p>
        </w:tc>
      </w:tr>
    </w:tbl>
    <w:p>
      <w:pPr>
        <w:pStyle w:val="Normal"/>
        <w:jc w:val="both"/>
        <w:rPr>
          <w:rFonts w:ascii="Times New Roman" w:hAnsi="Times New Roman"/>
        </w:rPr>
      </w:pPr>
      <w:r>
        <w:br w:type="page"/>
      </w:r>
      <w:r>
        <w:rPr>
          <w:rFonts w:ascii="Times New Roman" w:hAnsi="Times New Roman"/>
          <w:b/>
          <w:sz w:val="28"/>
        </w:rPr>
        <w:t>Глава 2 Материалы по обоснованию генерального плана в графическом формате</w:t>
      </w:r>
    </w:p>
    <w:p>
      <w:pPr>
        <w:pStyle w:val="Normal"/>
        <w:ind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b/>
          <w:sz w:val="28"/>
        </w:rPr>
        <w:t>Раздел 1 Графические материалы:</w:t>
      </w:r>
    </w:p>
    <w:p>
      <w:pPr>
        <w:pStyle w:val="Normal"/>
        <w:ind w:firstLine="720"/>
        <w:jc w:val="both"/>
        <w:rPr>
          <w:rFonts w:ascii="Times New Roman" w:hAnsi="Times New Roman"/>
        </w:rPr>
      </w:pPr>
      <w:r>
        <w:rPr>
          <w:rFonts w:ascii="Times New Roman" w:hAnsi="Times New Roman"/>
          <w:sz w:val="28"/>
        </w:rPr>
        <w:t>Графические материалы материалов по обоснованию генерального плана состоят из:</w:t>
      </w:r>
    </w:p>
    <w:p>
      <w:pPr>
        <w:pStyle w:val="Normal"/>
        <w:ind w:firstLine="720"/>
        <w:jc w:val="both"/>
        <w:rPr>
          <w:rFonts w:ascii="Times New Roman" w:hAnsi="Times New Roman"/>
        </w:rPr>
      </w:pPr>
      <w:r>
        <w:rPr>
          <w:rFonts w:ascii="Times New Roman" w:hAnsi="Times New Roman"/>
          <w:sz w:val="28"/>
        </w:rPr>
        <w:t>1. Карта территорий, подверженных риску возникновения чрезвычайных ситуаций природного и техногенного характера.</w:t>
      </w:r>
    </w:p>
    <w:p>
      <w:pPr>
        <w:pStyle w:val="Normal"/>
        <w:ind w:firstLine="720"/>
        <w:jc w:val="both"/>
        <w:rPr>
          <w:rFonts w:ascii="Times New Roman" w:hAnsi="Times New Roman"/>
        </w:rPr>
      </w:pPr>
      <w:r>
        <w:rPr>
          <w:rFonts w:ascii="Times New Roman" w:hAnsi="Times New Roman"/>
          <w:sz w:val="28"/>
        </w:rPr>
        <w:t>2. Карта зон с особыми условиями использования территорий.</w:t>
      </w:r>
    </w:p>
    <w:p>
      <w:pPr>
        <w:pStyle w:val="Normal"/>
        <w:ind w:firstLine="720"/>
        <w:jc w:val="both"/>
        <w:rPr>
          <w:rFonts w:ascii="Times New Roman" w:hAnsi="Times New Roman"/>
        </w:rPr>
      </w:pPr>
      <w:r>
        <w:rPr>
          <w:rFonts w:ascii="Times New Roman" w:hAnsi="Times New Roman"/>
          <w:sz w:val="28"/>
        </w:rPr>
        <w:t>3. Карта анализа комплексного развития территории и размещения объектов местного значения в области инженерной инфраструктуры.</w:t>
      </w:r>
    </w:p>
    <w:p>
      <w:pPr>
        <w:pStyle w:val="Normal"/>
        <w:ind w:firstLine="720"/>
        <w:jc w:val="both"/>
        <w:rPr>
          <w:rFonts w:ascii="Times New Roman" w:hAnsi="Times New Roman"/>
        </w:rPr>
      </w:pPr>
      <w:r>
        <w:rPr>
          <w:rFonts w:ascii="Times New Roman" w:hAnsi="Times New Roman"/>
          <w:sz w:val="28"/>
        </w:rPr>
        <w:t>4. Карта анализа комплексного развития территории и размещения объектов местного значения в области транспортной инфраструктуры.</w:t>
      </w:r>
    </w:p>
    <w:p>
      <w:pPr>
        <w:pStyle w:val="Normal"/>
        <w:ind w:firstLine="720"/>
        <w:jc w:val="both"/>
        <w:rPr>
          <w:rFonts w:ascii="Times New Roman" w:hAnsi="Times New Roman"/>
        </w:rPr>
      </w:pPr>
      <w:r>
        <w:rPr>
          <w:rFonts w:ascii="Times New Roman" w:hAnsi="Times New Roman"/>
          <w:sz w:val="28"/>
        </w:rPr>
        <w:t>5. Карта анализа комплексного развития территории и размещения объектов местного значения в области социальной инфраструктуры.</w:t>
      </w:r>
    </w:p>
    <w:p>
      <w:pPr>
        <w:pStyle w:val="Normal"/>
        <w:ind w:firstLine="720"/>
        <w:jc w:val="both"/>
        <w:rPr>
          <w:rFonts w:ascii="Times New Roman" w:hAnsi="Times New Roman"/>
        </w:rPr>
      </w:pPr>
      <w:r>
        <w:rPr>
          <w:rFonts w:ascii="Times New Roman" w:hAnsi="Times New Roman"/>
          <w:sz w:val="28"/>
        </w:rPr>
        <w:t>6. Карта объектов культурного наследия.</w:t>
      </w:r>
    </w:p>
    <w:sectPr>
      <w:footerReference w:type="default" r:id="rId42"/>
      <w:footerReference w:type="first" r:id="rId43"/>
      <w:type w:val="nextPage"/>
      <w:pgSz w:w="11906" w:h="16838"/>
      <w:pgMar w:left="1701" w:right="851" w:gutter="0" w:header="0" w:top="680"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ahoma">
    <w:charset w:val="01"/>
    <w:family w:val="roman"/>
    <w:pitch w:val="default"/>
  </w:font>
  <w:font w:name="Times New Roman">
    <w:charset w:val="01"/>
    <w:family w:val="roman"/>
    <w:pitch w:val="default"/>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28">
              <wp:simplePos x="0" y="0"/>
              <wp:positionH relativeFrom="margin">
                <wp:align>right</wp:align>
              </wp:positionH>
              <wp:positionV relativeFrom="paragraph">
                <wp:posOffset>635</wp:posOffset>
              </wp:positionV>
              <wp:extent cx="153035" cy="173990"/>
              <wp:effectExtent l="0" t="0" r="0" b="0"/>
              <wp:wrapSquare wrapText="bothSides"/>
              <wp:docPr id="2" name="Picture 7"/>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7" path="m0,0l-2147483645,0l-2147483645,-2147483646l0,-2147483646xe" stroked="f" o:allowincell="f" style="position:absolute;margin-left:702.15pt;margin-top:0.05pt;width:12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498">
              <wp:simplePos x="0" y="0"/>
              <wp:positionH relativeFrom="margin">
                <wp:align>left</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65</w:t>
                          </w:r>
                          <w: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65</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08">
              <wp:simplePos x="0" y="0"/>
              <wp:positionH relativeFrom="margin">
                <wp:align>right</wp:align>
              </wp:positionH>
              <wp:positionV relativeFrom="paragraph">
                <wp:posOffset>635</wp:posOffset>
              </wp:positionV>
              <wp:extent cx="229235" cy="173990"/>
              <wp:effectExtent l="0" t="0" r="0" b="0"/>
              <wp:wrapSquare wrapText="bothSides"/>
              <wp:docPr id="12" name="Picture 5"/>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5"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752">
              <wp:simplePos x="0" y="0"/>
              <wp:positionH relativeFrom="margin">
                <wp:align>left</wp:align>
              </wp:positionH>
              <wp:positionV relativeFrom="paragraph">
                <wp:posOffset>635</wp:posOffset>
              </wp:positionV>
              <wp:extent cx="229235" cy="173990"/>
              <wp:effectExtent l="0" t="0" r="0" b="0"/>
              <wp:wrapSquare wrapText="bothSides"/>
              <wp:docPr id="13" name="Врезка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191</w:t>
                          </w:r>
                          <w:r>
                            <w:rPr/>
                            <w:fldChar w:fldCharType="end"/>
                          </w:r>
                        </w:p>
                      </w:txbxContent>
                    </wps:txbx>
                    <wps:bodyPr lIns="0" rIns="0" tIns="0" bIns="0" anchor="t">
                      <a:spAutoFit/>
                    </wps:bodyPr>
                  </wps:wsp>
                </a:graphicData>
              </a:graphic>
            </wp:anchor>
          </w:drawing>
        </mc:Choice>
        <mc:Fallback>
          <w:pict>
            <v:rect id="shape_0" ID="Врезка12"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191</w:t>
                    </w:r>
                    <w: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04">
              <wp:simplePos x="0" y="0"/>
              <wp:positionH relativeFrom="margin">
                <wp:align>right</wp:align>
              </wp:positionH>
              <wp:positionV relativeFrom="paragraph">
                <wp:posOffset>635</wp:posOffset>
              </wp:positionV>
              <wp:extent cx="229235" cy="173990"/>
              <wp:effectExtent l="0" t="0" r="0" b="0"/>
              <wp:wrapSquare wrapText="bothSides"/>
              <wp:docPr id="14" name="Picture 11"/>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11"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810">
              <wp:simplePos x="0" y="0"/>
              <wp:positionH relativeFrom="margin">
                <wp:align>left</wp:align>
              </wp:positionH>
              <wp:positionV relativeFrom="paragraph">
                <wp:posOffset>635</wp:posOffset>
              </wp:positionV>
              <wp:extent cx="229235" cy="173990"/>
              <wp:effectExtent l="0" t="0" r="0" b="0"/>
              <wp:wrapSquare wrapText="bothSides"/>
              <wp:docPr id="15" name="Врезка1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221</w:t>
                          </w:r>
                          <w:r>
                            <w:rPr/>
                            <w:fldChar w:fldCharType="end"/>
                          </w:r>
                        </w:p>
                      </w:txbxContent>
                    </wps:txbx>
                    <wps:bodyPr lIns="0" rIns="0" tIns="0" bIns="0" anchor="t">
                      <a:spAutoFit/>
                    </wps:bodyPr>
                  </wps:wsp>
                </a:graphicData>
              </a:graphic>
            </wp:anchor>
          </w:drawing>
        </mc:Choice>
        <mc:Fallback>
          <w:pict>
            <v:rect id="shape_0" ID="Врезка14"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221</w:t>
                    </w:r>
                    <w: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229235" cy="173990"/>
              <wp:effectExtent l="0" t="0" r="0" b="0"/>
              <wp:wrapSquare wrapText="bothSides"/>
              <wp:docPr id="16" name="Picture 9"/>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9"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818">
              <wp:simplePos x="0" y="0"/>
              <wp:positionH relativeFrom="margin">
                <wp:align>left</wp:align>
              </wp:positionH>
              <wp:positionV relativeFrom="paragraph">
                <wp:posOffset>635</wp:posOffset>
              </wp:positionV>
              <wp:extent cx="229235" cy="173990"/>
              <wp:effectExtent l="0" t="0" r="0" b="0"/>
              <wp:wrapSquare wrapText="bothSides"/>
              <wp:docPr id="17" name="Врезка1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224</w:t>
                          </w:r>
                          <w:r>
                            <w:rPr/>
                            <w:fldChar w:fldCharType="end"/>
                          </w:r>
                        </w:p>
                      </w:txbxContent>
                    </wps:txbx>
                    <wps:bodyPr lIns="0" rIns="0" tIns="0" bIns="0" anchor="t">
                      <a:spAutoFit/>
                    </wps:bodyPr>
                  </wps:wsp>
                </a:graphicData>
              </a:graphic>
            </wp:anchor>
          </w:drawing>
        </mc:Choice>
        <mc:Fallback>
          <w:pict>
            <v:rect id="shape_0" ID="Врезка16"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224</w:t>
                    </w:r>
                    <w: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8">
              <wp:simplePos x="0" y="0"/>
              <wp:positionH relativeFrom="margin">
                <wp:align>right</wp:align>
              </wp:positionH>
              <wp:positionV relativeFrom="paragraph">
                <wp:posOffset>635</wp:posOffset>
              </wp:positionV>
              <wp:extent cx="229235" cy="173990"/>
              <wp:effectExtent l="0" t="0" r="0" b="0"/>
              <wp:wrapSquare wrapText="bothSides"/>
              <wp:docPr id="18" name="Picture 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832">
              <wp:simplePos x="0" y="0"/>
              <wp:positionH relativeFrom="margin">
                <wp:align>left</wp:align>
              </wp:positionH>
              <wp:positionV relativeFrom="paragraph">
                <wp:posOffset>635</wp:posOffset>
              </wp:positionV>
              <wp:extent cx="229235" cy="173990"/>
              <wp:effectExtent l="0" t="0" r="0" b="0"/>
              <wp:wrapSquare wrapText="bothSides"/>
              <wp:docPr id="19" name="Врезка18"/>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232</w:t>
                          </w:r>
                          <w:r>
                            <w:rPr/>
                            <w:fldChar w:fldCharType="end"/>
                          </w:r>
                        </w:p>
                      </w:txbxContent>
                    </wps:txbx>
                    <wps:bodyPr lIns="0" rIns="0" tIns="0" bIns="0" anchor="t">
                      <a:spAutoFit/>
                    </wps:bodyPr>
                  </wps:wsp>
                </a:graphicData>
              </a:graphic>
            </wp:anchor>
          </w:drawing>
        </mc:Choice>
        <mc:Fallback>
          <w:pict>
            <v:rect id="shape_0" ID="Врезка18"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232</w:t>
                    </w:r>
                    <w: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24">
              <wp:simplePos x="0" y="0"/>
              <wp:positionH relativeFrom="margin">
                <wp:align>right</wp:align>
              </wp:positionH>
              <wp:positionV relativeFrom="paragraph">
                <wp:posOffset>635</wp:posOffset>
              </wp:positionV>
              <wp:extent cx="229235" cy="173990"/>
              <wp:effectExtent l="0" t="0" r="0" b="0"/>
              <wp:wrapSquare wrapText="bothSides"/>
              <wp:docPr id="20" name="Picture 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10"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842">
              <wp:simplePos x="0" y="0"/>
              <wp:positionH relativeFrom="margin">
                <wp:align>left</wp:align>
              </wp:positionH>
              <wp:positionV relativeFrom="paragraph">
                <wp:posOffset>635</wp:posOffset>
              </wp:positionV>
              <wp:extent cx="229235" cy="173990"/>
              <wp:effectExtent l="0" t="0" r="0" b="0"/>
              <wp:wrapSquare wrapText="bothSides"/>
              <wp:docPr id="21" name="Врезка2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235</w:t>
                          </w:r>
                          <w:r>
                            <w:rPr/>
                            <w:fldChar w:fldCharType="end"/>
                          </w:r>
                        </w:p>
                      </w:txbxContent>
                    </wps:txbx>
                    <wps:bodyPr lIns="0" rIns="0" tIns="0" bIns="0" anchor="t">
                      <a:spAutoFit/>
                    </wps:bodyPr>
                  </wps:wsp>
                </a:graphicData>
              </a:graphic>
            </wp:anchor>
          </w:drawing>
        </mc:Choice>
        <mc:Fallback>
          <w:pict>
            <v:rect id="shape_0" ID="Врезка20"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235</w:t>
                    </w:r>
                    <w: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8">
              <wp:simplePos x="0" y="0"/>
              <wp:positionH relativeFrom="margin">
                <wp:align>right</wp:align>
              </wp:positionH>
              <wp:positionV relativeFrom="paragraph">
                <wp:posOffset>635</wp:posOffset>
              </wp:positionV>
              <wp:extent cx="153035" cy="173990"/>
              <wp:effectExtent l="0" t="0" r="0" b="0"/>
              <wp:wrapSquare wrapText="bothSides"/>
              <wp:docPr id="4" name="Picture 8"/>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8" path="m0,0l-2147483645,0l-2147483645,-2147483646l0,-2147483646xe" stroked="f" o:allowincell="f" style="position:absolute;margin-left:455.55pt;margin-top:0.05pt;width:12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510">
              <wp:simplePos x="0" y="0"/>
              <wp:positionH relativeFrom="margin">
                <wp:align>left</wp:align>
              </wp:positionH>
              <wp:positionV relativeFrom="paragraph">
                <wp:posOffset>635</wp:posOffset>
              </wp:positionV>
              <wp:extent cx="153035" cy="173990"/>
              <wp:effectExtent l="0" t="0" r="0" b="0"/>
              <wp:wrapSquare wrapText="bothSides"/>
              <wp:docPr id="5"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68</w:t>
                          </w:r>
                          <w: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68</w:t>
                    </w:r>
                    <w: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229235" cy="173990"/>
              <wp:effectExtent l="0" t="0" r="0" b="0"/>
              <wp:wrapSquare wrapText="bothSides"/>
              <wp:docPr id="22" name="Picture 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844">
              <wp:simplePos x="0" y="0"/>
              <wp:positionH relativeFrom="margin">
                <wp:align>left</wp:align>
              </wp:positionH>
              <wp:positionV relativeFrom="paragraph">
                <wp:posOffset>635</wp:posOffset>
              </wp:positionV>
              <wp:extent cx="229235" cy="173990"/>
              <wp:effectExtent l="0" t="0" r="0" b="0"/>
              <wp:wrapSquare wrapText="bothSides"/>
              <wp:docPr id="23" name="Врезка2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238</w:t>
                          </w:r>
                          <w:r>
                            <w:rPr/>
                            <w:fldChar w:fldCharType="end"/>
                          </w:r>
                        </w:p>
                      </w:txbxContent>
                    </wps:txbx>
                    <wps:bodyPr lIns="0" rIns="0" tIns="0" bIns="0" anchor="t">
                      <a:spAutoFit/>
                    </wps:bodyPr>
                  </wps:wsp>
                </a:graphicData>
              </a:graphic>
            </wp:anchor>
          </w:drawing>
        </mc:Choice>
        <mc:Fallback>
          <w:pict>
            <v:rect id="shape_0" ID="Врезка22"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238</w:t>
                    </w:r>
                    <w: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229235" cy="173990"/>
              <wp:effectExtent l="0" t="0" r="0" b="0"/>
              <wp:wrapSquare wrapText="bothSides"/>
              <wp:docPr id="24" name="Picture 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696.15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856">
              <wp:simplePos x="0" y="0"/>
              <wp:positionH relativeFrom="margin">
                <wp:align>left</wp:align>
              </wp:positionH>
              <wp:positionV relativeFrom="paragraph">
                <wp:posOffset>635</wp:posOffset>
              </wp:positionV>
              <wp:extent cx="229235" cy="173990"/>
              <wp:effectExtent l="0" t="0" r="0" b="0"/>
              <wp:wrapSquare wrapText="bothSides"/>
              <wp:docPr id="25" name="Врезка2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244</w:t>
                          </w:r>
                          <w:r>
                            <w:rPr/>
                            <w:fldChar w:fldCharType="end"/>
                          </w:r>
                        </w:p>
                      </w:txbxContent>
                    </wps:txbx>
                    <wps:bodyPr lIns="0" rIns="0" tIns="0" bIns="0" anchor="t">
                      <a:spAutoFit/>
                    </wps:bodyPr>
                  </wps:wsp>
                </a:graphicData>
              </a:graphic>
            </wp:anchor>
          </w:drawing>
        </mc:Choice>
        <mc:Fallback>
          <w:pict>
            <v:rect id="shape_0" ID="Врезка24"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244</w:t>
                    </w:r>
                    <w: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46">
              <wp:simplePos x="0" y="0"/>
              <wp:positionH relativeFrom="margin">
                <wp:align>right</wp:align>
              </wp:positionH>
              <wp:positionV relativeFrom="paragraph">
                <wp:posOffset>635</wp:posOffset>
              </wp:positionV>
              <wp:extent cx="153035" cy="173990"/>
              <wp:effectExtent l="0" t="0" r="0" b="0"/>
              <wp:wrapSquare wrapText="bothSides"/>
              <wp:docPr id="6" name="Picture 1"/>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688pt;margin-top:0.05pt;width:12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528">
              <wp:simplePos x="0" y="0"/>
              <wp:positionH relativeFrom="margin">
                <wp:align>left</wp:align>
              </wp:positionH>
              <wp:positionV relativeFrom="paragraph">
                <wp:posOffset>635</wp:posOffset>
              </wp:positionV>
              <wp:extent cx="153035" cy="173990"/>
              <wp:effectExtent l="0" t="0" r="0" b="0"/>
              <wp:wrapSquare wrapText="bothSides"/>
              <wp:docPr id="7" name="Врезка6"/>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80</w:t>
                          </w:r>
                          <w:r>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80</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28">
              <wp:simplePos x="0" y="0"/>
              <wp:positionH relativeFrom="margin">
                <wp:align>right</wp:align>
              </wp:positionH>
              <wp:positionV relativeFrom="paragraph">
                <wp:posOffset>635</wp:posOffset>
              </wp:positionV>
              <wp:extent cx="229235" cy="173990"/>
              <wp:effectExtent l="0" t="0" r="0" b="0"/>
              <wp:wrapSquare wrapText="bothSides"/>
              <wp:docPr id="8" name="Picture 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12"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706">
              <wp:simplePos x="0" y="0"/>
              <wp:positionH relativeFrom="margin">
                <wp:align>left</wp:align>
              </wp:positionH>
              <wp:positionV relativeFrom="paragraph">
                <wp:posOffset>635</wp:posOffset>
              </wp:positionV>
              <wp:extent cx="229235" cy="173990"/>
              <wp:effectExtent l="0" t="0" r="0" b="0"/>
              <wp:wrapSquare wrapText="bothSides"/>
              <wp:docPr id="9" name="Врезка8"/>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166</w:t>
                          </w:r>
                          <w:r>
                            <w:rPr/>
                            <w:fldChar w:fldCharType="end"/>
                          </w:r>
                        </w:p>
                      </w:txbxContent>
                    </wps:txbx>
                    <wps:bodyPr lIns="0" rIns="0" tIns="0" bIns="0" anchor="t">
                      <a:spAutoFit/>
                    </wps:bodyPr>
                  </wps:wsp>
                </a:graphicData>
              </a:graphic>
            </wp:anchor>
          </w:drawing>
        </mc:Choice>
        <mc:Fallback>
          <w:pict>
            <v:rect id="shape_0" ID="Врезка8"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166</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50">
              <wp:simplePos x="0" y="0"/>
              <wp:positionH relativeFrom="margin">
                <wp:align>right</wp:align>
              </wp:positionH>
              <wp:positionV relativeFrom="paragraph">
                <wp:posOffset>635</wp:posOffset>
              </wp:positionV>
              <wp:extent cx="229235" cy="173990"/>
              <wp:effectExtent l="0" t="0" r="0" b="0"/>
              <wp:wrapSquare wrapText="bothSides"/>
              <wp:docPr id="10" name="Picture 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161"/>
                      <w:rPr/>
                    </w:pPr>
                    <w:r>
                      <w:rPr/>
                    </w:r>
                  </w:p>
                </w:txbxContent>
              </v:textbox>
              <w10:wrap type="square"/>
            </v:rect>
          </w:pict>
        </mc:Fallback>
      </mc:AlternateContent>
      <mc:AlternateContent>
        <mc:Choice Requires="wps">
          <w:drawing>
            <wp:anchor behindDoc="1" distT="0" distB="0" distL="0" distR="0" simplePos="0" locked="0" layoutInCell="0" allowOverlap="1" relativeHeight="748">
              <wp:simplePos x="0" y="0"/>
              <wp:positionH relativeFrom="margin">
                <wp:align>left</wp:align>
              </wp:positionH>
              <wp:positionV relativeFrom="paragraph">
                <wp:posOffset>635</wp:posOffset>
              </wp:positionV>
              <wp:extent cx="229235" cy="173990"/>
              <wp:effectExtent l="0" t="0" r="0" b="0"/>
              <wp:wrapSquare wrapText="bothSides"/>
              <wp:docPr id="11" name="Врезка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161"/>
                            <w:rPr/>
                          </w:pPr>
                          <w:r>
                            <w:rPr/>
                            <w:fldChar w:fldCharType="begin"/>
                          </w:r>
                          <w:r>
                            <w:rPr/>
                            <w:instrText xml:space="preserve"> PAGE </w:instrText>
                          </w:r>
                          <w:r>
                            <w:rPr/>
                            <w:fldChar w:fldCharType="separate"/>
                          </w:r>
                          <w:r>
                            <w:rPr/>
                            <w:t>189</w:t>
                          </w:r>
                          <w:r>
                            <w:rPr/>
                            <w:fldChar w:fldCharType="end"/>
                          </w:r>
                        </w:p>
                      </w:txbxContent>
                    </wps:txbx>
                    <wps:bodyPr lIns="0" rIns="0" tIns="0" bIns="0" anchor="t">
                      <a:spAutoFit/>
                    </wps:bodyPr>
                  </wps:wsp>
                </a:graphicData>
              </a:graphic>
            </wp:anchor>
          </w:drawing>
        </mc:Choice>
        <mc:Fallback>
          <w:pict>
            <v:rect id="shape_0" ID="Врезка10"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161"/>
                      <w:rPr/>
                    </w:pPr>
                    <w:r>
                      <w:rPr/>
                      <w:fldChar w:fldCharType="begin"/>
                    </w:r>
                    <w:r>
                      <w:rPr/>
                      <w:instrText xml:space="preserve"> PAGE </w:instrText>
                    </w:r>
                    <w:r>
                      <w:rPr/>
                      <w:fldChar w:fldCharType="separate"/>
                    </w:r>
                    <w:r>
                      <w:rPr/>
                      <w:t>189</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decimal"/>
      <w:lvlText w:val="%1.%2."/>
      <w:lvlJc w:val="left"/>
      <w:pPr>
        <w:tabs>
          <w:tab w:val="num" w:pos="0"/>
        </w:tabs>
        <w:ind w:left="4815"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1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86"/>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Heading1">
    <w:name w:val="Heading 1"/>
    <w:next w:val="Normal"/>
    <w:uiPriority w:val="9"/>
    <w:qFormat/>
    <w:pPr>
      <w:widowControl/>
      <w:suppressAutoHyphens w:val="true"/>
      <w:bidi w:val="0"/>
      <w:spacing w:before="120" w:after="120"/>
      <w:jc w:val="both"/>
      <w:outlineLvl w:val="0"/>
    </w:pPr>
    <w:rPr>
      <w:rFonts w:ascii="XO Thames" w:hAnsi="XO Thames" w:eastAsia="Noto Serif CJK SC" w:cs="Mangal"/>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before="120" w:after="120"/>
      <w:jc w:val="both"/>
      <w:outlineLvl w:val="1"/>
    </w:pPr>
    <w:rPr>
      <w:rFonts w:ascii="XO Thames" w:hAnsi="XO Thames" w:eastAsia="Noto Serif CJK SC" w:cs="Mangal"/>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Noto Serif CJK SC" w:cs="Mangal"/>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Noto Serif CJK SC" w:cs="Mangal"/>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before="120" w:after="120"/>
      <w:jc w:val="both"/>
      <w:outlineLvl w:val="4"/>
    </w:pPr>
    <w:rPr>
      <w:rFonts w:ascii="XO Thames" w:hAnsi="XO Thames" w:eastAsia="Noto Serif CJK SC" w:cs="Mangal"/>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Contents2" w:customStyle="1">
    <w:name w:val="Contents 2"/>
    <w:qFormat/>
    <w:rPr>
      <w:rFonts w:ascii="XO Thames" w:hAnsi="XO Thames"/>
      <w:color w:val="000000"/>
      <w:spacing w:val="0"/>
      <w:sz w:val="28"/>
    </w:rPr>
  </w:style>
  <w:style w:type="character" w:styleId="Contents3" w:customStyle="1">
    <w:name w:val="Contents 3"/>
    <w:link w:val="Contents32"/>
    <w:qFormat/>
    <w:rPr>
      <w:rFonts w:ascii="XO Thames" w:hAnsi="XO Thames"/>
      <w:sz w:val="28"/>
    </w:rPr>
  </w:style>
  <w:style w:type="character" w:styleId="Heading41" w:customStyle="1">
    <w:name w:val="Heading 41"/>
    <w:link w:val="Heading411"/>
    <w:qFormat/>
    <w:rPr>
      <w:rFonts w:ascii="XO Thames" w:hAnsi="XO Thames"/>
      <w:b/>
      <w:sz w:val="24"/>
    </w:rPr>
  </w:style>
  <w:style w:type="character" w:styleId="Contents4" w:customStyle="1">
    <w:name w:val="Contents 4"/>
    <w:qFormat/>
    <w:rPr>
      <w:rFonts w:ascii="XO Thames" w:hAnsi="XO Thames"/>
      <w:color w:val="000000"/>
      <w:spacing w:val="0"/>
      <w:sz w:val="28"/>
    </w:rPr>
  </w:style>
  <w:style w:type="character" w:styleId="Contents6" w:customStyle="1">
    <w:name w:val="Contents 6"/>
    <w:qFormat/>
    <w:rPr>
      <w:rFonts w:ascii="XO Thames" w:hAnsi="XO Thames"/>
      <w:color w:val="000000"/>
      <w:spacing w:val="0"/>
      <w:sz w:val="28"/>
    </w:rPr>
  </w:style>
  <w:style w:type="character" w:styleId="Contents7" w:customStyle="1">
    <w:name w:val="Contents 7"/>
    <w:qFormat/>
    <w:rPr>
      <w:rFonts w:ascii="XO Thames" w:hAnsi="XO Thames"/>
      <w:color w:val="000000"/>
      <w:spacing w:val="0"/>
      <w:sz w:val="28"/>
    </w:rPr>
  </w:style>
  <w:style w:type="character" w:styleId="Style9" w:customStyle="1">
    <w:name w:val="Заголовок"/>
    <w:link w:val="11111111111111111111111"/>
    <w:qFormat/>
    <w:rPr>
      <w:rFonts w:ascii="PT Astra Serif" w:hAnsi="PT Astra Serif"/>
      <w:sz w:val="28"/>
    </w:rPr>
  </w:style>
  <w:style w:type="character" w:styleId="Heading31" w:customStyle="1">
    <w:name w:val="Heading 31"/>
    <w:qFormat/>
    <w:rPr>
      <w:rFonts w:ascii="XO Thames" w:hAnsi="XO Thames"/>
      <w:b/>
      <w:color w:val="000000"/>
      <w:spacing w:val="0"/>
      <w:sz w:val="26"/>
    </w:rPr>
  </w:style>
  <w:style w:type="character" w:styleId="Contents9" w:customStyle="1">
    <w:name w:val="Contents 9"/>
    <w:link w:val="Contents92"/>
    <w:qFormat/>
    <w:rPr>
      <w:rFonts w:ascii="XO Thames" w:hAnsi="XO Thames"/>
      <w:sz w:val="28"/>
    </w:rPr>
  </w:style>
  <w:style w:type="character" w:styleId="Textbody" w:customStyle="1">
    <w:name w:val="Text body"/>
    <w:qFormat/>
    <w:rPr/>
  </w:style>
  <w:style w:type="character" w:styleId="Contents8" w:customStyle="1">
    <w:name w:val="Contents 8"/>
    <w:link w:val="Contents82"/>
    <w:qFormat/>
    <w:rPr>
      <w:rFonts w:ascii="XO Thames" w:hAnsi="XO Thames"/>
      <w:sz w:val="28"/>
    </w:rPr>
  </w:style>
  <w:style w:type="character" w:styleId="1" w:customStyle="1">
    <w:name w:val="Указатель1"/>
    <w:link w:val="11111111111111112"/>
    <w:qFormat/>
    <w:rPr>
      <w:rFonts w:ascii="PT Astra Serif" w:hAnsi="PT Astra Serif"/>
    </w:rPr>
  </w:style>
  <w:style w:type="character" w:styleId="Footnote1" w:customStyle="1">
    <w:name w:val="Footnote1"/>
    <w:link w:val="Footnote11"/>
    <w:qFormat/>
    <w:rPr>
      <w:rFonts w:ascii="XO Thames" w:hAnsi="XO Thames"/>
      <w:color w:val="000000"/>
      <w:spacing w:val="0"/>
      <w:sz w:val="22"/>
    </w:rPr>
  </w:style>
  <w:style w:type="character" w:styleId="Internetlink" w:customStyle="1">
    <w:name w:val="Internet link"/>
    <w:link w:val="Internetlink1"/>
    <w:qFormat/>
    <w:rPr>
      <w:rFonts w:ascii="XO Thames" w:hAnsi="XO Thames"/>
      <w:color w:val="0000FF"/>
      <w:spacing w:val="0"/>
      <w:sz w:val="24"/>
      <w:u w:val="single"/>
    </w:rPr>
  </w:style>
  <w:style w:type="character" w:styleId="Contents31" w:customStyle="1">
    <w:name w:val="Contents 31"/>
    <w:qFormat/>
    <w:rPr>
      <w:rFonts w:ascii="XO Thames" w:hAnsi="XO Thames"/>
      <w:color w:val="000000"/>
      <w:spacing w:val="0"/>
      <w:sz w:val="28"/>
    </w:rPr>
  </w:style>
  <w:style w:type="character" w:styleId="Style10" w:customStyle="1">
    <w:name w:val="Колонтитул"/>
    <w:link w:val="13"/>
    <w:qFormat/>
    <w:rPr>
      <w:rFonts w:ascii="XO Thames" w:hAnsi="XO Thames"/>
      <w:color w:val="000000"/>
      <w:spacing w:val="0"/>
      <w:sz w:val="20"/>
    </w:rPr>
  </w:style>
  <w:style w:type="character" w:styleId="Contents61" w:customStyle="1">
    <w:name w:val="Contents 61"/>
    <w:link w:val="Contents62"/>
    <w:qFormat/>
    <w:rPr>
      <w:rFonts w:ascii="XO Thames" w:hAnsi="XO Thames"/>
      <w:sz w:val="28"/>
    </w:rPr>
  </w:style>
  <w:style w:type="character" w:styleId="Title1" w:customStyle="1">
    <w:name w:val="Title1"/>
    <w:link w:val="Title11"/>
    <w:qFormat/>
    <w:rPr>
      <w:rFonts w:ascii="XO Thames" w:hAnsi="XO Thames"/>
      <w:b/>
      <w:caps/>
      <w:sz w:val="40"/>
    </w:rPr>
  </w:style>
  <w:style w:type="character" w:styleId="Contents71" w:customStyle="1">
    <w:name w:val="Contents 71"/>
    <w:link w:val="Contents72"/>
    <w:qFormat/>
    <w:rPr>
      <w:rFonts w:ascii="XO Thames" w:hAnsi="XO Thames"/>
      <w:sz w:val="28"/>
    </w:rPr>
  </w:style>
  <w:style w:type="character" w:styleId="Contents1" w:customStyle="1">
    <w:name w:val="Contents 1"/>
    <w:link w:val="Contents12"/>
    <w:qFormat/>
    <w:rPr>
      <w:rFonts w:ascii="XO Thames" w:hAnsi="XO Thames"/>
      <w:b/>
      <w:sz w:val="28"/>
    </w:rPr>
  </w:style>
  <w:style w:type="character" w:styleId="Heading51" w:customStyle="1">
    <w:name w:val="Heading 51"/>
    <w:qFormat/>
    <w:rPr>
      <w:rFonts w:ascii="XO Thames" w:hAnsi="XO Thames"/>
      <w:b/>
      <w:color w:val="000000"/>
      <w:spacing w:val="0"/>
      <w:sz w:val="22"/>
    </w:rPr>
  </w:style>
  <w:style w:type="character" w:styleId="11" w:customStyle="1">
    <w:name w:val="Абзац списка1"/>
    <w:link w:val="ListParagraph1"/>
    <w:qFormat/>
    <w:rPr/>
  </w:style>
  <w:style w:type="character" w:styleId="Heading311" w:customStyle="1">
    <w:name w:val="Heading 311"/>
    <w:link w:val="Heading312"/>
    <w:qFormat/>
    <w:rPr>
      <w:rFonts w:ascii="XO Thames" w:hAnsi="XO Thames"/>
      <w:b/>
      <w:sz w:val="26"/>
    </w:rPr>
  </w:style>
  <w:style w:type="character" w:styleId="Heading11" w:customStyle="1">
    <w:name w:val="Heading 11"/>
    <w:qFormat/>
    <w:rPr>
      <w:rFonts w:ascii="XO Thames" w:hAnsi="XO Thames"/>
      <w:b/>
      <w:color w:val="000000"/>
      <w:spacing w:val="0"/>
      <w:sz w:val="32"/>
    </w:rPr>
  </w:style>
  <w:style w:type="character" w:styleId="Style11" w:customStyle="1">
    <w:name w:val="Содержимое врезки"/>
    <w:link w:val="14"/>
    <w:qFormat/>
    <w:rPr/>
  </w:style>
  <w:style w:type="character" w:styleId="Contents41" w:customStyle="1">
    <w:name w:val="Contents 41"/>
    <w:link w:val="Contents42"/>
    <w:qFormat/>
    <w:rPr>
      <w:rFonts w:ascii="XO Thames" w:hAnsi="XO Thames"/>
      <w:sz w:val="28"/>
    </w:rPr>
  </w:style>
  <w:style w:type="character" w:styleId="Hyperlink">
    <w:name w:val="Hyperlink"/>
    <w:rPr>
      <w:color w:val="0000FF"/>
      <w:u w:val="single"/>
    </w:rPr>
  </w:style>
  <w:style w:type="character" w:styleId="Footnote" w:customStyle="1">
    <w:name w:val="Footnote"/>
    <w:link w:val="Footnote2"/>
    <w:qFormat/>
    <w:rPr>
      <w:rFonts w:ascii="XO Thames" w:hAnsi="XO Thames"/>
      <w:sz w:val="22"/>
    </w:rPr>
  </w:style>
  <w:style w:type="character" w:styleId="Contents11" w:customStyle="1">
    <w:name w:val="Contents 11"/>
    <w:qFormat/>
    <w:rPr>
      <w:rFonts w:ascii="XO Thames" w:hAnsi="XO Thames"/>
      <w:b/>
      <w:color w:val="000000"/>
      <w:spacing w:val="0"/>
      <w:sz w:val="28"/>
    </w:rPr>
  </w:style>
  <w:style w:type="character" w:styleId="HeaderandFooter" w:customStyle="1">
    <w:name w:val="Header and Footer"/>
    <w:qFormat/>
    <w:rPr>
      <w:rFonts w:ascii="XO Thames" w:hAnsi="XO Thames"/>
      <w:sz w:val="20"/>
    </w:rPr>
  </w:style>
  <w:style w:type="character" w:styleId="Heading511" w:customStyle="1">
    <w:name w:val="Heading 511"/>
    <w:link w:val="Heading512"/>
    <w:qFormat/>
    <w:rPr>
      <w:rFonts w:ascii="XO Thames" w:hAnsi="XO Thames"/>
      <w:b/>
      <w:sz w:val="22"/>
    </w:rPr>
  </w:style>
  <w:style w:type="character" w:styleId="Contents91" w:customStyle="1">
    <w:name w:val="Contents 91"/>
    <w:qFormat/>
    <w:rPr>
      <w:rFonts w:ascii="XO Thames" w:hAnsi="XO Thames"/>
      <w:color w:val="000000"/>
      <w:spacing w:val="0"/>
      <w:sz w:val="28"/>
    </w:rPr>
  </w:style>
  <w:style w:type="character" w:styleId="Contents21" w:customStyle="1">
    <w:name w:val="Contents 21"/>
    <w:link w:val="Contents22"/>
    <w:qFormat/>
    <w:rPr>
      <w:rFonts w:ascii="XO Thames" w:hAnsi="XO Thames"/>
      <w:sz w:val="28"/>
    </w:rPr>
  </w:style>
  <w:style w:type="character" w:styleId="Style12" w:customStyle="1">
    <w:name w:val="Ссылка указателя"/>
    <w:link w:val="15"/>
    <w:qFormat/>
    <w:rPr/>
  </w:style>
  <w:style w:type="character" w:styleId="Contents5" w:customStyle="1">
    <w:name w:val="Contents 5"/>
    <w:link w:val="Contents52"/>
    <w:qFormat/>
    <w:rPr>
      <w:rFonts w:ascii="XO Thames" w:hAnsi="XO Thames"/>
      <w:sz w:val="28"/>
    </w:rPr>
  </w:style>
  <w:style w:type="character" w:styleId="Contents81" w:customStyle="1">
    <w:name w:val="Contents 81"/>
    <w:qFormat/>
    <w:rPr>
      <w:rFonts w:ascii="XO Thames" w:hAnsi="XO Thames"/>
      <w:color w:val="000000"/>
      <w:spacing w:val="0"/>
      <w:sz w:val="28"/>
    </w:rPr>
  </w:style>
  <w:style w:type="character" w:styleId="Subtitle1" w:customStyle="1">
    <w:name w:val="Subtitle1"/>
    <w:link w:val="Subtitle11"/>
    <w:qFormat/>
    <w:rPr>
      <w:rFonts w:ascii="XO Thames" w:hAnsi="XO Thames"/>
      <w:i/>
      <w:sz w:val="24"/>
    </w:rPr>
  </w:style>
  <w:style w:type="character" w:styleId="List1" w:customStyle="1">
    <w:name w:val="List1"/>
    <w:basedOn w:val="Textbody"/>
    <w:qFormat/>
    <w:rPr>
      <w:rFonts w:ascii="PT Astra Serif" w:hAnsi="PT Astra Serif"/>
    </w:rPr>
  </w:style>
  <w:style w:type="character" w:styleId="Caption1" w:customStyle="1">
    <w:name w:val="Caption1"/>
    <w:qFormat/>
    <w:rPr>
      <w:rFonts w:ascii="PT Astra Serif" w:hAnsi="PT Astra Serif"/>
      <w:i/>
      <w:sz w:val="24"/>
    </w:rPr>
  </w:style>
  <w:style w:type="character" w:styleId="Contents51" w:customStyle="1">
    <w:name w:val="Contents 51"/>
    <w:qFormat/>
    <w:rPr>
      <w:rFonts w:ascii="XO Thames" w:hAnsi="XO Thames"/>
      <w:color w:val="000000"/>
      <w:spacing w:val="0"/>
      <w:sz w:val="28"/>
    </w:rPr>
  </w:style>
  <w:style w:type="character" w:styleId="Heading21" w:customStyle="1">
    <w:name w:val="Heading 21"/>
    <w:link w:val="Heading211"/>
    <w:qFormat/>
    <w:rPr>
      <w:rFonts w:ascii="XO Thames" w:hAnsi="XO Thames"/>
      <w:b/>
      <w:sz w:val="28"/>
    </w:rPr>
  </w:style>
  <w:style w:type="character" w:styleId="Subtitle2" w:customStyle="1">
    <w:name w:val="Subtitle2"/>
    <w:qFormat/>
    <w:rPr>
      <w:rFonts w:ascii="XO Thames" w:hAnsi="XO Thames"/>
      <w:i/>
      <w:color w:val="000000"/>
      <w:spacing w:val="0"/>
      <w:sz w:val="24"/>
    </w:rPr>
  </w:style>
  <w:style w:type="character" w:styleId="Title2" w:customStyle="1">
    <w:name w:val="Title2"/>
    <w:qFormat/>
    <w:rPr>
      <w:rFonts w:ascii="XO Thames" w:hAnsi="XO Thames"/>
      <w:b/>
      <w:caps/>
      <w:color w:val="000000"/>
      <w:spacing w:val="0"/>
      <w:sz w:val="40"/>
    </w:rPr>
  </w:style>
  <w:style w:type="character" w:styleId="Heading42" w:customStyle="1">
    <w:name w:val="Heading 42"/>
    <w:qFormat/>
    <w:rPr>
      <w:rFonts w:ascii="XO Thames" w:hAnsi="XO Thames"/>
      <w:b/>
      <w:color w:val="000000"/>
      <w:spacing w:val="0"/>
      <w:sz w:val="24"/>
    </w:rPr>
  </w:style>
  <w:style w:type="character" w:styleId="Footer1" w:customStyle="1">
    <w:name w:val="Footer1"/>
    <w:basedOn w:val="Style10"/>
    <w:qFormat/>
    <w:rPr>
      <w:rFonts w:ascii="XO Thames" w:hAnsi="XO Thames"/>
      <w:color w:val="000000"/>
      <w:spacing w:val="0"/>
      <w:sz w:val="20"/>
    </w:rPr>
  </w:style>
  <w:style w:type="character" w:styleId="Heading111" w:customStyle="1">
    <w:name w:val="Heading 111"/>
    <w:link w:val="Heading112"/>
    <w:qFormat/>
    <w:rPr>
      <w:rFonts w:ascii="XO Thames" w:hAnsi="XO Thames"/>
      <w:b/>
      <w:sz w:val="32"/>
    </w:rPr>
  </w:style>
  <w:style w:type="character" w:styleId="Heading22" w:customStyle="1">
    <w:name w:val="Heading 22"/>
    <w:qFormat/>
    <w:rPr>
      <w:rFonts w:ascii="XO Thames" w:hAnsi="XO Thames"/>
      <w:b/>
      <w:color w:val="000000"/>
      <w:spacing w:val="0"/>
      <w:sz w:val="28"/>
    </w:rPr>
  </w:style>
  <w:style w:type="character" w:styleId="Style13" w:customStyle="1">
    <w:name w:val="Текст выноски Знак"/>
    <w:basedOn w:val="DefaultParagraphFont"/>
    <w:link w:val="BalloonText"/>
    <w:uiPriority w:val="99"/>
    <w:semiHidden/>
    <w:qFormat/>
    <w:rsid w:val="009400c5"/>
    <w:rPr>
      <w:rFonts w:ascii="Tahoma" w:hAnsi="Tahoma"/>
      <w:sz w:val="16"/>
      <w:szCs w:val="14"/>
    </w:rPr>
  </w:style>
  <w:style w:type="character" w:styleId="Style14">
    <w:name w:val="Символ нумерации"/>
    <w:qFormat/>
    <w:rPr/>
  </w:style>
  <w:style w:type="paragraph" w:styleId="12">
    <w:name w:val="Заголовок1"/>
    <w:basedOn w:val="Normal"/>
    <w:next w:val="BodyText"/>
    <w:qFormat/>
    <w:pPr>
      <w:keepNext w:val="true"/>
      <w:spacing w:before="240" w:after="120"/>
    </w:pPr>
    <w:rPr>
      <w:rFonts w:ascii="PT Astra Serif" w:hAnsi="PT Astra Serif"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15">
    <w:name w:val="Указатель"/>
    <w:basedOn w:val="Normal"/>
    <w:qFormat/>
    <w:pPr>
      <w:suppressLineNumbers/>
    </w:pPr>
    <w:rPr>
      <w:rFonts w:ascii="PT Astra Serif" w:hAnsi="PT Astra Serif" w:cs="Mangal"/>
    </w:rPr>
  </w:style>
  <w:style w:type="paragraph" w:styleId="111">
    <w:name w:val="Заголовок11"/>
    <w:basedOn w:val="Normal"/>
    <w:next w:val="BodyText"/>
    <w:qFormat/>
    <w:pPr>
      <w:keepNext w:val="true"/>
      <w:spacing w:before="240" w:after="120"/>
    </w:pPr>
    <w:rPr>
      <w:rFonts w:ascii="PT Astra Serif" w:hAnsi="PT Astra Serif" w:eastAsia="Noto Sans CJK SC" w:cs="Mangal"/>
      <w:sz w:val="28"/>
      <w:szCs w:val="28"/>
    </w:rPr>
  </w:style>
  <w:style w:type="paragraph" w:styleId="1111">
    <w:name w:val="Заголовок111"/>
    <w:basedOn w:val="Normal"/>
    <w:next w:val="BodyText"/>
    <w:qFormat/>
    <w:pPr>
      <w:keepNext w:val="true"/>
      <w:spacing w:before="240" w:after="120"/>
    </w:pPr>
    <w:rPr>
      <w:rFonts w:ascii="PT Astra Serif" w:hAnsi="PT Astra Serif" w:eastAsia="Noto Sans CJK SC" w:cs="Mangal"/>
      <w:sz w:val="28"/>
      <w:szCs w:val="28"/>
    </w:rPr>
  </w:style>
  <w:style w:type="paragraph" w:styleId="11111">
    <w:name w:val="Заголовок1111"/>
    <w:basedOn w:val="Normal"/>
    <w:next w:val="BodyText"/>
    <w:qFormat/>
    <w:pPr>
      <w:keepNext w:val="true"/>
      <w:spacing w:before="240" w:after="120"/>
    </w:pPr>
    <w:rPr>
      <w:rFonts w:ascii="PT Astra Serif" w:hAnsi="PT Astra Serif" w:eastAsia="Noto Sans CJK SC" w:cs="Mangal"/>
      <w:sz w:val="28"/>
      <w:szCs w:val="28"/>
    </w:rPr>
  </w:style>
  <w:style w:type="paragraph" w:styleId="111111">
    <w:name w:val="Заголовок11111"/>
    <w:basedOn w:val="Normal"/>
    <w:next w:val="BodyText"/>
    <w:qFormat/>
    <w:pPr>
      <w:keepNext w:val="true"/>
      <w:spacing w:before="240" w:after="120"/>
    </w:pPr>
    <w:rPr>
      <w:rFonts w:ascii="PT Astra Serif" w:hAnsi="PT Astra Serif" w:eastAsia="Noto Sans CJK SC" w:cs="Mangal"/>
      <w:sz w:val="28"/>
      <w:szCs w:val="28"/>
    </w:rPr>
  </w:style>
  <w:style w:type="paragraph" w:styleId="1111111">
    <w:name w:val="Заголовок111111"/>
    <w:basedOn w:val="Normal"/>
    <w:next w:val="BodyText"/>
    <w:qFormat/>
    <w:pPr>
      <w:keepNext w:val="true"/>
      <w:spacing w:before="240" w:after="120"/>
    </w:pPr>
    <w:rPr>
      <w:rFonts w:ascii="PT Astra Serif" w:hAnsi="PT Astra Serif" w:eastAsia="Noto Sans CJK SC" w:cs="Mangal"/>
      <w:sz w:val="28"/>
      <w:szCs w:val="28"/>
    </w:rPr>
  </w:style>
  <w:style w:type="paragraph" w:styleId="11111111">
    <w:name w:val="Заголовок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 w:customStyle="1">
    <w:name w:val="Заголовок11111111"/>
    <w:basedOn w:val="Normal"/>
    <w:next w:val="BodyText"/>
    <w:qFormat/>
    <w:pPr>
      <w:keepNext w:val="true"/>
      <w:spacing w:before="240" w:after="120"/>
    </w:pPr>
    <w:rPr>
      <w:rFonts w:ascii="PT Astra Serif" w:hAnsi="PT Astra Serif" w:eastAsia="Noto Sans CJK SC"/>
      <w:sz w:val="28"/>
      <w:szCs w:val="28"/>
    </w:rPr>
  </w:style>
  <w:style w:type="paragraph" w:styleId="Caption2">
    <w:name w:val="caption2"/>
    <w:basedOn w:val="Normal"/>
    <w:qFormat/>
    <w:pPr>
      <w:spacing w:before="120" w:after="120"/>
    </w:pPr>
    <w:rPr>
      <w:rFonts w:ascii="PT Astra Serif" w:hAnsi="PT Astra Serif"/>
      <w:i/>
    </w:rPr>
  </w:style>
  <w:style w:type="paragraph" w:styleId="112" w:customStyle="1">
    <w:name w:val="Указатель11"/>
    <w:basedOn w:val="Normal"/>
    <w:qFormat/>
    <w:pPr>
      <w:suppressLineNumbers/>
    </w:pPr>
    <w:rPr>
      <w:rFonts w:ascii="PT Astra Serif" w:hAnsi="PT Astra Serif"/>
    </w:rPr>
  </w:style>
  <w:style w:type="paragraph" w:styleId="1111111111" w:customStyle="1">
    <w:name w:val="Заголовок111111111"/>
    <w:basedOn w:val="Normal"/>
    <w:next w:val="BodyText"/>
    <w:qFormat/>
    <w:pPr>
      <w:keepNext w:val="true"/>
      <w:spacing w:before="240" w:after="120"/>
    </w:pPr>
    <w:rPr>
      <w:rFonts w:ascii="PT Astra Serif" w:hAnsi="PT Astra Serif" w:eastAsia="Noto Sans CJK SC"/>
      <w:sz w:val="28"/>
      <w:szCs w:val="28"/>
    </w:rPr>
  </w:style>
  <w:style w:type="paragraph" w:styleId="1112" w:customStyle="1">
    <w:name w:val="Указатель111"/>
    <w:basedOn w:val="Normal"/>
    <w:qFormat/>
    <w:pPr>
      <w:suppressLineNumbers/>
    </w:pPr>
    <w:rPr>
      <w:rFonts w:ascii="PT Astra Serif" w:hAnsi="PT Astra Serif"/>
    </w:rPr>
  </w:style>
  <w:style w:type="paragraph" w:styleId="11111111111" w:customStyle="1">
    <w:name w:val="Заголовок1111111111"/>
    <w:basedOn w:val="Normal"/>
    <w:next w:val="BodyText"/>
    <w:qFormat/>
    <w:pPr>
      <w:keepNext w:val="true"/>
      <w:spacing w:before="240" w:after="120"/>
    </w:pPr>
    <w:rPr>
      <w:rFonts w:ascii="PT Astra Serif" w:hAnsi="PT Astra Serif" w:eastAsia="Noto Sans CJK SC"/>
      <w:sz w:val="28"/>
      <w:szCs w:val="28"/>
    </w:rPr>
  </w:style>
  <w:style w:type="paragraph" w:styleId="11112" w:customStyle="1">
    <w:name w:val="Указатель1111"/>
    <w:basedOn w:val="Normal"/>
    <w:qFormat/>
    <w:pPr>
      <w:suppressLineNumbers/>
    </w:pPr>
    <w:rPr>
      <w:rFonts w:ascii="PT Astra Serif" w:hAnsi="PT Astra Serif"/>
    </w:rPr>
  </w:style>
  <w:style w:type="paragraph" w:styleId="111111111111" w:customStyle="1">
    <w:name w:val="Заголовок11111111111"/>
    <w:basedOn w:val="Normal"/>
    <w:next w:val="BodyText"/>
    <w:qFormat/>
    <w:pPr>
      <w:keepNext w:val="true"/>
      <w:spacing w:before="240" w:after="120"/>
    </w:pPr>
    <w:rPr>
      <w:rFonts w:ascii="PT Astra Serif" w:hAnsi="PT Astra Serif" w:eastAsia="Noto Sans CJK SC"/>
      <w:sz w:val="28"/>
      <w:szCs w:val="28"/>
    </w:rPr>
  </w:style>
  <w:style w:type="paragraph" w:styleId="111112" w:customStyle="1">
    <w:name w:val="Указатель11111"/>
    <w:basedOn w:val="Normal"/>
    <w:qFormat/>
    <w:pPr>
      <w:suppressLineNumbers/>
    </w:pPr>
    <w:rPr>
      <w:rFonts w:ascii="PT Astra Serif" w:hAnsi="PT Astra Serif"/>
    </w:rPr>
  </w:style>
  <w:style w:type="paragraph" w:styleId="1111111111111" w:customStyle="1">
    <w:name w:val="Заголовок111111111111"/>
    <w:basedOn w:val="Normal"/>
    <w:next w:val="BodyText"/>
    <w:qFormat/>
    <w:pPr>
      <w:keepNext w:val="true"/>
      <w:spacing w:before="240" w:after="120"/>
    </w:pPr>
    <w:rPr>
      <w:rFonts w:ascii="PT Astra Serif" w:hAnsi="PT Astra Serif" w:eastAsia="Noto Sans CJK SC"/>
      <w:sz w:val="28"/>
      <w:szCs w:val="28"/>
    </w:rPr>
  </w:style>
  <w:style w:type="paragraph" w:styleId="1111112" w:customStyle="1">
    <w:name w:val="Указатель111111"/>
    <w:basedOn w:val="Normal"/>
    <w:qFormat/>
    <w:pPr>
      <w:suppressLineNumbers/>
    </w:pPr>
    <w:rPr>
      <w:rFonts w:ascii="PT Astra Serif" w:hAnsi="PT Astra Serif"/>
    </w:rPr>
  </w:style>
  <w:style w:type="paragraph" w:styleId="11111111111111" w:customStyle="1">
    <w:name w:val="Заголовок1111111111111"/>
    <w:basedOn w:val="Normal"/>
    <w:next w:val="BodyText"/>
    <w:qFormat/>
    <w:pPr>
      <w:keepNext w:val="true"/>
      <w:spacing w:before="240" w:after="120"/>
    </w:pPr>
    <w:rPr>
      <w:rFonts w:ascii="PT Astra Serif" w:hAnsi="PT Astra Serif" w:eastAsia="Noto Sans CJK SC"/>
      <w:sz w:val="28"/>
      <w:szCs w:val="28"/>
    </w:rPr>
  </w:style>
  <w:style w:type="paragraph" w:styleId="11111112" w:customStyle="1">
    <w:name w:val="Указатель1111111"/>
    <w:basedOn w:val="Normal"/>
    <w:qFormat/>
    <w:pPr>
      <w:suppressLineNumbers/>
    </w:pPr>
    <w:rPr>
      <w:rFonts w:ascii="PT Astra Serif" w:hAnsi="PT Astra Serif"/>
    </w:rPr>
  </w:style>
  <w:style w:type="paragraph" w:styleId="111111111111111" w:customStyle="1">
    <w:name w:val="Заголовок11111111111111"/>
    <w:basedOn w:val="Normal"/>
    <w:next w:val="BodyText"/>
    <w:qFormat/>
    <w:pPr>
      <w:keepNext w:val="true"/>
      <w:spacing w:before="240" w:after="120"/>
    </w:pPr>
    <w:rPr>
      <w:rFonts w:ascii="PT Astra Serif" w:hAnsi="PT Astra Serif" w:eastAsia="Noto Sans CJK SC"/>
      <w:sz w:val="28"/>
      <w:szCs w:val="28"/>
    </w:rPr>
  </w:style>
  <w:style w:type="paragraph" w:styleId="111111112" w:customStyle="1">
    <w:name w:val="Указатель11111111"/>
    <w:basedOn w:val="Normal"/>
    <w:qFormat/>
    <w:pPr>
      <w:suppressLineNumbers/>
    </w:pPr>
    <w:rPr>
      <w:rFonts w:ascii="PT Astra Serif" w:hAnsi="PT Astra Serif"/>
    </w:rPr>
  </w:style>
  <w:style w:type="paragraph" w:styleId="1111111111111111" w:customStyle="1">
    <w:name w:val="Заголовок111111111111111"/>
    <w:basedOn w:val="Normal"/>
    <w:next w:val="BodyText"/>
    <w:qFormat/>
    <w:pPr>
      <w:keepNext w:val="true"/>
      <w:spacing w:before="240" w:after="120"/>
    </w:pPr>
    <w:rPr>
      <w:rFonts w:ascii="PT Astra Serif" w:hAnsi="PT Astra Serif" w:eastAsia="Noto Sans CJK SC"/>
      <w:sz w:val="28"/>
      <w:szCs w:val="28"/>
    </w:rPr>
  </w:style>
  <w:style w:type="paragraph" w:styleId="1111111112" w:customStyle="1">
    <w:name w:val="Указатель111111111"/>
    <w:basedOn w:val="Normal"/>
    <w:qFormat/>
    <w:pPr>
      <w:suppressLineNumbers/>
    </w:pPr>
    <w:rPr>
      <w:rFonts w:ascii="PT Astra Serif" w:hAnsi="PT Astra Serif"/>
    </w:rPr>
  </w:style>
  <w:style w:type="paragraph" w:styleId="11111111111111111" w:customStyle="1">
    <w:name w:val="Заголовок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2" w:customStyle="1">
    <w:name w:val="Указатель1111111111"/>
    <w:basedOn w:val="Normal"/>
    <w:qFormat/>
    <w:pPr>
      <w:suppressLineNumbers/>
    </w:pPr>
    <w:rPr>
      <w:rFonts w:ascii="PT Astra Serif" w:hAnsi="PT Astra Serif"/>
    </w:rPr>
  </w:style>
  <w:style w:type="paragraph" w:styleId="111111111111111111" w:customStyle="1">
    <w:name w:val="Заголовок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2" w:customStyle="1">
    <w:name w:val="Указатель11111111111"/>
    <w:basedOn w:val="Normal"/>
    <w:qFormat/>
    <w:pPr>
      <w:suppressLineNumbers/>
    </w:pPr>
    <w:rPr>
      <w:rFonts w:ascii="PT Astra Serif" w:hAnsi="PT Astra Serif"/>
    </w:rPr>
  </w:style>
  <w:style w:type="paragraph" w:styleId="1111111111111111111" w:customStyle="1">
    <w:name w:val="Заголовок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2" w:customStyle="1">
    <w:name w:val="Указатель111111111111"/>
    <w:basedOn w:val="Normal"/>
    <w:qFormat/>
    <w:pPr>
      <w:suppressLineNumbers/>
    </w:pPr>
    <w:rPr>
      <w:rFonts w:ascii="PT Astra Serif" w:hAnsi="PT Astra Serif"/>
    </w:rPr>
  </w:style>
  <w:style w:type="paragraph" w:styleId="11111111111111111111" w:customStyle="1">
    <w:name w:val="Заголовок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2" w:customStyle="1">
    <w:name w:val="Указатель1111111111111"/>
    <w:basedOn w:val="Normal"/>
    <w:qFormat/>
    <w:pPr>
      <w:suppressLineNumbers/>
    </w:pPr>
    <w:rPr>
      <w:rFonts w:ascii="PT Astra Serif" w:hAnsi="PT Astra Serif"/>
    </w:rPr>
  </w:style>
  <w:style w:type="paragraph" w:styleId="111111111111111111111" w:customStyle="1">
    <w:name w:val="Заголовок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12" w:customStyle="1">
    <w:name w:val="Указатель11111111111111"/>
    <w:basedOn w:val="Normal"/>
    <w:qFormat/>
    <w:pPr>
      <w:suppressLineNumbers/>
    </w:pPr>
    <w:rPr>
      <w:rFonts w:ascii="PT Astra Serif" w:hAnsi="PT Astra Serif"/>
    </w:rPr>
  </w:style>
  <w:style w:type="paragraph" w:styleId="1111111111111111111111" w:customStyle="1">
    <w:name w:val="Заголовок1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112" w:customStyle="1">
    <w:name w:val="Указатель111111111111111"/>
    <w:basedOn w:val="Normal"/>
    <w:qFormat/>
    <w:pPr>
      <w:suppressLineNumbers/>
    </w:pPr>
    <w:rPr>
      <w:rFonts w:ascii="PT Astra Serif" w:hAnsi="PT Astra Serif"/>
    </w:rPr>
  </w:style>
  <w:style w:type="paragraph" w:styleId="11111111111111111111111" w:customStyle="1">
    <w:name w:val="Заголовок1111111111111111111111"/>
    <w:basedOn w:val="Normal"/>
    <w:next w:val="BodyText"/>
    <w:link w:val="Style9"/>
    <w:qFormat/>
    <w:pPr>
      <w:keepNext w:val="true"/>
      <w:spacing w:before="240" w:after="120"/>
    </w:pPr>
    <w:rPr>
      <w:rFonts w:ascii="PT Astra Serif" w:hAnsi="PT Astra Serif"/>
      <w:sz w:val="28"/>
    </w:rPr>
  </w:style>
  <w:style w:type="paragraph" w:styleId="11111111111111112" w:customStyle="1">
    <w:name w:val="Указатель1111111111111111"/>
    <w:basedOn w:val="Normal"/>
    <w:link w:val="1"/>
    <w:qFormat/>
    <w:pPr/>
    <w:rPr>
      <w:rFonts w:ascii="PT Astra Serif" w:hAnsi="PT Astra Serif"/>
    </w:rPr>
  </w:style>
  <w:style w:type="paragraph" w:styleId="TOC2">
    <w:name w:val="TOC 2"/>
    <w:next w:val="Normal"/>
    <w:uiPriority w:val="39"/>
    <w:pPr>
      <w:widowControl/>
      <w:suppressAutoHyphens w:val="true"/>
      <w:bidi w:val="0"/>
      <w:spacing w:before="0" w:after="0"/>
      <w:ind w:left="200"/>
      <w:jc w:val="left"/>
    </w:pPr>
    <w:rPr>
      <w:rFonts w:ascii="XO Thames" w:hAnsi="XO Thames" w:eastAsia="Noto Serif CJK SC" w:cs="Mangal"/>
      <w:color w:val="000000"/>
      <w:kern w:val="0"/>
      <w:sz w:val="28"/>
      <w:szCs w:val="20"/>
      <w:lang w:val="ru-RU" w:eastAsia="zh-CN" w:bidi="hi-IN"/>
    </w:rPr>
  </w:style>
  <w:style w:type="paragraph" w:styleId="Contents32" w:customStyle="1">
    <w:name w:val="Contents 32"/>
    <w:link w:val="Contents3"/>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Heading411" w:customStyle="1">
    <w:name w:val="Heading 411"/>
    <w:link w:val="Heading41"/>
    <w:qFormat/>
    <w:pPr>
      <w:widowControl/>
      <w:suppressAutoHyphens w:val="true"/>
      <w:bidi w:val="0"/>
      <w:spacing w:before="0" w:after="0"/>
      <w:jc w:val="left"/>
    </w:pPr>
    <w:rPr>
      <w:rFonts w:ascii="XO Thames" w:hAnsi="XO Thames" w:eastAsia="Noto Serif CJK SC" w:cs="Mangal"/>
      <w:b/>
      <w:color w:val="000000"/>
      <w:kern w:val="0"/>
      <w:sz w:val="24"/>
      <w:szCs w:val="20"/>
      <w:lang w:val="ru-RU" w:eastAsia="zh-CN" w:bidi="hi-IN"/>
    </w:rPr>
  </w:style>
  <w:style w:type="paragraph" w:styleId="TOC4">
    <w:name w:val="TOC 4"/>
    <w:next w:val="Normal"/>
    <w:uiPriority w:val="39"/>
    <w:pPr>
      <w:widowControl/>
      <w:suppressAutoHyphens w:val="true"/>
      <w:bidi w:val="0"/>
      <w:spacing w:before="0" w:after="0"/>
      <w:ind w:left="600"/>
      <w:jc w:val="left"/>
    </w:pPr>
    <w:rPr>
      <w:rFonts w:ascii="XO Thames" w:hAnsi="XO Thames" w:eastAsia="Noto Serif CJK SC" w:cs="Mangal"/>
      <w:color w:val="000000"/>
      <w:kern w:val="0"/>
      <w:sz w:val="28"/>
      <w:szCs w:val="20"/>
      <w:lang w:val="ru-RU" w:eastAsia="zh-CN" w:bidi="hi-IN"/>
    </w:rPr>
  </w:style>
  <w:style w:type="paragraph" w:styleId="TOC6">
    <w:name w:val="TOC 6"/>
    <w:next w:val="Normal"/>
    <w:uiPriority w:val="39"/>
    <w:pPr>
      <w:widowControl/>
      <w:suppressAutoHyphens w:val="true"/>
      <w:bidi w:val="0"/>
      <w:spacing w:before="0" w:after="0"/>
      <w:ind w:left="1000"/>
      <w:jc w:val="left"/>
    </w:pPr>
    <w:rPr>
      <w:rFonts w:ascii="XO Thames" w:hAnsi="XO Thames" w:eastAsia="Noto Serif CJK SC" w:cs="Mangal"/>
      <w:color w:val="000000"/>
      <w:kern w:val="0"/>
      <w:sz w:val="28"/>
      <w:szCs w:val="20"/>
      <w:lang w:val="ru-RU" w:eastAsia="zh-CN" w:bidi="hi-IN"/>
    </w:rPr>
  </w:style>
  <w:style w:type="paragraph" w:styleId="TOC7">
    <w:name w:val="TOC 7"/>
    <w:next w:val="Normal"/>
    <w:uiPriority w:val="39"/>
    <w:pPr>
      <w:widowControl/>
      <w:suppressAutoHyphens w:val="true"/>
      <w:bidi w:val="0"/>
      <w:spacing w:before="0" w:after="0"/>
      <w:ind w:left="1200"/>
      <w:jc w:val="left"/>
    </w:pPr>
    <w:rPr>
      <w:rFonts w:ascii="XO Thames" w:hAnsi="XO Thames" w:eastAsia="Noto Serif CJK SC" w:cs="Mangal"/>
      <w:color w:val="000000"/>
      <w:kern w:val="0"/>
      <w:sz w:val="28"/>
      <w:szCs w:val="20"/>
      <w:lang w:val="ru-RU" w:eastAsia="zh-CN" w:bidi="hi-IN"/>
    </w:rPr>
  </w:style>
  <w:style w:type="paragraph" w:styleId="Contents92" w:customStyle="1">
    <w:name w:val="Contents 92"/>
    <w:link w:val="Contents9"/>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82" w:customStyle="1">
    <w:name w:val="Contents 82"/>
    <w:link w:val="Contents8"/>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Footnote11" w:customStyle="1">
    <w:name w:val="Footnote11"/>
    <w:link w:val="Footnote1"/>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Internetlink1" w:customStyle="1">
    <w:name w:val="Internet link1"/>
    <w:link w:val="Internetlink"/>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TOC3">
    <w:name w:val="TOC 3"/>
    <w:next w:val="Normal"/>
    <w:uiPriority w:val="39"/>
    <w:pPr>
      <w:widowControl/>
      <w:suppressAutoHyphens w:val="true"/>
      <w:bidi w:val="0"/>
      <w:spacing w:before="0" w:after="0"/>
      <w:ind w:left="400"/>
      <w:jc w:val="left"/>
    </w:pPr>
    <w:rPr>
      <w:rFonts w:ascii="XO Thames" w:hAnsi="XO Thames" w:eastAsia="Noto Serif CJK SC" w:cs="Mangal"/>
      <w:color w:val="000000"/>
      <w:kern w:val="0"/>
      <w:sz w:val="28"/>
      <w:szCs w:val="20"/>
      <w:lang w:val="ru-RU" w:eastAsia="zh-CN" w:bidi="hi-IN"/>
    </w:rPr>
  </w:style>
  <w:style w:type="paragraph" w:styleId="13" w:customStyle="1">
    <w:name w:val="Колонтитул1"/>
    <w:link w:val="Style10"/>
    <w:qFormat/>
    <w:pPr>
      <w:widowControl/>
      <w:suppressAutoHyphens w:val="true"/>
      <w:bidi w:val="0"/>
      <w:spacing w:before="0" w:after="0"/>
      <w:jc w:val="left"/>
    </w:pPr>
    <w:rPr>
      <w:rFonts w:ascii="XO Thames" w:hAnsi="XO Thames" w:eastAsia="Noto Serif CJK SC" w:cs="Mangal"/>
      <w:color w:val="000000"/>
      <w:kern w:val="0"/>
      <w:sz w:val="20"/>
      <w:szCs w:val="20"/>
      <w:lang w:val="ru-RU" w:eastAsia="zh-CN" w:bidi="hi-IN"/>
    </w:rPr>
  </w:style>
  <w:style w:type="paragraph" w:styleId="Contents62" w:customStyle="1">
    <w:name w:val="Contents 62"/>
    <w:link w:val="Contents6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Title11" w:customStyle="1">
    <w:name w:val="Title11"/>
    <w:link w:val="Title1"/>
    <w:qFormat/>
    <w:pPr>
      <w:widowControl/>
      <w:suppressAutoHyphens w:val="true"/>
      <w:bidi w:val="0"/>
      <w:spacing w:before="0" w:after="0"/>
      <w:jc w:val="left"/>
    </w:pPr>
    <w:rPr>
      <w:rFonts w:ascii="XO Thames" w:hAnsi="XO Thames" w:eastAsia="Noto Serif CJK SC" w:cs="Mangal"/>
      <w:b/>
      <w:caps/>
      <w:color w:val="000000"/>
      <w:kern w:val="0"/>
      <w:sz w:val="40"/>
      <w:szCs w:val="20"/>
      <w:lang w:val="ru-RU" w:eastAsia="zh-CN" w:bidi="hi-IN"/>
    </w:rPr>
  </w:style>
  <w:style w:type="paragraph" w:styleId="Contents72" w:customStyle="1">
    <w:name w:val="Contents 72"/>
    <w:link w:val="Contents7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12" w:customStyle="1">
    <w:name w:val="Contents 12"/>
    <w:link w:val="Contents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ListParagraph1" w:customStyle="1">
    <w:name w:val="List Paragraph1"/>
    <w:basedOn w:val="Normal"/>
    <w:link w:val="11"/>
    <w:qFormat/>
    <w:pPr>
      <w:spacing w:before="0" w:after="160"/>
      <w:ind w:left="720"/>
      <w:contextualSpacing/>
    </w:pPr>
    <w:rPr/>
  </w:style>
  <w:style w:type="paragraph" w:styleId="Heading312" w:customStyle="1">
    <w:name w:val="Heading 312"/>
    <w:link w:val="Heading311"/>
    <w:qFormat/>
    <w:pPr>
      <w:widowControl/>
      <w:suppressAutoHyphens w:val="true"/>
      <w:bidi w:val="0"/>
      <w:spacing w:before="0" w:after="0"/>
      <w:jc w:val="left"/>
    </w:pPr>
    <w:rPr>
      <w:rFonts w:ascii="XO Thames" w:hAnsi="XO Thames" w:eastAsia="Noto Serif CJK SC" w:cs="Mangal"/>
      <w:b/>
      <w:color w:val="000000"/>
      <w:kern w:val="0"/>
      <w:sz w:val="26"/>
      <w:szCs w:val="20"/>
      <w:lang w:val="ru-RU" w:eastAsia="zh-CN" w:bidi="hi-IN"/>
    </w:rPr>
  </w:style>
  <w:style w:type="paragraph" w:styleId="14" w:customStyle="1">
    <w:name w:val="Содержимое врезки1"/>
    <w:basedOn w:val="Normal"/>
    <w:link w:val="Style11"/>
    <w:qFormat/>
    <w:pPr/>
    <w:rPr/>
  </w:style>
  <w:style w:type="paragraph" w:styleId="Contents42" w:customStyle="1">
    <w:name w:val="Contents 42"/>
    <w:link w:val="Contents4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Internetlink2" w:customStyle="1">
    <w:name w:val="Internet link2"/>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Footnote2" w:customStyle="1">
    <w:name w:val="Footnote2"/>
    <w:link w:val="Footnote"/>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TOC1">
    <w:name w:val="TOC 1"/>
    <w:next w:val="Normal"/>
    <w:uiPriority w:val="39"/>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Heading512" w:customStyle="1">
    <w:name w:val="Heading 512"/>
    <w:link w:val="Heading511"/>
    <w:qFormat/>
    <w:pPr>
      <w:widowControl/>
      <w:suppressAutoHyphens w:val="true"/>
      <w:bidi w:val="0"/>
      <w:spacing w:before="0" w:after="0"/>
      <w:jc w:val="left"/>
    </w:pPr>
    <w:rPr>
      <w:rFonts w:ascii="XO Thames" w:hAnsi="XO Thames" w:eastAsia="Noto Serif CJK SC" w:cs="Mangal"/>
      <w:b/>
      <w:color w:val="000000"/>
      <w:kern w:val="0"/>
      <w:sz w:val="22"/>
      <w:szCs w:val="20"/>
      <w:lang w:val="ru-RU" w:eastAsia="zh-CN" w:bidi="hi-IN"/>
    </w:rPr>
  </w:style>
  <w:style w:type="paragraph" w:styleId="TOC9">
    <w:name w:val="TOC 9"/>
    <w:next w:val="Normal"/>
    <w:uiPriority w:val="39"/>
    <w:pPr>
      <w:widowControl/>
      <w:suppressAutoHyphens w:val="true"/>
      <w:bidi w:val="0"/>
      <w:spacing w:before="0" w:after="0"/>
      <w:ind w:left="1600"/>
      <w:jc w:val="left"/>
    </w:pPr>
    <w:rPr>
      <w:rFonts w:ascii="XO Thames" w:hAnsi="XO Thames" w:eastAsia="Noto Serif CJK SC" w:cs="Mangal"/>
      <w:color w:val="000000"/>
      <w:kern w:val="0"/>
      <w:sz w:val="28"/>
      <w:szCs w:val="20"/>
      <w:lang w:val="ru-RU" w:eastAsia="zh-CN" w:bidi="hi-IN"/>
    </w:rPr>
  </w:style>
  <w:style w:type="paragraph" w:styleId="Contents22" w:customStyle="1">
    <w:name w:val="Contents 22"/>
    <w:link w:val="Contents2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15" w:customStyle="1">
    <w:name w:val="Ссылка указателя1"/>
    <w:link w:val="Style12"/>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Contents52" w:customStyle="1">
    <w:name w:val="Contents 52"/>
    <w:link w:val="Contents5"/>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TOC8">
    <w:name w:val="TOC 8"/>
    <w:next w:val="Normal"/>
    <w:uiPriority w:val="39"/>
    <w:pPr>
      <w:widowControl/>
      <w:suppressAutoHyphens w:val="true"/>
      <w:bidi w:val="0"/>
      <w:spacing w:before="0" w:after="0"/>
      <w:ind w:left="1400"/>
      <w:jc w:val="left"/>
    </w:pPr>
    <w:rPr>
      <w:rFonts w:ascii="XO Thames" w:hAnsi="XO Thames" w:eastAsia="Noto Serif CJK SC" w:cs="Mangal"/>
      <w:color w:val="000000"/>
      <w:kern w:val="0"/>
      <w:sz w:val="28"/>
      <w:szCs w:val="20"/>
      <w:lang w:val="ru-RU" w:eastAsia="zh-CN" w:bidi="hi-IN"/>
    </w:rPr>
  </w:style>
  <w:style w:type="paragraph" w:styleId="Subtitle11" w:customStyle="1">
    <w:name w:val="Subtitle11"/>
    <w:link w:val="Subtitle1"/>
    <w:qFormat/>
    <w:pPr>
      <w:widowControl/>
      <w:suppressAutoHyphens w:val="true"/>
      <w:bidi w:val="0"/>
      <w:spacing w:before="0" w:after="0"/>
      <w:jc w:val="left"/>
    </w:pPr>
    <w:rPr>
      <w:rFonts w:ascii="XO Thames" w:hAnsi="XO Thames" w:eastAsia="Noto Serif CJK SC" w:cs="Mangal"/>
      <w:i/>
      <w:color w:val="000000"/>
      <w:kern w:val="0"/>
      <w:sz w:val="24"/>
      <w:szCs w:val="20"/>
      <w:lang w:val="ru-RU" w:eastAsia="zh-CN" w:bidi="hi-IN"/>
    </w:rPr>
  </w:style>
  <w:style w:type="paragraph" w:styleId="TOC5">
    <w:name w:val="TOC 5"/>
    <w:next w:val="Normal"/>
    <w:uiPriority w:val="39"/>
    <w:pPr>
      <w:widowControl/>
      <w:suppressAutoHyphens w:val="true"/>
      <w:bidi w:val="0"/>
      <w:spacing w:before="0" w:after="0"/>
      <w:ind w:left="800"/>
      <w:jc w:val="left"/>
    </w:pPr>
    <w:rPr>
      <w:rFonts w:ascii="XO Thames" w:hAnsi="XO Thames" w:eastAsia="Noto Serif CJK SC" w:cs="Mangal"/>
      <w:color w:val="000000"/>
      <w:kern w:val="0"/>
      <w:sz w:val="28"/>
      <w:szCs w:val="20"/>
      <w:lang w:val="ru-RU" w:eastAsia="zh-CN" w:bidi="hi-IN"/>
    </w:rPr>
  </w:style>
  <w:style w:type="paragraph" w:styleId="Heading211" w:customStyle="1">
    <w:name w:val="Heading 211"/>
    <w:link w:val="Heading2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Subtitle">
    <w:name w:val="Subtitle"/>
    <w:next w:val="Normal"/>
    <w:uiPriority w:val="11"/>
    <w:qFormat/>
    <w:pPr>
      <w:widowControl/>
      <w:suppressAutoHyphens w:val="true"/>
      <w:bidi w:val="0"/>
      <w:spacing w:before="0" w:after="0"/>
      <w:jc w:val="both"/>
    </w:pPr>
    <w:rPr>
      <w:rFonts w:ascii="XO Thames" w:hAnsi="XO Thames" w:eastAsia="Noto Serif CJK SC" w:cs="Mangal"/>
      <w:i/>
      <w:color w:val="000000"/>
      <w:kern w:val="0"/>
      <w:sz w:val="24"/>
      <w:szCs w:val="20"/>
      <w:lang w:val="ru-RU" w:eastAsia="zh-CN" w:bidi="hi-IN"/>
    </w:rPr>
  </w:style>
  <w:style w:type="paragraph" w:styleId="Title">
    <w:name w:val="Title"/>
    <w:next w:val="Normal"/>
    <w:uiPriority w:val="10"/>
    <w:qFormat/>
    <w:pPr>
      <w:widowControl/>
      <w:suppressAutoHyphens w:val="true"/>
      <w:bidi w:val="0"/>
      <w:spacing w:before="567" w:after="567"/>
      <w:jc w:val="center"/>
    </w:pPr>
    <w:rPr>
      <w:rFonts w:ascii="XO Thames" w:hAnsi="XO Thames" w:eastAsia="Noto Serif CJK SC" w:cs="Mangal"/>
      <w:b/>
      <w:caps/>
      <w:color w:val="000000"/>
      <w:kern w:val="0"/>
      <w:sz w:val="40"/>
      <w:szCs w:val="20"/>
      <w:lang w:val="ru-RU" w:eastAsia="zh-CN" w:bidi="hi-IN"/>
    </w:rPr>
  </w:style>
  <w:style w:type="paragraph" w:styleId="2" w:customStyle="1">
    <w:name w:val="Колонтитул2"/>
    <w:basedOn w:val="Normal"/>
    <w:qFormat/>
    <w:pPr/>
    <w:rPr/>
  </w:style>
  <w:style w:type="paragraph" w:styleId="3" w:customStyle="1">
    <w:name w:val="Колонтитул3"/>
    <w:basedOn w:val="Normal"/>
    <w:qFormat/>
    <w:pPr/>
    <w:rPr/>
  </w:style>
  <w:style w:type="paragraph" w:styleId="4" w:customStyle="1">
    <w:name w:val="Колонтитул4"/>
    <w:basedOn w:val="Normal"/>
    <w:qFormat/>
    <w:pPr/>
    <w:rPr/>
  </w:style>
  <w:style w:type="paragraph" w:styleId="5" w:customStyle="1">
    <w:name w:val="Колонтитул5"/>
    <w:basedOn w:val="Normal"/>
    <w:qFormat/>
    <w:pPr/>
    <w:rPr/>
  </w:style>
  <w:style w:type="paragraph" w:styleId="6" w:customStyle="1">
    <w:name w:val="Колонтитул6"/>
    <w:basedOn w:val="Normal"/>
    <w:qFormat/>
    <w:pPr/>
    <w:rPr/>
  </w:style>
  <w:style w:type="paragraph" w:styleId="7" w:customStyle="1">
    <w:name w:val="Колонтитул7"/>
    <w:basedOn w:val="Normal"/>
    <w:qFormat/>
    <w:pPr/>
    <w:rPr/>
  </w:style>
  <w:style w:type="paragraph" w:styleId="8" w:customStyle="1">
    <w:name w:val="Колонтитул8"/>
    <w:basedOn w:val="Normal"/>
    <w:qFormat/>
    <w:pPr/>
    <w:rPr/>
  </w:style>
  <w:style w:type="paragraph" w:styleId="9" w:customStyle="1">
    <w:name w:val="Колонтитул9"/>
    <w:basedOn w:val="Normal"/>
    <w:qFormat/>
    <w:pPr/>
    <w:rPr/>
  </w:style>
  <w:style w:type="paragraph" w:styleId="10" w:customStyle="1">
    <w:name w:val="Колонтитул10"/>
    <w:basedOn w:val="Normal"/>
    <w:qFormat/>
    <w:pPr/>
    <w:rPr/>
  </w:style>
  <w:style w:type="paragraph" w:styleId="113" w:customStyle="1">
    <w:name w:val="Колонтитул11"/>
    <w:basedOn w:val="Normal"/>
    <w:qFormat/>
    <w:pPr/>
    <w:rPr/>
  </w:style>
  <w:style w:type="paragraph" w:styleId="121" w:customStyle="1">
    <w:name w:val="Колонтитул12"/>
    <w:basedOn w:val="Normal"/>
    <w:qFormat/>
    <w:pPr/>
    <w:rPr/>
  </w:style>
  <w:style w:type="paragraph" w:styleId="131" w:customStyle="1">
    <w:name w:val="Колонтитул13"/>
    <w:basedOn w:val="Normal"/>
    <w:qFormat/>
    <w:pPr/>
    <w:rPr/>
  </w:style>
  <w:style w:type="paragraph" w:styleId="141" w:customStyle="1">
    <w:name w:val="Колонтитул14"/>
    <w:basedOn w:val="Normal"/>
    <w:qFormat/>
    <w:pPr/>
    <w:rPr/>
  </w:style>
  <w:style w:type="paragraph" w:styleId="151" w:customStyle="1">
    <w:name w:val="Колонтитул15"/>
    <w:basedOn w:val="Normal"/>
    <w:qFormat/>
    <w:pPr/>
    <w:rPr/>
  </w:style>
  <w:style w:type="paragraph" w:styleId="16">
    <w:name w:val="Колонтитул16"/>
    <w:basedOn w:val="Normal"/>
    <w:qFormat/>
    <w:pPr/>
    <w:rPr/>
  </w:style>
  <w:style w:type="paragraph" w:styleId="17">
    <w:name w:val="Колонтитул17"/>
    <w:basedOn w:val="Normal"/>
    <w:qFormat/>
    <w:pPr/>
    <w:rPr/>
  </w:style>
  <w:style w:type="paragraph" w:styleId="18">
    <w:name w:val="Колонтитул18"/>
    <w:basedOn w:val="Normal"/>
    <w:qFormat/>
    <w:pPr/>
    <w:rPr/>
  </w:style>
  <w:style w:type="paragraph" w:styleId="19">
    <w:name w:val="Колонтитул19"/>
    <w:basedOn w:val="Normal"/>
    <w:qFormat/>
    <w:pPr/>
    <w:rPr/>
  </w:style>
  <w:style w:type="paragraph" w:styleId="20">
    <w:name w:val="Колонтитул20"/>
    <w:basedOn w:val="Normal"/>
    <w:qFormat/>
    <w:pPr/>
    <w:rPr/>
  </w:style>
  <w:style w:type="paragraph" w:styleId="21">
    <w:name w:val="Колонтитул21"/>
    <w:basedOn w:val="Normal"/>
    <w:qFormat/>
    <w:pPr/>
    <w:rPr/>
  </w:style>
  <w:style w:type="paragraph" w:styleId="22">
    <w:name w:val="Колонтитул22"/>
    <w:basedOn w:val="Normal"/>
    <w:qFormat/>
    <w:pPr/>
    <w:rPr/>
  </w:style>
  <w:style w:type="paragraph" w:styleId="Footer">
    <w:name w:val="Footer"/>
    <w:basedOn w:val="13"/>
    <w:pPr/>
    <w:rPr/>
  </w:style>
  <w:style w:type="paragraph" w:styleId="Heading112" w:customStyle="1">
    <w:name w:val="Heading 112"/>
    <w:link w:val="Heading111"/>
    <w:qFormat/>
    <w:pPr>
      <w:widowControl/>
      <w:suppressAutoHyphens w:val="true"/>
      <w:bidi w:val="0"/>
      <w:spacing w:before="0" w:after="0"/>
      <w:jc w:val="left"/>
    </w:pPr>
    <w:rPr>
      <w:rFonts w:ascii="XO Thames" w:hAnsi="XO Thames" w:eastAsia="Noto Serif CJK SC" w:cs="Mangal"/>
      <w:b/>
      <w:color w:val="000000"/>
      <w:kern w:val="0"/>
      <w:sz w:val="32"/>
      <w:szCs w:val="20"/>
      <w:lang w:val="ru-RU" w:eastAsia="zh-CN" w:bidi="hi-IN"/>
    </w:rPr>
  </w:style>
  <w:style w:type="paragraph" w:styleId="23" w:customStyle="1">
    <w:name w:val="Содержимое врезки2"/>
    <w:basedOn w:val="Normal"/>
    <w:qFormat/>
    <w:pPr/>
    <w:rPr/>
  </w:style>
  <w:style w:type="paragraph" w:styleId="31" w:customStyle="1">
    <w:name w:val="Содержимое врезки3"/>
    <w:basedOn w:val="Normal"/>
    <w:qFormat/>
    <w:pPr/>
    <w:rPr/>
  </w:style>
  <w:style w:type="paragraph" w:styleId="41" w:customStyle="1">
    <w:name w:val="Содержимое врезки4"/>
    <w:basedOn w:val="Normal"/>
    <w:qFormat/>
    <w:pPr/>
    <w:rPr/>
  </w:style>
  <w:style w:type="paragraph" w:styleId="51" w:customStyle="1">
    <w:name w:val="Содержимое врезки5"/>
    <w:basedOn w:val="Normal"/>
    <w:qFormat/>
    <w:pPr/>
    <w:rPr/>
  </w:style>
  <w:style w:type="paragraph" w:styleId="61" w:customStyle="1">
    <w:name w:val="Содержимое врезки6"/>
    <w:basedOn w:val="Normal"/>
    <w:qFormat/>
    <w:pPr/>
    <w:rPr/>
  </w:style>
  <w:style w:type="paragraph" w:styleId="71" w:customStyle="1">
    <w:name w:val="Содержимое врезки7"/>
    <w:basedOn w:val="Normal"/>
    <w:qFormat/>
    <w:pPr/>
    <w:rPr/>
  </w:style>
  <w:style w:type="paragraph" w:styleId="81" w:customStyle="1">
    <w:name w:val="Содержимое врезки8"/>
    <w:basedOn w:val="Normal"/>
    <w:qFormat/>
    <w:pPr/>
    <w:rPr/>
  </w:style>
  <w:style w:type="paragraph" w:styleId="91" w:customStyle="1">
    <w:name w:val="Содержимое врезки9"/>
    <w:basedOn w:val="Normal"/>
    <w:qFormat/>
    <w:pPr/>
    <w:rPr/>
  </w:style>
  <w:style w:type="paragraph" w:styleId="Style16" w:customStyle="1">
    <w:name w:val="Обычный текст"/>
    <w:basedOn w:val="Normal"/>
    <w:qFormat/>
    <w:pPr>
      <w:ind w:firstLine="709"/>
      <w:jc w:val="both"/>
    </w:pPr>
    <w:rPr>
      <w:lang w:val="en-US" w:eastAsia="ar-SA" w:bidi="en-US"/>
    </w:rPr>
  </w:style>
  <w:style w:type="paragraph" w:styleId="101" w:customStyle="1">
    <w:name w:val="Содержимое врезки10"/>
    <w:basedOn w:val="Normal"/>
    <w:qFormat/>
    <w:pPr/>
    <w:rPr/>
  </w:style>
  <w:style w:type="paragraph" w:styleId="114" w:customStyle="1">
    <w:name w:val="Содержимое врезки11"/>
    <w:basedOn w:val="Normal"/>
    <w:qFormat/>
    <w:pPr/>
    <w:rPr/>
  </w:style>
  <w:style w:type="paragraph" w:styleId="122" w:customStyle="1">
    <w:name w:val="Содержимое врезки12"/>
    <w:basedOn w:val="Normal"/>
    <w:qFormat/>
    <w:pPr/>
    <w:rPr/>
  </w:style>
  <w:style w:type="paragraph" w:styleId="132" w:customStyle="1">
    <w:name w:val="Содержимое врезки13"/>
    <w:basedOn w:val="Normal"/>
    <w:qFormat/>
    <w:pPr/>
    <w:rPr/>
  </w:style>
  <w:style w:type="paragraph" w:styleId="142" w:customStyle="1">
    <w:name w:val="Содержимое врезки14"/>
    <w:basedOn w:val="Normal"/>
    <w:qFormat/>
    <w:pPr/>
    <w:rPr/>
  </w:style>
  <w:style w:type="paragraph" w:styleId="152" w:customStyle="1">
    <w:name w:val="Содержимое врезки15"/>
    <w:basedOn w:val="Normal"/>
    <w:qFormat/>
    <w:pPr/>
    <w:rPr/>
  </w:style>
  <w:style w:type="paragraph" w:styleId="BalloonText">
    <w:name w:val="Balloon Text"/>
    <w:basedOn w:val="Normal"/>
    <w:link w:val="Style13"/>
    <w:uiPriority w:val="99"/>
    <w:semiHidden/>
    <w:unhideWhenUsed/>
    <w:qFormat/>
    <w:rsid w:val="009400c5"/>
    <w:pPr/>
    <w:rPr>
      <w:rFonts w:ascii="Tahoma" w:hAnsi="Tahoma"/>
      <w:sz w:val="16"/>
      <w:szCs w:val="14"/>
    </w:rPr>
  </w:style>
  <w:style w:type="paragraph" w:styleId="161">
    <w:name w:val="Содержимое врезки16"/>
    <w:basedOn w:val="Normal"/>
    <w:qFormat/>
    <w:pPr/>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171">
    <w:name w:val="Содержимое врезки17"/>
    <w:basedOn w:val="Normal"/>
    <w:qFormat/>
    <w:pPr/>
    <w:rPr/>
  </w:style>
  <w:style w:type="paragraph" w:styleId="181">
    <w:name w:val="Содержимое врезки18"/>
    <w:basedOn w:val="Normal"/>
    <w:qFormat/>
    <w:pPr/>
    <w:rPr/>
  </w:style>
  <w:style w:type="paragraph" w:styleId="191">
    <w:name w:val="Содержимое врезки19"/>
    <w:basedOn w:val="Normal"/>
    <w:qFormat/>
    <w:pPr/>
    <w:rPr/>
  </w:style>
  <w:style w:type="paragraph" w:styleId="201">
    <w:name w:val="Содержимое врезки20"/>
    <w:basedOn w:val="Normal"/>
    <w:qFormat/>
    <w:pPr/>
    <w:rPr/>
  </w:style>
  <w:style w:type="paragraph" w:styleId="211">
    <w:name w:val="Содержимое врезки21"/>
    <w:basedOn w:val="Normal"/>
    <w:qFormat/>
    <w:pPr/>
    <w:rPr/>
  </w:style>
  <w:style w:type="paragraph" w:styleId="221">
    <w:name w:val="Содержимое врезки22"/>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u.wikipedia.org/wiki/&#1043;&#1086;&#1089;&#1091;&#1076;&#1072;&#1088;&#1089;&#1090;&#1074;&#1077;&#1085;&#1085;&#1099;&#1081;_&#1074;&#1086;&#1076;&#1085;&#1099;&#1081;_&#1088;&#1077;&#1077;&#1089;&#1090;&#1088;" TargetMode="External"/><Relationship Id="rId4" Type="http://schemas.openxmlformats.org/officeDocument/2006/relationships/hyperlink" Target="https://ru.wikipedia.org/wiki/&#1054;&#1073;&#1100;" TargetMode="External"/><Relationship Id="rId5" Type="http://schemas.openxmlformats.org/officeDocument/2006/relationships/hyperlink" Target="https://ru.wikipedia.org/wiki/&#1041;&#1072;&#1088;&#1085;&#1072;&#1091;&#1083;" TargetMode="External"/><Relationship Id="rId6" Type="http://schemas.openxmlformats.org/officeDocument/2006/relationships/hyperlink" Target="https://ru.wikipedia.org/wiki/&#1053;&#1086;&#1074;&#1086;&#1089;&#1080;&#1073;&#1080;&#1088;&#1089;&#1082;&#1086;&#1077;_&#1074;&#1086;&#1076;&#1086;&#1093;&#1088;&#1072;&#1085;&#1080;&#1083;&#1080;&#1097;&#1077;" TargetMode="External"/><Relationship Id="rId7" Type="http://schemas.openxmlformats.org/officeDocument/2006/relationships/hyperlink" Target="https://ru.wikipedia.org/wiki/&#1063;&#1091;&#1084;&#1099;&#1096;" TargetMode="External"/><Relationship Id="rId8" Type="http://schemas.openxmlformats.org/officeDocument/2006/relationships/hyperlink" Target="https://ru.wikipedia.org/wiki/&#1048;&#1088;&#1090;&#1099;&#1096;" TargetMode="External"/><Relationship Id="rId9" Type="http://schemas.openxmlformats.org/officeDocument/2006/relationships/hyperlink" Target="https://ru.wikipedia.org/wiki/&#1048;&#1085;&#1103;_(&#1085;&#1080;&#1078;&#1085;&#1080;&#1081;_&#1087;&#1088;&#1080;&#1090;&#1086;&#1082;_&#1054;&#1073;&#1080;)" TargetMode="External"/><Relationship Id="rId10" Type="http://schemas.openxmlformats.org/officeDocument/2006/relationships/hyperlink" Target="https://ru.wikipedia.org/wiki/&#1048;&#1088;&#1090;&#1099;&#1096;" TargetMode="External"/><Relationship Id="rId11" Type="http://schemas.openxmlformats.org/officeDocument/2006/relationships/hyperlink" Target="https://ru.wikipedia.org/wiki/&#1043;&#1086;&#1089;&#1091;&#1076;&#1072;&#1088;&#1089;&#1090;&#1074;&#1077;&#1085;&#1085;&#1099;&#1081;_&#1074;&#1086;&#1076;&#1085;&#1099;&#1081;_&#1088;&#1077;&#1077;&#1089;&#1090;&#1088;" TargetMode="External"/><Relationship Id="rId12" Type="http://schemas.openxmlformats.org/officeDocument/2006/relationships/hyperlink" Target="https://ru.wikipedia.org/wiki/&#1042;&#1077;&#1088;&#1093;&#1085;&#1077;&#1086;&#1073;&#1089;&#1082;&#1080;&#1081;_&#1073;&#1072;&#1089;&#1089;&#1077;&#1081;&#1085;&#1086;&#1074;&#1099;&#1081;_&#1086;&#1082;&#1088;&#1091;&#1075;" TargetMode="External"/><Relationship Id="rId13" Type="http://schemas.openxmlformats.org/officeDocument/2006/relationships/hyperlink" Target="https://ru.wikipedia.org/wiki/&#1048;&#1085;&#1103;_(&#1085;&#1080;&#1078;&#1085;&#1080;&#1081;_&#1087;&#1088;&#1080;&#1090;&#1086;&#1082;_&#1054;&#1073;&#1080;)" TargetMode="External"/><Relationship Id="rId14" Type="http://schemas.openxmlformats.org/officeDocument/2006/relationships/hyperlink" Target="https://ru.wikipedia.org/wiki/&#1048;&#1088;&#1090;&#1099;&#1096;" TargetMode="External"/><Relationship Id="rId15" Type="http://schemas.openxmlformats.org/officeDocument/2006/relationships/hyperlink" Target="https://ru.wikipedia.org/wiki/&#1048;&#1085;&#1103;_(&#1085;&#1080;&#1078;&#1085;&#1080;&#1081;_&#1087;&#1088;&#1080;&#1090;&#1086;&#1082;_&#1054;&#1073;&#1080;)" TargetMode="External"/><Relationship Id="rId16" Type="http://schemas.openxmlformats.org/officeDocument/2006/relationships/hyperlink" Target="https://ru.wikipedia.org/wiki/&#1048;&#1088;&#1090;&#1099;&#1096;"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352</TotalTime>
  <Application>LibreOffice/7.6.7.2$Linux_X86_64 LibreOffice_project/60$Build-2</Application>
  <AppVersion>15.0000</AppVersion>
  <Pages>277</Pages>
  <Words>49587</Words>
  <Characters>360692</Characters>
  <CharactersWithSpaces>403056</CharactersWithSpaces>
  <Paragraphs>8682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2025-09-17T03:59:00Z</dcterms:created>
  <dc:creator>Автор</dc:creator>
  <dc:description/>
  <dc:language>ru-RU</dc:language>
  <cp:lastModifiedBy/>
  <cp:lastPrinted>2025-09-19T18:08:06Z</cp:lastPrinted>
  <dcterms:modified xsi:type="dcterms:W3CDTF">2025-10-07T14:08:22Z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