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540" w:firstLine="708"/>
        <w:jc w:val="center"/>
        <w:rPr>
          <w:sz w:val="25"/>
          <w:szCs w:val="25"/>
        </w:rPr>
      </w:pPr>
      <w:r>
        <w:rPr>
          <w:sz w:val="28"/>
        </w:rPr>
        <w:t xml:space="preserve">                                    </w:t>
      </w:r>
      <w:r>
        <w:rPr>
          <w:rStyle w:val="Style16"/>
          <w:b w:val="false"/>
          <w:bCs/>
          <w:sz w:val="25"/>
          <w:szCs w:val="25"/>
        </w:rPr>
        <w:t>УТВЕРЖДЕНО</w:t>
      </w:r>
    </w:p>
    <w:p>
      <w:pPr>
        <w:pStyle w:val="Normal"/>
        <w:spacing w:before="0" w:after="0"/>
        <w:ind w:firstLine="698"/>
        <w:contextualSpacing/>
        <w:jc w:val="right"/>
        <w:rPr>
          <w:sz w:val="25"/>
          <w:szCs w:val="25"/>
        </w:rPr>
      </w:pPr>
      <w:r>
        <w:rPr>
          <w:rStyle w:val="Style16"/>
          <w:b w:val="false"/>
          <w:bCs/>
          <w:sz w:val="25"/>
          <w:szCs w:val="25"/>
        </w:rPr>
        <w:t>постановлением Администрации</w:t>
      </w:r>
    </w:p>
    <w:p>
      <w:pPr>
        <w:pStyle w:val="Normal"/>
        <w:spacing w:before="0" w:after="0"/>
        <w:ind w:firstLine="698"/>
        <w:contextualSpacing/>
        <w:jc w:val="center"/>
        <w:rPr>
          <w:sz w:val="25"/>
          <w:szCs w:val="25"/>
        </w:rPr>
      </w:pPr>
      <w:r>
        <w:rPr>
          <w:rStyle w:val="Style16"/>
          <w:b w:val="false"/>
          <w:bCs/>
          <w:sz w:val="25"/>
          <w:szCs w:val="25"/>
        </w:rPr>
        <w:t xml:space="preserve">                                                                               </w:t>
      </w:r>
      <w:r>
        <w:rPr>
          <w:rStyle w:val="Style16"/>
          <w:b w:val="false"/>
          <w:bCs/>
          <w:sz w:val="25"/>
          <w:szCs w:val="25"/>
        </w:rPr>
        <w:t>Беловского городского округа</w:t>
      </w:r>
    </w:p>
    <w:p>
      <w:pPr>
        <w:pStyle w:val="Normal"/>
        <w:spacing w:before="0" w:after="0"/>
        <w:ind w:firstLine="698"/>
        <w:contextualSpacing/>
        <w:jc w:val="right"/>
        <w:rPr>
          <w:sz w:val="25"/>
          <w:szCs w:val="25"/>
          <w:u w:val="single"/>
        </w:rPr>
      </w:pPr>
      <w:r>
        <w:rPr>
          <w:rStyle w:val="Style16"/>
          <w:b w:val="false"/>
          <w:bCs/>
          <w:sz w:val="25"/>
          <w:szCs w:val="25"/>
        </w:rPr>
        <w:t>от ________________  № ______</w:t>
      </w:r>
    </w:p>
    <w:p>
      <w:pPr>
        <w:pStyle w:val="Normal"/>
        <w:ind w:left="4956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Программа </w:t>
      </w:r>
    </w:p>
    <w:p>
      <w:pPr>
        <w:pStyle w:val="Normal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профилактики рисков причинения вреда (ущерба) охраняемым законом ценностям при осуществлении муниципального земельного контроля на  территории Беловского городского округа на 2026 год</w:t>
      </w:r>
    </w:p>
    <w:p>
      <w:pPr>
        <w:pStyle w:val="Normal"/>
        <w:ind w:firstLine="709"/>
        <w:jc w:val="both"/>
        <w:rPr>
          <w:rFonts w:eastAsia="Calibri"/>
          <w:b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</w:t>
      </w:r>
      <w:r>
        <w:rPr>
          <w:rFonts w:eastAsia="Calibri"/>
          <w:sz w:val="26"/>
          <w:szCs w:val="26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земельного  муниципального контроля на территории Беловского городского округа,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 (далее – муниципальный контроль).</w:t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Органом муниципального контроля является Администрация Беловского городского округа в лице Управления по земельным ресурсам и муниципальному  имуществу (далее – Контрольный  орган).</w:t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ind w:firstLine="708"/>
        <w:jc w:val="center"/>
        <w:rPr>
          <w:rFonts w:eastAsia="Calibri"/>
          <w:b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val="en-US" w:eastAsia="en-US"/>
        </w:rPr>
        <w:t>I</w:t>
      </w:r>
      <w:r>
        <w:rPr>
          <w:rFonts w:eastAsia="Calibri"/>
          <w:b/>
          <w:sz w:val="26"/>
          <w:szCs w:val="26"/>
          <w:lang w:eastAsia="en-US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 Беловского городского округа, характеристика проблем, на решение которых направлена Программа</w:t>
      </w:r>
    </w:p>
    <w:p>
      <w:pPr>
        <w:pStyle w:val="Normal"/>
        <w:ind w:firstLine="708"/>
        <w:jc w:val="center"/>
        <w:rPr>
          <w:rFonts w:eastAsia="Calibri"/>
          <w:b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ConsPlusNormal1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Муниципальный земельный контроль осуществляется Управлением по земельным ресурсам и муниципальному имуществу Администрации Беловского городского округа в соответствии с положением  о муниципальном земельном контроле в границах муниципального образования «Беловский городской округ Кемеровской области — Кузбасса», утвержденного решением Совета народных депутатов Беловского городского округа от 27 марта 2025 года №24/100-н. (далее — Контрольный орган). </w:t>
      </w:r>
    </w:p>
    <w:p>
      <w:pPr>
        <w:pStyle w:val="ConsPlusNormal1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Предметом муниципального контроля является соблюдение 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 предусмотрена административная  ответственность. </w:t>
      </w:r>
    </w:p>
    <w:p>
      <w:pPr>
        <w:pStyle w:val="ConsPlusNormal1"/>
        <w:ind w:firstLine="54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Контролируемыми лицами,  при осуществлении муниципального контроля,  являются </w:t>
      </w:r>
      <w:r>
        <w:rPr>
          <w:sz w:val="26"/>
          <w:szCs w:val="26"/>
        </w:rPr>
        <w:t xml:space="preserve">граждане и организации, деятельность, действия или результаты,  деятельности которых либо производственные объекты, находящиеся во владении и (или) в пользовании которых, подлежат государственному контролю (надзору), муниципальному контролю. (далее — контролируемые лица). </w:t>
      </w:r>
    </w:p>
    <w:p>
      <w:pPr>
        <w:pStyle w:val="ConsPlusNormal1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 гражданами понимаются физические лица - граждане Российской Федерации, иностранные граждане, лица без гражданства, в том числе осуществляющие предпринимательскую деятельность (индивидуальные предприниматели). Граждане, не осуществляющие предпринимательской деятельности, признаются контролируемыми лицами в случае владения и (или) пользования производственными объектами, являющимися объектами контроля в соответствии со </w:t>
      </w:r>
      <w:hyperlink w:anchor="Par238" w:tgtFrame="Статья 16. Объекты государственного контроля (надзора), муниципального контроля">
        <w:r>
          <w:rPr>
            <w:sz w:val="26"/>
            <w:szCs w:val="26"/>
          </w:rPr>
          <w:t>статьей 16</w:t>
        </w:r>
      </w:hyperlink>
      <w:r>
        <w:rPr>
          <w:sz w:val="26"/>
          <w:szCs w:val="26"/>
        </w:rPr>
        <w:t xml:space="preserve"> Федерального закона  от 31  июля 2020 года № 248-ФЗ «О государственном контроле (надзоре) и муниципальном контроле в Российской Федерации», за исключением жилых помещений, если иное регулирование в отношении жилых помещений не предусмотрено федеральным законом о виде контроля.</w:t>
      </w:r>
    </w:p>
    <w:p>
      <w:pPr>
        <w:pStyle w:val="ConsPlusNormal1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Под организациями понимаются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лицами.</w:t>
      </w:r>
    </w:p>
    <w:p>
      <w:pPr>
        <w:pStyle w:val="ConsPlusNormal1"/>
        <w:ind w:firstLine="54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Органы государственной власти, органы местного самоуправления, иные государственные и муниципальные органы выступают контролируемыми лицами в случае владения и (или) пользования производственными объектами, являющимися объектами контроля.</w:t>
      </w:r>
    </w:p>
    <w:p>
      <w:pPr>
        <w:pStyle w:val="ConsPlusNormal1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Объектами при осуществлении вида муниципального контроля являются:</w:t>
      </w:r>
    </w:p>
    <w:p>
      <w:pPr>
        <w:pStyle w:val="ConsPlusNormal1"/>
        <w:ind w:firstLine="54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>
      <w:pPr>
        <w:pStyle w:val="ConsPlusNormal1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>
      <w:pPr>
        <w:pStyle w:val="ConsPlusNormal1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Главной задачей Контрольного органа, </w:t>
      </w:r>
      <w:r>
        <w:rPr>
          <w:rFonts w:eastAsia="Calibri"/>
          <w:i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при осуществлении муниципального контроля,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spacing w:val="1"/>
          <w:sz w:val="26"/>
          <w:szCs w:val="26"/>
          <w:u w:val="single"/>
        </w:rPr>
      </w:pPr>
      <w:r>
        <w:rPr>
          <w:spacing w:val="1"/>
          <w:sz w:val="26"/>
          <w:szCs w:val="26"/>
        </w:rPr>
        <w:t xml:space="preserve">В 2025 году в рамках муниципального контроля по результатам  профилактических  мероприятий выявлено 153 нарушения обязательных требований.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 xml:space="preserve">В целях предупреждения нарушений контролируемыми лицами обязательных требований, 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Контрольным органом в 2025 году </w:t>
      </w:r>
      <w:r>
        <w:rPr>
          <w:rStyle w:val="Style15"/>
          <w:b/>
          <w:i w:val="false"/>
          <w:sz w:val="26"/>
          <w:szCs w:val="26"/>
        </w:rPr>
        <w:t xml:space="preserve"> </w:t>
      </w:r>
      <w:r>
        <w:rPr>
          <w:rStyle w:val="Style15"/>
          <w:i w:val="false"/>
          <w:sz w:val="26"/>
          <w:szCs w:val="26"/>
        </w:rPr>
        <w:t xml:space="preserve"> осуществлялись мероприятия по профилактике нарушений в соответствии с Программой.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>В частности, в 2025 году в целях профилактики нарушений обязательных требований на официальном сайте Администрации Беловского городского округа  в информационно-телекоммуникационной сети «Интернет» обеспечено размещение информации в отношении проведения муниципального контроля, в том числе обобщение практики, разъяснения, полезная информация.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информации  на официальном сайте муниципального образования в информационно-телекоммуникационной сети «Интернет». Также  в течение 2025 года проводились совещания с руководителями управляющих компаний города, территориальных управлении, ресурсоснабжающих организаций по вопросам соблюдения обязательных требований земельного  законодательства.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 xml:space="preserve">На регулярной основе давались консультации в ходе личных приемов, а также посредством телефонной связи и письменных ответов на обращения.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color w:val="010101"/>
          <w:sz w:val="26"/>
          <w:szCs w:val="26"/>
          <w:shd w:fill="FFFFFF" w:val="clear"/>
        </w:rPr>
      </w:pPr>
      <w:r>
        <w:rPr>
          <w:color w:val="010101"/>
          <w:sz w:val="26"/>
          <w:szCs w:val="26"/>
          <w:shd w:fill="FFFFFF" w:val="clear"/>
        </w:rPr>
        <w:t>Ежегодный план проведения плановых проверок юридических лиц и индивидуальных предпринимателей на территории   Беловского городского округа  в сфере муниципального земельного контроля на 2025 год  утверждался на основании статьи  9 Федерального закона от 26 декабря 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pacing w:val="1"/>
          <w:sz w:val="26"/>
          <w:szCs w:val="26"/>
        </w:rPr>
        <w:t>Проведённая Контрольным органом  в 2025 году работа</w:t>
      </w:r>
      <w:r>
        <w:rPr>
          <w:rFonts w:eastAsia="Calibri"/>
          <w:sz w:val="26"/>
          <w:szCs w:val="26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Деятельность Контрольного органа в 2025 году направлена на решении следующих проблем: стимулирование добросовестного соблюдения обязательных требований подконтрольными лицами; проведение профилактических мероприятий, направленных на снижение риска причинения вреда (ущерба) охраняемым законом ценностям. </w:t>
      </w:r>
    </w:p>
    <w:p>
      <w:pPr>
        <w:pStyle w:val="Normal"/>
        <w:ind w:firstLine="709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val="en-US" w:eastAsia="en-US"/>
        </w:rPr>
        <w:t>II</w:t>
      </w:r>
      <w:r>
        <w:rPr>
          <w:rFonts w:eastAsia="Calibri"/>
          <w:b/>
          <w:sz w:val="26"/>
          <w:szCs w:val="26"/>
          <w:lang w:eastAsia="en-US"/>
        </w:rPr>
        <w:t>.</w:t>
      </w:r>
      <w:r>
        <w:rPr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>Цели и задачи реализации Программы</w:t>
      </w:r>
    </w:p>
    <w:p>
      <w:pPr>
        <w:pStyle w:val="Normal"/>
        <w:ind w:firstLine="709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Целями реализации Программы являются:</w:t>
      </w:r>
    </w:p>
    <w:p>
      <w:pPr>
        <w:pStyle w:val="Normal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- </w:t>
      </w:r>
      <w:r>
        <w:rPr>
          <w:rFonts w:eastAsia="Calibri" w:eastAsiaTheme="minorHAnsi"/>
          <w:sz w:val="26"/>
          <w:szCs w:val="26"/>
          <w:lang w:eastAsia="en-US"/>
        </w:rPr>
        <w:t>стимулирование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 Задачами реализации Программы являются: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формирование единого понимания обязательных требований у всех участников контрольно-надзорной деятельности;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снижение издержек контрольно-надзорной деятельности и административной нагрузки на контролируемых лиц.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III. Перечень профилактических мероприятий, сроки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(периодичность) их проведения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соответствии с Положением о виде муниципального контроля, утвержденным решением  Совета народных депутатов Беловского городского округа  от 27 января 2022 № 46/248-н, проводятся следующие профилактические мероприятия: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а) информирование;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обобщение правоприменительной практики;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в)  объявление предостережения;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г) консультирование (по телефону, на личном приеме  либо в ходе проведения  профилактического мероприятия);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д) профилактический визит;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меры стимулирования   добросовестности.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>
      <w:pPr>
        <w:pStyle w:val="Normal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IV. Показатели результативности и эффективности Программы</w:t>
      </w:r>
    </w:p>
    <w:p>
      <w:pPr>
        <w:pStyle w:val="Normal"/>
        <w:jc w:val="both"/>
        <w:rPr>
          <w:rFonts w:eastAsia="Calibri"/>
          <w:b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>
      <w:pPr>
        <w:pStyle w:val="Normal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Style w:val="Style15"/>
          <w:i w:val="false"/>
          <w:sz w:val="26"/>
          <w:szCs w:val="26"/>
        </w:rPr>
        <w:t>а)</w:t>
      </w:r>
      <w:r>
        <w:rPr>
          <w:rStyle w:val="Style15"/>
          <w:sz w:val="26"/>
          <w:szCs w:val="26"/>
        </w:rPr>
        <w:t xml:space="preserve"> </w:t>
      </w:r>
      <w:r>
        <w:rPr>
          <w:rFonts w:eastAsia="Calibri"/>
          <w:sz w:val="26"/>
          <w:szCs w:val="26"/>
          <w:lang w:eastAsia="en-US"/>
        </w:rPr>
        <w:t>количество проведенных профилактических мероприятий не менее   30.</w:t>
      </w:r>
    </w:p>
    <w:p>
      <w:pPr>
        <w:pStyle w:val="Normal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б) количество контролируемых лиц, в отношении которых проведены профилактические мероприятия не менее не менее 30;</w:t>
      </w:r>
    </w:p>
    <w:p>
      <w:pPr>
        <w:pStyle w:val="Normal"/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>
      <w:pPr>
        <w:pStyle w:val="Normal"/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>а) полнота информации,  размещения на официальном сайте Контрольного  органа в информационно - телекоммуникационной сети «Интернет», в соответствии  с частью 3 статьи 46 Федерального закона от 31 июля 2021 года №  248- ФЗ  «О государственном контроле (надзоре)  и муниципальном контроле в Российской Федерации»,  -100%</w:t>
      </w:r>
    </w:p>
    <w:p>
      <w:pPr>
        <w:pStyle w:val="Normal"/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>б) удовлетворенность контролируемых лиц и их представителей консультированием Контрольного  органа - 100 %.</w:t>
      </w:r>
    </w:p>
    <w:p>
      <w:pPr>
        <w:pStyle w:val="Normal"/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>
      <w:pPr>
        <w:pStyle w:val="Normal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Беловского городского округа  в состав доклада о виде муниципального контроля в соответствии со статьей 30 </w:t>
      </w:r>
      <w:r>
        <w:rPr>
          <w:sz w:val="26"/>
          <w:szCs w:val="26"/>
        </w:rPr>
        <w:t xml:space="preserve">Федерального закона от 31 июля 2020 года № 248 –ФЗ </w:t>
      </w:r>
      <w:r>
        <w:rPr>
          <w:rFonts w:eastAsia="Calibri"/>
          <w:sz w:val="26"/>
          <w:szCs w:val="26"/>
          <w:lang w:eastAsia="en-US"/>
        </w:rPr>
        <w:t xml:space="preserve">«О государственном контроле (надзоре) и муниципальном контроле в Российской Федерации». </w:t>
      </w:r>
    </w:p>
    <w:p>
      <w:pPr>
        <w:pStyle w:val="Normal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right="-143" w:hang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Приложение к </w:t>
      </w:r>
    </w:p>
    <w:p>
      <w:pPr>
        <w:pStyle w:val="Normal"/>
        <w:ind w:right="-143" w:hanging="0"/>
        <w:jc w:val="right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>Программе</w:t>
      </w:r>
      <w:r>
        <w:rPr>
          <w:rFonts w:eastAsia="Calibri"/>
          <w:sz w:val="26"/>
          <w:szCs w:val="26"/>
          <w:lang w:eastAsia="en-US"/>
        </w:rPr>
        <w:t xml:space="preserve"> профилактики рисков </w:t>
      </w:r>
    </w:p>
    <w:p>
      <w:pPr>
        <w:pStyle w:val="Normal"/>
        <w:ind w:left="1416" w:right="-143" w:hanging="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причинения вреда (ущерба) охраняемым законом ценностям  при      осуществлении  муниципального земельного контроля на 2025  год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Перечень профилактических мероприятий, </w:t>
      </w:r>
    </w:p>
    <w:p>
      <w:pPr>
        <w:pStyle w:val="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сроки (периодичность) их проведения</w:t>
      </w:r>
    </w:p>
    <w:p>
      <w:pPr>
        <w:pStyle w:val="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tbl>
      <w:tblPr>
        <w:tblW w:w="9782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8"/>
        <w:gridCol w:w="1557"/>
        <w:gridCol w:w="3260"/>
        <w:gridCol w:w="2835"/>
        <w:gridCol w:w="1562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widowControl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widowControl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widowControl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widowControl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п/п</w:t>
            </w:r>
          </w:p>
          <w:p>
            <w:pPr>
              <w:pStyle w:val="Default"/>
              <w:widowControl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6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firstLine="36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firstLine="36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firstLine="36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Подразделение и (или) должностные лица Управления по земельным ресурсам и муниципальному имуществу Администрации Беловского городского округа, ответственные за реализацию мероприятия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6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АБГО, специалисты отдела муниципального земельного контроля АБГО УЗРМИ АБГО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необходимости в течение года</w:t>
            </w:r>
          </w:p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Публикация на сайте руководств по соблюдению обязательных требований в сфере земельного законодательства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АБГО, специалисты отдела муниципального земельного контроля АБГО УЗРМИ АБГО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поступления</w:t>
            </w:r>
          </w:p>
        </w:tc>
      </w:tr>
      <w:tr>
        <w:trPr>
          <w:trHeight w:val="304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частью 3 статьи 46 Федерального закона  от 31 июля 2020 года № 248 –ФЗ </w:t>
            </w:r>
            <w:r>
              <w:rPr>
                <w:rFonts w:eastAsia="Calibri"/>
                <w:sz w:val="22"/>
                <w:szCs w:val="22"/>
                <w:lang w:eastAsia="en-US"/>
              </w:rPr>
              <w:t>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АБГО, специалисты отдела муниципального земельного контроля АБГО УЗРМИ АБГО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>
        <w:trPr>
          <w:trHeight w:val="44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Обобщение и анализ правоприменительной практики контрольно-надзорной деятельности в сфере земельного законодательства  с классификацией причин возникновения типовых нарушений обязательных требований и размещение утвержденного д</w:t>
            </w:r>
            <w:r>
              <w:rPr>
                <w:sz w:val="22"/>
                <w:szCs w:val="22"/>
              </w:rPr>
              <w:t>оклада о правоприменительной практике на официальном сайте Администрации Беловского городского округа в срок, не превышающий 5 рабочих дней со дня утверждения доклада.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АБГО, специалисты отдела муниципального земельного контроля АБГО УЗРМИ АБГО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397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должностными лицами Администрации Беловского городского  округа и Управления по земельным ресурсам</w:t>
            </w: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и муниципальному имуществу Администрации Беловского городского  округа консультаций по вопросам: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соблюдения требований земельного законодательства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Консультирование осуществляется посредствам </w:t>
            </w:r>
            <w:r>
              <w:rPr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2">
              <w:r>
                <w:rPr>
                  <w:sz w:val="22"/>
                  <w:szCs w:val="22"/>
                </w:rPr>
                <w:t>законом</w:t>
              </w:r>
            </w:hyperlink>
            <w:r>
              <w:rPr>
                <w:sz w:val="22"/>
                <w:szCs w:val="22"/>
              </w:rPr>
              <w:t xml:space="preserve"> от 02 мая 2006 года №59-ФЗ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АБГО, специалисты отдела муниципального земельного контроля АБГО УЗРМИ АБГО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highlight w:val="yellow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АБГО, специалисты отдела муниципального земельного контроля АБГО УЗРМИ АБГО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Профилактические визиты подлежат проведению в течение года (при наличии оснований).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Обязательные профилактические визиты проводятся 2 раза в квартал</w:t>
            </w:r>
          </w:p>
          <w:p>
            <w:pPr>
              <w:pStyle w:val="Normal"/>
              <w:widowControl w:val="false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Меры стимурирования добросовестности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целях мотивации контролируемых лиц к соблюдению обязательных требований  проводятся мероприятия, направленные на нематериальное пообщрение добросовестных контролируемых лиц.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целях приаменения мер стимулированимя длбросовестности  контролируемых лиц Контрольтным органом может присваиваться  публичная оценка  уровня  соблюдения  обязательных требований.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АБГО, специалисты отдела муниципального земельного контроля АБГО УЗРМИ АБГО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необходимости в течение года</w:t>
            </w:r>
          </w:p>
          <w:p>
            <w:pPr>
              <w:pStyle w:val="Normal"/>
              <w:widowControl w:val="false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color w:val="FF0000"/>
                <w:sz w:val="22"/>
                <w:szCs w:val="22"/>
              </w:rPr>
            </w:r>
          </w:p>
        </w:tc>
      </w:tr>
    </w:tbl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/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Заместитель Главы Беловского </w:t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городского округа по экономике, </w:t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финансам, налогам и собственности</w:t>
        <w:tab/>
        <w:tab/>
        <w:tab/>
        <w:tab/>
        <w:t xml:space="preserve">                       К.В. Хмел</w:t>
      </w:r>
      <w:r>
        <w:rPr>
          <w:color w:val="000000"/>
          <w:sz w:val="25"/>
          <w:szCs w:val="25"/>
        </w:rPr>
        <w:t>ё</w:t>
      </w:r>
      <w:r>
        <w:rPr>
          <w:color w:val="000000"/>
          <w:sz w:val="25"/>
          <w:szCs w:val="25"/>
        </w:rPr>
        <w:t xml:space="preserve">ва </w:t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/>
      </w:r>
    </w:p>
    <w:sectPr>
      <w:headerReference w:type="default" r:id="rId3"/>
      <w:type w:val="nextPage"/>
      <w:pgSz w:w="11906" w:h="16838"/>
      <w:pgMar w:left="1701" w:right="851" w:gutter="0" w:header="709" w:top="1134" w:footer="0" w:bottom="1134"/>
      <w:pgNumType w:start="3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Std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68360440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3ac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f6a4c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8b3acd"/>
    <w:rPr>
      <w:color w:val="0000FF" w:themeColor="hyperlink"/>
      <w:u w:val="single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8b3acd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2 Знак"/>
    <w:basedOn w:val="DefaultParagraphFont"/>
    <w:link w:val="2"/>
    <w:qFormat/>
    <w:rsid w:val="00cd62a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Docrollbuttontext" w:customStyle="1">
    <w:name w:val="doc-roll__button-text"/>
    <w:basedOn w:val="DefaultParagraphFont"/>
    <w:qFormat/>
    <w:rsid w:val="005b0f7a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f6a4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ConsPlusNormal" w:customStyle="1">
    <w:name w:val="ConsPlusNormal Знак"/>
    <w:link w:val="ConsPlusNormal"/>
    <w:qFormat/>
    <w:rsid w:val="006509b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>
    <w:name w:val="Выделение"/>
    <w:qFormat/>
    <w:rsid w:val="006509bd"/>
    <w:rPr>
      <w:i/>
      <w:iCs/>
    </w:rPr>
  </w:style>
  <w:style w:type="character" w:styleId="Style16" w:customStyle="1">
    <w:name w:val="Цветовое выделение"/>
    <w:uiPriority w:val="99"/>
    <w:qFormat/>
    <w:rsid w:val="006509bd"/>
    <w:rPr>
      <w:b/>
      <w:bCs w:val="false"/>
      <w:color w:val="26282F"/>
    </w:rPr>
  </w:style>
  <w:style w:type="character" w:styleId="Pta0000016" w:customStyle="1">
    <w:name w:val="pt-a0-000016"/>
    <w:basedOn w:val="DefaultParagraphFont"/>
    <w:qFormat/>
    <w:rsid w:val="00864f19"/>
    <w:rPr/>
  </w:style>
  <w:style w:type="character" w:styleId="Linenumber">
    <w:name w:val="line number"/>
    <w:basedOn w:val="DefaultParagraphFont"/>
    <w:uiPriority w:val="99"/>
    <w:semiHidden/>
    <w:unhideWhenUsed/>
    <w:qFormat/>
    <w:rsid w:val="00c771d6"/>
    <w:rPr/>
  </w:style>
  <w:style w:type="character" w:styleId="Style17" w:customStyle="1">
    <w:name w:val="Верхний колонтитул Знак"/>
    <w:basedOn w:val="DefaultParagraphFont"/>
    <w:link w:val="ac"/>
    <w:uiPriority w:val="99"/>
    <w:qFormat/>
    <w:rsid w:val="00b8515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Нижний колонтитул Знак"/>
    <w:basedOn w:val="DefaultParagraphFont"/>
    <w:link w:val="ae"/>
    <w:uiPriority w:val="99"/>
    <w:semiHidden/>
    <w:qFormat/>
    <w:rsid w:val="00b8515d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8b3ac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0"/>
    <w:qFormat/>
    <w:rsid w:val="00cd62aa"/>
    <w:pPr>
      <w:spacing w:lineRule="auto" w:line="480" w:before="0" w:after="120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5b0f7a"/>
    <w:pPr>
      <w:spacing w:beforeAutospacing="1" w:afterAutospacing="1"/>
    </w:pPr>
    <w:rPr>
      <w:sz w:val="24"/>
      <w:szCs w:val="24"/>
    </w:rPr>
  </w:style>
  <w:style w:type="paragraph" w:styleId="Noindent" w:customStyle="1">
    <w:name w:val="no-indent"/>
    <w:basedOn w:val="Normal"/>
    <w:qFormat/>
    <w:rsid w:val="005b0f7a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79d7"/>
    <w:pPr>
      <w:spacing w:before="0" w:after="0"/>
      <w:ind w:left="720" w:hanging="0"/>
      <w:contextualSpacing/>
    </w:pPr>
    <w:rPr/>
  </w:style>
  <w:style w:type="paragraph" w:styleId="ConsPlusNormal1" w:customStyle="1">
    <w:name w:val="ConsPlusNormal"/>
    <w:link w:val="ConsPlusNormal0"/>
    <w:qFormat/>
    <w:rsid w:val="006509b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Default" w:customStyle="1">
    <w:name w:val="Default"/>
    <w:qFormat/>
    <w:rsid w:val="006509bd"/>
    <w:pPr>
      <w:widowControl/>
      <w:suppressAutoHyphens w:val="true"/>
      <w:bidi w:val="0"/>
      <w:spacing w:lineRule="auto" w:line="240" w:before="0" w:after="0"/>
      <w:jc w:val="left"/>
    </w:pPr>
    <w:rPr>
      <w:rFonts w:ascii="Courier Std" w:hAnsi="Courier Std" w:eastAsia="Times New Roman" w:cs="Courier Std"/>
      <w:color w:val="000000"/>
      <w:kern w:val="0"/>
      <w:sz w:val="24"/>
      <w:szCs w:val="24"/>
      <w:lang w:val="ru-RU" w:eastAsia="ru-RU" w:bidi="ar-SA"/>
    </w:rPr>
  </w:style>
  <w:style w:type="paragraph" w:styleId="Pta000015" w:customStyle="1">
    <w:name w:val="pt-a-000015"/>
    <w:basedOn w:val="Normal"/>
    <w:qFormat/>
    <w:rsid w:val="00864f19"/>
    <w:pPr>
      <w:spacing w:beforeAutospacing="1" w:afterAutospacing="1"/>
    </w:pPr>
    <w:rPr>
      <w:sz w:val="24"/>
      <w:szCs w:val="24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ad"/>
    <w:uiPriority w:val="99"/>
    <w:unhideWhenUsed/>
    <w:rsid w:val="00b8515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f"/>
    <w:uiPriority w:val="99"/>
    <w:semiHidden/>
    <w:unhideWhenUsed/>
    <w:rsid w:val="00b8515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a14f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7EE2B-4D40-44FF-A4A2-185C8917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LibreOffice/7.2.7.2$Linux_X86_64 LibreOffice_project/20$Build-2</Application>
  <AppVersion>15.0000</AppVersion>
  <Pages>8</Pages>
  <Words>1846</Words>
  <Characters>14478</Characters>
  <CharactersWithSpaces>16449</CharactersWithSpaces>
  <Paragraphs>120</Paragraphs>
  <Company>kzrmi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2023-09-07T09:55:00Z</dcterms:created>
  <dc:creator>zam3</dc:creator>
  <dc:description/>
  <dc:language>ru-RU</dc:language>
  <cp:lastModifiedBy/>
  <cp:lastPrinted>2025-09-04T12:13:33Z</cp:lastPrinted>
  <dcterms:modified xsi:type="dcterms:W3CDTF">2025-09-04T12:50:08Z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