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/>
        <w:ind w:firstLine="0" w:left="0"/>
        <w:jc w:val="center"/>
        <w:rPr>
          <w:sz w:val="24"/>
        </w:rPr>
      </w:pPr>
      <w:r>
        <w:rPr>
          <w:sz w:val="24"/>
        </w:rPr>
        <w:t>И</w:t>
      </w:r>
      <w:r>
        <w:rPr>
          <w:sz w:val="24"/>
        </w:rPr>
        <w:t xml:space="preserve">нформация </w:t>
      </w:r>
    </w:p>
    <w:p w14:paraId="02000000">
      <w:pPr>
        <w:spacing w:after="0"/>
        <w:ind w:firstLine="0" w:left="0"/>
        <w:jc w:val="center"/>
        <w:rPr>
          <w:sz w:val="24"/>
        </w:rPr>
      </w:pPr>
      <w:r>
        <w:rPr>
          <w:sz w:val="24"/>
        </w:rPr>
        <w:t xml:space="preserve">о результатах деятельности </w:t>
      </w:r>
      <w:r>
        <w:rPr>
          <w:sz w:val="24"/>
        </w:rPr>
        <w:t>комиссии по финансовому и экономическому мониторингу</w:t>
      </w:r>
    </w:p>
    <w:p w14:paraId="03000000">
      <w:pPr>
        <w:spacing w:after="0"/>
        <w:ind w:firstLine="0" w:left="0"/>
        <w:jc w:val="center"/>
        <w:rPr>
          <w:sz w:val="24"/>
        </w:rPr>
      </w:pPr>
      <w:r>
        <w:rPr>
          <w:sz w:val="24"/>
        </w:rPr>
        <w:t xml:space="preserve">на территории </w:t>
      </w:r>
      <w:r>
        <w:rPr>
          <w:sz w:val="24"/>
        </w:rPr>
        <w:t xml:space="preserve">Беловского </w:t>
      </w:r>
      <w:r>
        <w:rPr>
          <w:sz w:val="24"/>
        </w:rPr>
        <w:t>городского округа</w:t>
      </w:r>
    </w:p>
    <w:p w14:paraId="04000000">
      <w:pPr>
        <w:spacing w:after="0"/>
        <w:ind w:firstLine="0" w:left="0"/>
        <w:jc w:val="center"/>
        <w:rPr>
          <w:sz w:val="24"/>
        </w:rPr>
      </w:pPr>
      <w:r>
        <w:rPr>
          <w:sz w:val="24"/>
        </w:rPr>
        <w:t xml:space="preserve">по состоянию на </w:t>
      </w:r>
      <w:r>
        <w:rPr>
          <w:sz w:val="24"/>
        </w:rPr>
        <w:t>30</w:t>
      </w:r>
      <w:r>
        <w:rPr>
          <w:sz w:val="24"/>
        </w:rPr>
        <w:t>.</w:t>
      </w:r>
      <w:r>
        <w:rPr>
          <w:sz w:val="24"/>
        </w:rPr>
        <w:t>06</w:t>
      </w:r>
      <w:r>
        <w:rPr>
          <w:sz w:val="24"/>
        </w:rPr>
        <w:t>.</w:t>
      </w:r>
      <w:r>
        <w:rPr>
          <w:sz w:val="24"/>
        </w:rPr>
        <w:t>2025</w:t>
      </w:r>
      <w:r>
        <w:rPr>
          <w:sz w:val="24"/>
        </w:rPr>
        <w:t>г</w:t>
      </w:r>
      <w:r>
        <w:rPr>
          <w:sz w:val="24"/>
        </w:rPr>
        <w:t>.</w:t>
      </w:r>
    </w:p>
    <w:p w14:paraId="05000000">
      <w:pPr>
        <w:spacing w:after="0"/>
        <w:ind w:firstLine="0" w:left="0"/>
        <w:jc w:val="center"/>
        <w:rPr>
          <w:sz w:val="24"/>
        </w:rPr>
      </w:pPr>
    </w:p>
    <w:tbl>
      <w:tblPr>
        <w:tblStyle w:val="Style_1"/>
        <w:tblInd w:type="dxa" w:w="-17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17"/>
        <w:gridCol w:w="6130"/>
        <w:gridCol w:w="2835"/>
      </w:tblGrid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600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/п</w:t>
            </w:r>
          </w:p>
        </w:tc>
        <w:tc>
          <w:tcPr>
            <w:tcW w:type="dxa" w:w="6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7000000">
            <w:pPr>
              <w:spacing w:after="0"/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800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z w:val="24"/>
              </w:rPr>
              <w:t>-июнь</w:t>
            </w:r>
          </w:p>
          <w:p w14:paraId="0900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>
        <w:trPr>
          <w:trHeight w:hRule="atLeast" w:val="339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A00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6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B000000">
            <w:pPr>
              <w:spacing w:after="0"/>
              <w:ind w:firstLine="0" w:left="0"/>
              <w:rPr>
                <w:sz w:val="24"/>
              </w:rPr>
            </w:pPr>
            <w:r>
              <w:rPr>
                <w:sz w:val="24"/>
              </w:rPr>
              <w:t>Количе</w:t>
            </w:r>
            <w:r>
              <w:rPr>
                <w:sz w:val="24"/>
              </w:rPr>
              <w:t>ство проведенных заседаний комиссии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C00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D00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type="dxa" w:w="6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00000">
            <w:pPr>
              <w:spacing w:after="0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Количество предприятий, </w:t>
            </w:r>
            <w:r>
              <w:rPr>
                <w:sz w:val="24"/>
              </w:rPr>
              <w:t>рассмотренных на заседаниях комиссии</w:t>
            </w:r>
            <w:r>
              <w:rPr>
                <w:sz w:val="24"/>
              </w:rPr>
              <w:t>, всего</w:t>
            </w:r>
            <w:r>
              <w:rPr>
                <w:sz w:val="24"/>
              </w:rPr>
              <w:t>/количество рассмотрений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F00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36/37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0000000">
            <w:pPr>
              <w:spacing w:after="0"/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6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00000">
            <w:pPr>
              <w:spacing w:after="0"/>
              <w:ind w:firstLine="0" w:left="0"/>
              <w:rPr>
                <w:sz w:val="24"/>
              </w:rPr>
            </w:pPr>
            <w:r>
              <w:rPr>
                <w:sz w:val="24"/>
              </w:rPr>
              <w:t>в том числе: - убыточных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количество рассмотрений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200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00000">
            <w:pPr>
              <w:spacing w:after="0"/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6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00000">
            <w:pPr>
              <w:spacing w:after="0"/>
              <w:ind w:firstLine="0" w:left="0"/>
              <w:rPr>
                <w:sz w:val="24"/>
              </w:rPr>
            </w:pPr>
            <w:r>
              <w:rPr>
                <w:sz w:val="24"/>
              </w:rPr>
              <w:t>- находящихся в стадии банкротства</w:t>
            </w:r>
            <w:r>
              <w:rPr>
                <w:sz w:val="24"/>
              </w:rPr>
              <w:t>/количество рассмотрений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500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00000">
            <w:pPr>
              <w:spacing w:after="0"/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6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7000000">
            <w:pPr>
              <w:spacing w:after="0"/>
              <w:ind w:firstLine="0" w:left="0"/>
              <w:rPr>
                <w:sz w:val="24"/>
              </w:rPr>
            </w:pPr>
            <w:r>
              <w:rPr>
                <w:sz w:val="24"/>
              </w:rPr>
              <w:t>-выплачивающих зарплату ниже МРОТ или значительно ниже среднеотраслевого уровня</w:t>
            </w:r>
            <w:r>
              <w:rPr>
                <w:sz w:val="24"/>
              </w:rPr>
              <w:t>/количество рассмотрений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800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9000000">
            <w:pPr>
              <w:spacing w:after="0"/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6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00000">
            <w:pPr>
              <w:spacing w:after="0"/>
              <w:ind w:firstLine="0" w:left="0"/>
              <w:rPr>
                <w:sz w:val="24"/>
              </w:rPr>
            </w:pPr>
            <w:r>
              <w:rPr>
                <w:sz w:val="24"/>
              </w:rPr>
              <w:t>- физических лиц/количество рассмотрений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B00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C00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type="dxa" w:w="6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D000000">
            <w:pPr>
              <w:spacing w:after="0"/>
              <w:ind w:firstLine="0" w:left="0"/>
              <w:rPr>
                <w:sz w:val="24"/>
              </w:rPr>
            </w:pPr>
            <w:r>
              <w:rPr>
                <w:sz w:val="24"/>
              </w:rPr>
              <w:t>Эффективность принимаемых ме</w:t>
            </w:r>
            <w:r>
              <w:rPr>
                <w:sz w:val="24"/>
              </w:rPr>
              <w:t>р (результаты деятельности комиссии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, тыс. руб.</w:t>
            </w:r>
            <w:r>
              <w:rPr>
                <w:sz w:val="24"/>
              </w:rPr>
              <w:t>: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vAlign w:val="center"/>
          </w:tcPr>
          <w:p w14:paraId="1E00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39 012,55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00000">
            <w:pPr>
              <w:spacing w:after="0"/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6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0000000">
            <w:pPr>
              <w:spacing w:after="0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c</w:t>
            </w:r>
            <w:r>
              <w:rPr>
                <w:sz w:val="24"/>
              </w:rPr>
              <w:t>умма погашенной просроченной задолженности по заработной плате, тыс.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руб.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vAlign w:val="center"/>
          </w:tcPr>
          <w:p w14:paraId="2100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10 515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00000">
            <w:pPr>
              <w:spacing w:after="0"/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6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00000">
            <w:pPr>
              <w:spacing w:after="0"/>
              <w:ind w:firstLine="0" w:left="0"/>
              <w:rPr>
                <w:sz w:val="24"/>
                <w:highlight w:val="yellow"/>
              </w:rPr>
            </w:pPr>
            <w:r>
              <w:rPr>
                <w:sz w:val="24"/>
              </w:rPr>
              <w:t>- сумма погашенной задолженности по платежам в бюджеты (областной, местный), тыс.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руб.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vAlign w:val="center"/>
          </w:tcPr>
          <w:p w14:paraId="2400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6 096,9</w:t>
            </w:r>
          </w:p>
        </w:tc>
      </w:tr>
      <w:tr>
        <w:trPr>
          <w:trHeight w:hRule="atLeast" w:val="713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00000">
            <w:pPr>
              <w:spacing w:after="0"/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6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6000000">
            <w:pPr>
              <w:spacing w:after="0"/>
              <w:ind w:firstLine="0" w:left="0"/>
              <w:rPr>
                <w:sz w:val="24"/>
                <w:highlight w:val="yellow"/>
              </w:rPr>
            </w:pPr>
            <w:r>
              <w:rPr>
                <w:sz w:val="24"/>
              </w:rPr>
              <w:t>- сумма погашенной задолженности во внебюджетные фонды, тыс.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руб.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vAlign w:val="center"/>
          </w:tcPr>
          <w:p w14:paraId="2700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12 027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8000000">
            <w:pPr>
              <w:spacing w:after="0"/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6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9000000">
            <w:pPr>
              <w:spacing w:after="0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другое</w:t>
            </w:r>
            <w:r>
              <w:rPr>
                <w:sz w:val="24"/>
              </w:rPr>
              <w:t xml:space="preserve"> (аренда)</w:t>
            </w:r>
            <w:r>
              <w:rPr>
                <w:sz w:val="24"/>
              </w:rPr>
              <w:t>, тыс.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руб.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A00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10 373,65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B00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type="dxa" w:w="6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C000000">
            <w:pPr>
              <w:spacing w:after="0"/>
              <w:ind w:firstLine="0" w:left="0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z w:val="24"/>
              </w:rPr>
              <w:t xml:space="preserve"> рассмотрения убыточных предприятий: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D000000">
            <w:pPr>
              <w:spacing w:after="0"/>
              <w:ind w:firstLine="0" w:left="0"/>
              <w:jc w:val="center"/>
              <w:rPr>
                <w:sz w:val="24"/>
                <w:highlight w:val="yellow"/>
              </w:rPr>
            </w:pP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00000">
            <w:pPr>
              <w:spacing w:after="0"/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6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00000">
            <w:pPr>
              <w:spacing w:after="0"/>
              <w:ind w:firstLine="0" w:left="0"/>
              <w:rPr>
                <w:sz w:val="24"/>
              </w:rPr>
            </w:pPr>
            <w:r>
              <w:rPr>
                <w:sz w:val="24"/>
              </w:rPr>
              <w:t>- предоставлены уточненные декла</w:t>
            </w:r>
            <w:r>
              <w:rPr>
                <w:sz w:val="24"/>
              </w:rPr>
              <w:t>рации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0000000">
            <w:pPr>
              <w:spacing w:after="0"/>
              <w:ind w:firstLine="0" w:left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-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00000">
            <w:pPr>
              <w:spacing w:after="0"/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6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00000">
            <w:pPr>
              <w:spacing w:after="0"/>
              <w:ind w:firstLine="0" w:left="0"/>
              <w:rPr>
                <w:sz w:val="24"/>
              </w:rPr>
            </w:pPr>
            <w:r>
              <w:rPr>
                <w:sz w:val="24"/>
              </w:rPr>
              <w:t>- пред</w:t>
            </w:r>
            <w:r>
              <w:rPr>
                <w:sz w:val="24"/>
              </w:rPr>
              <w:t>ставлены мероприятия по выходу на безубыточный уровень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300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4000000">
            <w:pPr>
              <w:spacing w:after="0"/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6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5000000">
            <w:pPr>
              <w:spacing w:after="0"/>
              <w:ind w:firstLine="0" w:left="0"/>
              <w:rPr>
                <w:sz w:val="24"/>
              </w:rPr>
            </w:pPr>
            <w:r>
              <w:rPr>
                <w:sz w:val="24"/>
              </w:rPr>
              <w:t>-вышли на безубыточный уровень работы:</w:t>
            </w:r>
          </w:p>
          <w:p w14:paraId="36000000">
            <w:pPr>
              <w:spacing w:after="0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     в</w:t>
            </w:r>
            <w:r>
              <w:rPr>
                <w:sz w:val="24"/>
              </w:rPr>
              <w:t xml:space="preserve"> том числе получили прибыль</w:t>
            </w:r>
            <w:r>
              <w:rPr>
                <w:sz w:val="24"/>
              </w:rPr>
              <w:t>: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700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8000000">
            <w:pPr>
              <w:spacing w:after="0"/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6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9000000">
            <w:pPr>
              <w:numPr>
                <w:ilvl w:val="0"/>
                <w:numId w:val="1"/>
              </w:num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в отчетном периоде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A00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B000000">
            <w:pPr>
              <w:spacing w:after="0"/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6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C000000">
            <w:pPr>
              <w:numPr>
                <w:ilvl w:val="0"/>
                <w:numId w:val="1"/>
              </w:numPr>
              <w:spacing w:after="0"/>
              <w:ind/>
              <w:rPr>
                <w:sz w:val="24"/>
              </w:rPr>
            </w:pPr>
            <w:r>
              <w:rPr>
                <w:sz w:val="24"/>
              </w:rPr>
              <w:t>с учетом убытков прошлых лет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D00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E000000">
            <w:pPr>
              <w:spacing w:after="0"/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6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F000000">
            <w:pPr>
              <w:spacing w:after="0"/>
              <w:ind w:firstLine="0" w:left="0"/>
              <w:rPr>
                <w:sz w:val="24"/>
              </w:rPr>
            </w:pPr>
            <w:r>
              <w:rPr>
                <w:sz w:val="24"/>
              </w:rPr>
              <w:t>- другое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000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hRule="atLeast" w:val="864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100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type="dxa" w:w="6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00000">
            <w:pPr>
              <w:spacing w:after="0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Результат рассмотрения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/п, выплачивающих зарплату ниже МРОТ или значительно ниже среднеотраслевого уровня</w:t>
            </w:r>
            <w:r>
              <w:rPr>
                <w:sz w:val="24"/>
              </w:rPr>
              <w:t>; и имеющих нарушения при выплате з/пл.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3000000">
            <w:pPr>
              <w:spacing w:after="0"/>
              <w:ind w:firstLine="0" w:left="0"/>
              <w:jc w:val="center"/>
              <w:rPr>
                <w:sz w:val="24"/>
                <w:highlight w:val="yellow"/>
              </w:rPr>
            </w:pPr>
          </w:p>
        </w:tc>
      </w:tr>
      <w:tr>
        <w:trPr>
          <w:trHeight w:hRule="atLeast" w:val="293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4000000">
            <w:pPr>
              <w:spacing w:after="0"/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6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00000">
            <w:pPr>
              <w:spacing w:after="0"/>
              <w:ind w:firstLine="0" w:left="0"/>
              <w:rPr>
                <w:sz w:val="24"/>
              </w:rPr>
            </w:pPr>
            <w:r>
              <w:rPr>
                <w:sz w:val="24"/>
              </w:rPr>
              <w:t>- увеличили уровень заработной платы (</w:t>
            </w:r>
            <w:r>
              <w:rPr>
                <w:sz w:val="24"/>
              </w:rPr>
              <w:t>кол-во п/п)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6000000">
            <w:pPr>
              <w:spacing w:after="0"/>
              <w:ind w:firstLine="0" w:left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00000">
            <w:pPr>
              <w:spacing w:after="0"/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6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000000">
            <w:pPr>
              <w:spacing w:after="0"/>
              <w:ind w:firstLine="0" w:left="0"/>
              <w:rPr>
                <w:sz w:val="24"/>
              </w:rPr>
            </w:pPr>
            <w:r>
              <w:rPr>
                <w:sz w:val="24"/>
              </w:rPr>
              <w:t>- направлены письма в правоохранительные органы</w:t>
            </w:r>
            <w:r>
              <w:rPr>
                <w:sz w:val="24"/>
              </w:rPr>
              <w:t xml:space="preserve"> (кол-во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/п)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900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A000000">
            <w:pPr>
              <w:spacing w:after="0"/>
              <w:ind w:firstLine="0" w:left="0"/>
              <w:jc w:val="center"/>
              <w:rPr>
                <w:sz w:val="24"/>
              </w:rPr>
            </w:pPr>
          </w:p>
        </w:tc>
        <w:tc>
          <w:tcPr>
            <w:tcW w:type="dxa" w:w="61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B000000">
            <w:pPr>
              <w:spacing w:after="0"/>
              <w:ind w:firstLine="0" w:left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установлен </w:t>
            </w:r>
            <w:r>
              <w:rPr>
                <w:sz w:val="24"/>
              </w:rPr>
              <w:t>неполный режим работы</w:t>
            </w:r>
            <w:r>
              <w:rPr>
                <w:sz w:val="24"/>
              </w:rPr>
              <w:t xml:space="preserve"> сотрудников (кол-во.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/п)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C000000">
            <w:pPr>
              <w:spacing w:after="0"/>
              <w:ind w:firstLine="0"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</w:tbl>
    <w:p w14:paraId="4D000000">
      <w:pPr>
        <w:tabs>
          <w:tab w:leader="none" w:pos="3591" w:val="left"/>
        </w:tabs>
        <w:ind/>
        <w:rPr>
          <w:sz w:val="24"/>
        </w:rPr>
      </w:pPr>
    </w:p>
    <w:sectPr>
      <w:type w:val="continuous"/>
      <w:pgSz w:h="16838" w:orient="portrait" w:w="11906"/>
      <w:pgMar w:bottom="851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60"/>
      <w:ind w:firstLine="567" w:left="0"/>
      <w:jc w:val="both"/>
    </w:pPr>
    <w:rPr>
      <w:sz w:val="28"/>
    </w:rPr>
  </w:style>
  <w:style w:default="1" w:styleId="Style_2_ch" w:type="character">
    <w:name w:val="Normal"/>
    <w:link w:val="Style_2"/>
    <w:rPr>
      <w:sz w:val="28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basedOn w:val="Style_2"/>
    <w:next w:val="Style_2"/>
    <w:link w:val="Style_11_ch"/>
    <w:uiPriority w:val="9"/>
    <w:qFormat/>
    <w:pPr>
      <w:keepNext w:val="1"/>
      <w:ind/>
      <w:outlineLvl w:val="0"/>
    </w:pPr>
    <w:rPr>
      <w:spacing w:val="20"/>
    </w:rPr>
  </w:style>
  <w:style w:styleId="Style_11_ch" w:type="character">
    <w:name w:val="heading 1"/>
    <w:basedOn w:val="Style_2_ch"/>
    <w:link w:val="Style_11"/>
    <w:rPr>
      <w:spacing w:val="20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Balloon Text"/>
    <w:basedOn w:val="Style_2"/>
    <w:link w:val="Style_16_ch"/>
    <w:rPr>
      <w:rFonts w:ascii="Tahoma" w:hAnsi="Tahoma"/>
      <w:sz w:val="16"/>
    </w:rPr>
  </w:style>
  <w:style w:styleId="Style_16_ch" w:type="character">
    <w:name w:val="Balloon Text"/>
    <w:basedOn w:val="Style_2_ch"/>
    <w:link w:val="Style_16"/>
    <w:rPr>
      <w:rFonts w:ascii="Tahoma" w:hAnsi="Tahoma"/>
      <w:sz w:val="16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4" w:type="table">
    <w:name w:val="Table Grid"/>
    <w:basedOn w:val="Style_1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MyOffice-CoreFramework-Linux/29-1028.734.7326.662.0@DESKTOP-CASSIOPEIA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2025-07-07T07:55:31Z</dcterms:modified>
</cp:coreProperties>
</file>