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left="0" w:firstLine="567"/>
        <w:jc w:val="right"/>
        <w:spacing w:after="0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87"/>
        <w:ind w:left="0" w:firstLine="567"/>
        <w:jc w:val="center"/>
        <w:spacing w:after="0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i w:val="0"/>
          <w:iCs w:val="0"/>
          <w:sz w:val="28"/>
          <w:szCs w:val="28"/>
        </w:rPr>
        <w:t xml:space="preserve">                                                      Приложение </w:t>
      </w:r>
      <w:r>
        <w:rPr>
          <w:rFonts w:ascii="Tinos" w:hAnsi="Tinos" w:cs="Tinos"/>
          <w:i w:val="0"/>
          <w:iCs w:val="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№ 1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87"/>
        <w:ind w:left="0" w:firstLine="567"/>
        <w:jc w:val="center"/>
        <w:spacing w:after="0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                                                    к Правил</w:t>
      </w:r>
      <w:r>
        <w:rPr>
          <w:rFonts w:ascii="Tinos" w:hAnsi="Tinos" w:cs="Tinos"/>
          <w:sz w:val="28"/>
          <w:szCs w:val="28"/>
          <w:highlight w:val="none"/>
        </w:rPr>
        <w:t xml:space="preserve">ам </w:t>
      </w:r>
      <w:r>
        <w:rPr>
          <w:rFonts w:ascii="Tinos" w:hAnsi="Tinos" w:cs="Tinos"/>
          <w:bCs/>
          <w:sz w:val="28"/>
          <w:szCs w:val="28"/>
        </w:rPr>
        <w:t xml:space="preserve">участия поставщиков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87"/>
        <w:ind w:left="0" w:firstLine="567"/>
        <w:jc w:val="right"/>
        <w:spacing w:after="0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  <w:t xml:space="preserve">товаров для школьников областной акции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87"/>
        <w:ind w:left="0" w:firstLine="567"/>
        <w:jc w:val="right"/>
        <w:spacing w:after="0"/>
        <w:rPr>
          <w:rFonts w:ascii="Tinos" w:hAnsi="Tinos" w:cs="Tinos"/>
          <w:bCs/>
          <w:i/>
          <w:sz w:val="24"/>
          <w:szCs w:val="24"/>
        </w:rPr>
      </w:pPr>
      <w:r>
        <w:rPr>
          <w:rFonts w:ascii="Tinos" w:hAnsi="Tinos" w:cs="Tinos"/>
          <w:bCs/>
          <w:sz w:val="28"/>
          <w:szCs w:val="28"/>
        </w:rPr>
        <w:t xml:space="preserve">«Первое сентября – каждому школьнику»</w:t>
      </w:r>
      <w:r>
        <w:rPr>
          <w:rFonts w:ascii="Tinos" w:hAnsi="Tinos" w:cs="Tinos"/>
          <w:bCs/>
          <w:i/>
          <w:sz w:val="24"/>
          <w:szCs w:val="24"/>
        </w:rPr>
      </w:r>
      <w:r>
        <w:rPr>
          <w:rFonts w:ascii="Tinos" w:hAnsi="Tinos" w:cs="Tinos"/>
          <w:bCs/>
          <w:i/>
          <w:sz w:val="24"/>
          <w:szCs w:val="24"/>
        </w:rPr>
      </w:r>
    </w:p>
    <w:p>
      <w:pPr>
        <w:pStyle w:val="887"/>
        <w:ind w:left="0" w:firstLine="567"/>
        <w:jc w:val="right"/>
        <w:spacing w:after="0"/>
        <w:rPr>
          <w:rFonts w:ascii="Tinos" w:hAnsi="Tinos" w:cs="Tinos"/>
          <w:b/>
          <w:i/>
          <w:color w:val="ff0000"/>
          <w:sz w:val="24"/>
          <w:szCs w:val="24"/>
        </w:rPr>
      </w:pP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b/>
          <w:i/>
          <w:color w:val="ff0000"/>
          <w:sz w:val="24"/>
          <w:szCs w:val="24"/>
        </w:rPr>
      </w:r>
      <w:r>
        <w:rPr>
          <w:rFonts w:ascii="Tinos" w:hAnsi="Tinos" w:cs="Tinos"/>
          <w:b/>
          <w:i/>
          <w:color w:val="ff0000"/>
          <w:sz w:val="24"/>
          <w:szCs w:val="24"/>
        </w:rPr>
      </w:r>
    </w:p>
    <w:p>
      <w:pPr>
        <w:pStyle w:val="887"/>
        <w:ind w:left="0" w:firstLine="567"/>
        <w:jc w:val="right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7"/>
        <w:ind w:left="0" w:firstLine="567"/>
        <w:jc w:val="right"/>
        <w:spacing w:after="0"/>
        <w:rPr>
          <w:color w:val="000000"/>
          <w:sz w:val="28"/>
          <w:szCs w:val="28"/>
          <w:highlight w:val="none"/>
        </w:rPr>
      </w:pPr>
      <w:r>
        <w:rPr>
          <w:rFonts w:ascii="Tinos" w:hAnsi="Tinos" w:cs="Tinos"/>
          <w:b/>
          <w:sz w:val="24"/>
          <w:szCs w:val="24"/>
        </w:rPr>
      </w:r>
      <w:r>
        <w:rPr>
          <w:color w:val="000000"/>
          <w:sz w:val="28"/>
          <w:szCs w:val="28"/>
        </w:rPr>
        <w:t xml:space="preserve">Министерство промышленности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7"/>
        <w:ind w:left="0" w:firstLine="567"/>
        <w:jc w:val="right"/>
        <w:spacing w:after="0"/>
        <w:rPr>
          <w:rFonts w:ascii="Tinos" w:hAnsi="Tinos" w:cs="Tinos"/>
          <w:b/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и торговли Кузбасса</w:t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pStyle w:val="887"/>
        <w:ind w:left="0" w:firstLine="567"/>
        <w:jc w:val="center"/>
        <w:spacing w:after="0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87"/>
        <w:ind w:left="0" w:firstLine="567"/>
        <w:jc w:val="center"/>
        <w:spacing w:after="0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87"/>
        <w:ind w:left="0" w:firstLine="567"/>
        <w:jc w:val="center"/>
        <w:spacing w:after="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Заявление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87"/>
        <w:ind w:left="0" w:firstLine="567"/>
        <w:jc w:val="center"/>
        <w:spacing w:after="0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sz w:val="28"/>
          <w:szCs w:val="28"/>
        </w:rPr>
        <w:t xml:space="preserve">на участие в качестве Поставщика областной акции 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87"/>
        <w:ind w:left="0" w:firstLine="567"/>
        <w:jc w:val="center"/>
        <w:spacing w:after="0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«Первое сентября – каждому школьнику» в 2025</w:t>
      </w:r>
      <w:r>
        <w:rPr>
          <w:rFonts w:ascii="Tinos" w:hAnsi="Tinos" w:cs="Tinos"/>
          <w:b/>
          <w:sz w:val="28"/>
          <w:szCs w:val="28"/>
        </w:rPr>
        <w:t xml:space="preserve"> году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87"/>
        <w:ind w:left="0" w:firstLine="567"/>
        <w:jc w:val="center"/>
        <w:spacing w:after="0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pStyle w:val="870"/>
        <w:ind w:firstLine="709"/>
        <w:jc w:val="both"/>
        <w:widowControl w:val="off"/>
        <w:rPr>
          <w:b w:val="0"/>
          <w:bCs w:val="0"/>
        </w:rPr>
      </w:pPr>
      <w:r>
        <w:rPr>
          <w:color w:val="000000"/>
          <w:sz w:val="28"/>
          <w:szCs w:val="28"/>
        </w:rPr>
        <w:t xml:space="preserve">Ознакомившись с правилами </w:t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  <w:t xml:space="preserve">участия Поставщиков в областной акции «Первое сентября – каждому школьнику»</w:t>
      </w:r>
      <w:r>
        <w:rPr>
          <w:b w:val="0"/>
          <w:bCs w:val="0"/>
          <w:color w:val="000000"/>
          <w:sz w:val="28"/>
          <w:szCs w:val="28"/>
        </w:rPr>
        <w:t xml:space="preserve">,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70"/>
        <w:jc w:val="both"/>
        <w:widowControl w:val="off"/>
      </w:pPr>
      <w:r>
        <w:rPr>
          <w:b w:val="0"/>
          <w:bCs w:val="0"/>
          <w:color w:val="000000"/>
          <w:sz w:val="28"/>
          <w:szCs w:val="28"/>
        </w:rPr>
        <w:t xml:space="preserve">_________________________________________________________________</w:t>
      </w:r>
      <w:r>
        <w:rPr>
          <w:color w:val="000000"/>
          <w:sz w:val="28"/>
          <w:szCs w:val="28"/>
        </w:rPr>
      </w:r>
      <w:r/>
    </w:p>
    <w:p>
      <w:pPr>
        <w:pStyle w:val="870"/>
        <w:jc w:val="center"/>
        <w:widowControl w:val="off"/>
      </w:pPr>
      <w:r>
        <w:rPr>
          <w:color w:val="000000"/>
          <w:sz w:val="20"/>
          <w:szCs w:val="20"/>
        </w:rPr>
        <w:t xml:space="preserve">(полное наименование </w:t>
      </w:r>
      <w:r>
        <w:rPr>
          <w:color w:val="000000"/>
          <w:sz w:val="20"/>
          <w:szCs w:val="20"/>
        </w:rPr>
        <w:t xml:space="preserve">организации</w:t>
      </w:r>
      <w:r>
        <w:rPr>
          <w:color w:val="000000"/>
          <w:sz w:val="20"/>
          <w:szCs w:val="20"/>
        </w:rPr>
        <w:t xml:space="preserve">)</w:t>
      </w:r>
      <w:r>
        <w:rPr>
          <w:color w:val="000000"/>
          <w:sz w:val="20"/>
          <w:szCs w:val="20"/>
        </w:rPr>
      </w:r>
      <w:r/>
    </w:p>
    <w:p>
      <w:pPr>
        <w:pStyle w:val="870"/>
        <w:jc w:val="both"/>
        <w:widowControl w:val="off"/>
      </w:pPr>
      <w:r>
        <w:rPr>
          <w:color w:val="000000"/>
          <w:sz w:val="28"/>
          <w:szCs w:val="28"/>
        </w:rPr>
        <w:t xml:space="preserve">в лице __________________________________________________________,</w:t>
      </w:r>
      <w:r>
        <w:rPr>
          <w:color w:val="000000"/>
          <w:sz w:val="28"/>
          <w:szCs w:val="28"/>
        </w:rPr>
      </w:r>
      <w:r/>
    </w:p>
    <w:p>
      <w:pPr>
        <w:pStyle w:val="8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(</w:t>
      </w:r>
      <w:r>
        <w:rPr>
          <w:color w:val="000000"/>
          <w:sz w:val="20"/>
          <w:szCs w:val="20"/>
        </w:rPr>
        <w:t xml:space="preserve">должность, </w:t>
      </w:r>
      <w:r>
        <w:rPr>
          <w:color w:val="000000"/>
          <w:sz w:val="20"/>
          <w:szCs w:val="20"/>
        </w:rPr>
        <w:t xml:space="preserve">Ф.И.О.)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7"/>
        <w:ind w:left="0" w:right="0" w:firstLine="0"/>
        <w:jc w:val="both"/>
        <w:spacing w:after="0"/>
        <w:rPr>
          <w:b w:val="0"/>
          <w:bCs w:val="0"/>
        </w:rPr>
      </w:pPr>
      <w:r>
        <w:rPr>
          <w:rFonts w:ascii="Tinos" w:hAnsi="Tinos" w:cs="Tinos"/>
          <w:b w:val="0"/>
          <w:bCs w:val="0"/>
          <w:sz w:val="28"/>
          <w:szCs w:val="28"/>
        </w:rPr>
        <w:t xml:space="preserve">просит включить в</w:t>
      </w:r>
      <w:r>
        <w:rPr>
          <w:rFonts w:ascii="Tinos" w:hAnsi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cs="Tinos"/>
          <w:b w:val="0"/>
          <w:bCs w:val="0"/>
          <w:sz w:val="28"/>
          <w:szCs w:val="28"/>
        </w:rPr>
        <w:t xml:space="preserve">качестве Поставщика областной акции </w:t>
      </w:r>
      <w:r>
        <w:rPr>
          <w:rFonts w:ascii="Tinos" w:hAnsi="Tinos" w:cs="Tinos"/>
          <w:b w:val="0"/>
          <w:bCs w:val="0"/>
          <w:sz w:val="28"/>
          <w:szCs w:val="28"/>
        </w:rPr>
        <w:t xml:space="preserve">«Первое сентября – каждому школьнику» в 2025</w:t>
      </w:r>
      <w:r>
        <w:rPr>
          <w:rFonts w:ascii="Tinos" w:hAnsi="Tinos" w:cs="Tinos"/>
          <w:b w:val="0"/>
          <w:bCs w:val="0"/>
          <w:sz w:val="28"/>
          <w:szCs w:val="28"/>
        </w:rPr>
        <w:t xml:space="preserve"> году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7"/>
        <w:ind w:left="0" w:firstLine="567"/>
        <w:jc w:val="both"/>
        <w:spacing w:after="0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tbl>
      <w:tblPr>
        <w:tblW w:w="951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"/>
        <w:gridCol w:w="4111"/>
        <w:gridCol w:w="4835"/>
      </w:tblGrid>
      <w:tr>
        <w:tblPrEx/>
        <w:trPr>
          <w:cantSplit/>
        </w:trPr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1.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spacing w:after="0"/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Наименование предприятия/организации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color w:val="000000"/>
                <w:sz w:val="24"/>
                <w:szCs w:val="24"/>
              </w:rPr>
              <w:t xml:space="preserve">основной вид деятельности по ОКВЭД </w:t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  <w:t xml:space="preserve">(с расшифровкой)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blPrEx/>
        <w:trPr>
          <w:cantSplit/>
          <w:trHeight w:val="90"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spacing w:after="0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  <w:t xml:space="preserve">юридический адрес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  <w:t xml:space="preserve">почтовый адрес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  <w:lang w:val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  <w:t xml:space="preserve">фактический адрес производства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  <w:lang w:val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телефон и электронная почта приемной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  <w:lang w:val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2.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Ф.И.О. руководителя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  <w:trHeight w:val="347"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должность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контактный телефон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сотовый телефон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  <w:t xml:space="preserve">3.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cs="Tinos"/>
                <w:b/>
                <w:bCs/>
                <w:sz w:val="24"/>
                <w:szCs w:val="24"/>
              </w:rPr>
              <w:t xml:space="preserve">Перечень выпускаемой продукции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  <w:t xml:space="preserve">4.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Ф.И.О. ответственного за организацию </w:t>
            </w:r>
            <w:r>
              <w:rPr>
                <w:rFonts w:ascii="Tinos" w:hAnsi="Tinos" w:cs="Tinos"/>
                <w:b/>
                <w:sz w:val="24"/>
                <w:szCs w:val="24"/>
              </w:rPr>
              <w:t xml:space="preserve">и поставку продукции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401"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  <w:t xml:space="preserve">должность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  <w:trHeight w:val="401"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контактный телефон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  <w:trHeight w:val="370"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сотовый телефон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электронная почта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5.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Ф.И.О. ответственного  за оформление договоров 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должность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контактный телефон 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сотовый телефон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электронная почта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35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  <w:t xml:space="preserve">6.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spacing w:after="0" w:afterAutospacing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Численность работающих 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887"/>
              <w:ind w:left="0"/>
              <w:spacing w:after="0" w:afterAutospacing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(по отчету ПФР за 2024</w:t>
            </w:r>
            <w:r>
              <w:rPr>
                <w:rFonts w:ascii="Tinos" w:hAnsi="Tinos" w:cs="Tinos"/>
                <w:b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b/>
                <w:sz w:val="24"/>
                <w:szCs w:val="24"/>
              </w:rPr>
              <w:t xml:space="preserve">),  чел.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3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jc w:val="center"/>
              <w:spacing w:after="0" w:afterAutospacing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  <w:t xml:space="preserve">7.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spacing w:after="0" w:afterAutospacing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Численность работающих 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887"/>
              <w:ind w:left="0"/>
              <w:spacing w:after="0" w:afterAutospacing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(по отчету ПФР за 1 квартал 2025</w:t>
            </w:r>
            <w:r>
              <w:rPr>
                <w:rFonts w:ascii="Tinos" w:hAnsi="Tinos" w:cs="Tinos"/>
                <w:b/>
                <w:sz w:val="24"/>
                <w:szCs w:val="24"/>
              </w:rPr>
              <w:t xml:space="preserve"> года),  чел.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spacing w:after="0" w:afterAutospacing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8.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87"/>
              <w:ind w:left="0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Перечень и количество продукции, планируемой  к  реализации на акции,  ед.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7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9.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/>
              <w:spacing w:after="0"/>
              <w:rPr>
                <w:rFonts w:ascii="Tinos" w:hAnsi="Tinos" w:cs="Tinos"/>
                <w:bCs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  <w:t xml:space="preserve">Сумма продукции, планируемой  к  реализации на акции,  тыс. рублей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pStyle w:val="887"/>
              <w:ind w:left="0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5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afterAutospacing="0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Подтверждаю, что _________________________ не включено в реестр</w:t>
      </w:r>
      <w:r>
        <w:rPr>
          <w:rFonts w:ascii="Tinos" w:hAnsi="Tinos" w:cs="Tinos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/>
        <w:rPr>
          <w:rFonts w:ascii="Tinos" w:hAnsi="Tinos" w:cs="Tinos"/>
          <w:b w:val="0"/>
          <w:bCs w:val="0"/>
          <w:sz w:val="20"/>
          <w:szCs w:val="20"/>
        </w:rPr>
      </w:pPr>
      <w:r>
        <w:rPr>
          <w:rFonts w:ascii="Tinos" w:hAnsi="Tinos" w:cs="Tinos"/>
          <w:sz w:val="20"/>
          <w:szCs w:val="20"/>
          <w:highlight w:val="none"/>
        </w:rPr>
        <w:t xml:space="preserve">                                            (наименование предприятия/организации) </w:t>
      </w:r>
      <w:r>
        <w:rPr>
          <w:rFonts w:ascii="Tinos" w:hAnsi="Tinos" w:cs="Tinos"/>
          <w:b w:val="0"/>
          <w:bCs w:val="0"/>
          <w:sz w:val="20"/>
          <w:szCs w:val="20"/>
        </w:rPr>
      </w:r>
      <w:r>
        <w:rPr>
          <w:rFonts w:ascii="Tinos" w:hAnsi="Tinos" w:cs="Tinos"/>
          <w:b w:val="0"/>
          <w:bCs w:val="0"/>
          <w:sz w:val="20"/>
          <w:szCs w:val="20"/>
        </w:rPr>
      </w:r>
    </w:p>
    <w:p>
      <w:pPr>
        <w:ind w:left="0" w:right="0" w:firstLine="0"/>
        <w:jc w:val="both"/>
        <w:spacing w:after="0" w:afterAutospacing="0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недобросовестных поставщиков, в соответствии с Федеральным законом № 44-ФЗ от 05.04.2013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70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</w:t>
      </w:r>
      <w:r>
        <w:rPr>
          <w:rFonts w:ascii="Tinos" w:hAnsi="Tinos" w:cs="Tinos"/>
          <w:sz w:val="28"/>
          <w:szCs w:val="28"/>
          <w:highlight w:val="none"/>
        </w:rPr>
        <w:t xml:space="preserve">_________________________ </w:t>
      </w:r>
      <w:r>
        <w:rPr>
          <w:color w:val="000000"/>
          <w:sz w:val="28"/>
          <w:szCs w:val="28"/>
        </w:rPr>
        <w:t xml:space="preserve">дает согласие Министерству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rFonts w:ascii="Tinos" w:hAnsi="Tinos" w:cs="Tinos"/>
          <w:sz w:val="20"/>
          <w:szCs w:val="20"/>
          <w:highlight w:val="none"/>
        </w:rPr>
        <w:t xml:space="preserve">                          (наименование предприятия/организации)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0"/>
        <w:jc w:val="both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промышленности и торговли Кузбасса: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0"/>
        <w:ind w:firstLine="709"/>
        <w:jc w:val="both"/>
        <w:widowControl w:val="off"/>
      </w:pPr>
      <w:r>
        <w:rPr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 обработку, использование и хранение персональных данных, а также иных сведений, представленных в Министерство промышленности и торговли Ку</w:t>
      </w:r>
      <w:r>
        <w:rPr>
          <w:color w:val="000000"/>
          <w:sz w:val="28"/>
          <w:szCs w:val="28"/>
        </w:rPr>
        <w:t xml:space="preserve">збасса в связи с участием в </w:t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  <w:t xml:space="preserve">областной акции «Первое сентября – каждому школьнику»</w:t>
      </w:r>
      <w:r>
        <w:rPr>
          <w:color w:val="000000"/>
          <w:sz w:val="28"/>
          <w:szCs w:val="28"/>
        </w:rPr>
        <w:t xml:space="preserve">, в том числе на получение в уполномоченных органах государственной власти и иных организациях (учреждениях) необходимых документов и информации, уточняющей представленные сведения;</w:t>
      </w:r>
      <w:r>
        <w:rPr>
          <w:color w:val="000000"/>
          <w:sz w:val="28"/>
          <w:szCs w:val="28"/>
        </w:rPr>
      </w:r>
      <w:r/>
    </w:p>
    <w:p>
      <w:pPr>
        <w:pStyle w:val="870"/>
        <w:ind w:firstLine="709"/>
        <w:jc w:val="both"/>
        <w:widowControl w:val="off"/>
      </w:pPr>
      <w:r>
        <w:rPr>
          <w:color w:val="000000"/>
          <w:sz w:val="28"/>
          <w:szCs w:val="28"/>
        </w:rPr>
        <w:t xml:space="preserve">на публикацию в информационно-телекоммуникационной сети «Интернет» информации о претенденте, о поданной заявке, иной информации о претенденте, связанной с отбором. </w:t>
      </w:r>
      <w:r>
        <w:rPr>
          <w:color w:val="000000"/>
          <w:sz w:val="28"/>
          <w:szCs w:val="28"/>
        </w:rPr>
      </w:r>
      <w:r/>
    </w:p>
    <w:p>
      <w:pPr>
        <w:pStyle w:val="870"/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Подтверждаю достоверность информации, содержащейся в представленных документах, и согласие с правилами </w:t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  <w:t xml:space="preserve">участия Поставщиков в областной акции «Первое сентября – каждому школьнику»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</w:rPr>
        <w:t xml:space="preserve">Руководитель предприятия                                                  Подпись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Исполнитель ФИО, телефон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426" w:right="1134" w:bottom="540" w:left="153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TimesDL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separate"/>
    </w:r>
    <w:r>
      <w:rPr>
        <w:rStyle w:val="881"/>
      </w:rPr>
      <w:t xml:space="preserve">2</w: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2">
    <w:name w:val="Заголовок 3"/>
    <w:basedOn w:val="870"/>
    <w:next w:val="870"/>
    <w:link w:val="870"/>
    <w:qFormat/>
    <w:pPr>
      <w:keepNext/>
      <w:outlineLvl w:val="2"/>
    </w:pPr>
    <w:rPr>
      <w:sz w:val="28"/>
      <w:szCs w:val="20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Текст выноски"/>
    <w:basedOn w:val="870"/>
    <w:next w:val="876"/>
    <w:link w:val="870"/>
    <w:semiHidden/>
    <w:rPr>
      <w:rFonts w:ascii="Tahoma" w:hAnsi="Tahoma" w:cs="Tahoma"/>
      <w:sz w:val="16"/>
      <w:szCs w:val="16"/>
    </w:rPr>
  </w:style>
  <w:style w:type="character" w:styleId="877">
    <w:name w:val="Гиперссылка"/>
    <w:next w:val="877"/>
    <w:link w:val="870"/>
    <w:rPr>
      <w:color w:val="0000ff"/>
      <w:u w:val="single"/>
    </w:rPr>
  </w:style>
  <w:style w:type="character" w:styleId="878">
    <w:name w:val="Просмотренная гиперссылка"/>
    <w:next w:val="878"/>
    <w:link w:val="870"/>
    <w:rPr>
      <w:color w:val="800080"/>
      <w:u w:val="single"/>
    </w:rPr>
  </w:style>
  <w:style w:type="table" w:styleId="879">
    <w:name w:val="Сетка таблицы"/>
    <w:basedOn w:val="874"/>
    <w:next w:val="879"/>
    <w:link w:val="870"/>
    <w:tblPr/>
  </w:style>
  <w:style w:type="paragraph" w:styleId="880">
    <w:name w:val="Верхний колонтитул"/>
    <w:basedOn w:val="870"/>
    <w:next w:val="880"/>
    <w:link w:val="870"/>
    <w:pPr>
      <w:tabs>
        <w:tab w:val="center" w:pos="4677" w:leader="none"/>
        <w:tab w:val="right" w:pos="9355" w:leader="none"/>
      </w:tabs>
    </w:pPr>
  </w:style>
  <w:style w:type="character" w:styleId="881">
    <w:name w:val="Номер страницы"/>
    <w:basedOn w:val="873"/>
    <w:next w:val="881"/>
    <w:link w:val="870"/>
  </w:style>
  <w:style w:type="paragraph" w:styleId="882">
    <w:name w:val="Основной текст"/>
    <w:basedOn w:val="870"/>
    <w:next w:val="882"/>
    <w:link w:val="883"/>
    <w:pPr>
      <w:ind w:firstLine="680"/>
      <w:jc w:val="both"/>
      <w:spacing w:before="120" w:after="120" w:line="360" w:lineRule="auto"/>
    </w:pPr>
    <w:rPr>
      <w:rFonts w:ascii="TimesDL" w:hAnsi="TimesDL"/>
      <w:szCs w:val="20"/>
    </w:rPr>
  </w:style>
  <w:style w:type="character" w:styleId="883">
    <w:name w:val="Основной текст Знак"/>
    <w:next w:val="883"/>
    <w:link w:val="882"/>
    <w:rPr>
      <w:rFonts w:ascii="TimesDL" w:hAnsi="TimesDL"/>
      <w:sz w:val="24"/>
      <w:lang w:val="ru-RU" w:eastAsia="ru-RU" w:bidi="ar-SA"/>
    </w:rPr>
  </w:style>
  <w:style w:type="paragraph" w:styleId="884">
    <w:name w:val="Normal1"/>
    <w:next w:val="884"/>
    <w:link w:val="870"/>
    <w:pPr>
      <w:ind w:firstLine="680"/>
      <w:jc w:val="both"/>
      <w:spacing w:before="120" w:line="360" w:lineRule="auto"/>
      <w:widowControl w:val="off"/>
    </w:pPr>
    <w:rPr>
      <w:rFonts w:ascii="TimesDL" w:hAnsi="TimesDL"/>
      <w:sz w:val="24"/>
      <w:lang w:val="ru-RU" w:eastAsia="ru-RU" w:bidi="ar-SA"/>
    </w:rPr>
  </w:style>
  <w:style w:type="paragraph" w:styleId="885">
    <w:name w:val="Body Single"/>
    <w:next w:val="885"/>
    <w:link w:val="870"/>
    <w:pPr>
      <w:widowControl w:val="off"/>
    </w:pPr>
    <w:rPr>
      <w:color w:val="000000"/>
      <w:sz w:val="28"/>
      <w:lang w:val="ru-RU" w:eastAsia="ru-RU" w:bidi="ar-SA"/>
    </w:rPr>
  </w:style>
  <w:style w:type="paragraph" w:styleId="886">
    <w:name w:val=" Знак Знак Знак1 Знак"/>
    <w:basedOn w:val="870"/>
    <w:next w:val="886"/>
    <w:link w:val="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87">
    <w:name w:val="Основной текст с отступом"/>
    <w:basedOn w:val="870"/>
    <w:next w:val="887"/>
    <w:link w:val="870"/>
    <w:pPr>
      <w:ind w:left="283"/>
      <w:spacing w:after="120"/>
    </w:p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Департамент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Анна</dc:creator>
  <cp:revision>36</cp:revision>
  <dcterms:created xsi:type="dcterms:W3CDTF">2015-07-07T02:00:00Z</dcterms:created>
  <dcterms:modified xsi:type="dcterms:W3CDTF">2025-06-02T03:16:34Z</dcterms:modified>
  <cp:version>983040</cp:version>
</cp:coreProperties>
</file>