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4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81"/>
        <w:gridCol w:w="4984"/>
      </w:tblGrid>
      <w:tr>
        <w:tc>
          <w:tcPr>
            <w:tcW w:type="dxa" w:w="50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pStyle w:val="Style_2"/>
            </w:pPr>
            <w:r>
              <w:drawing>
                <wp:inline>
                  <wp:extent cx="3001993" cy="976483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3001993" cy="9764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type="dxa" w:w="4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5000000"/>
        </w:tc>
      </w:tr>
      <w:tr>
        <w:tc>
          <w:tcPr>
            <w:tcW w:type="dxa" w:w="50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 xml:space="preserve">121357, Москва, ул. </w:t>
            </w:r>
            <w:r>
              <w:rPr>
                <w:rFonts w:ascii="Segoe UI Light" w:hAnsi="Segoe UI Light"/>
                <w:color w:themeColor="text1" w:themeTint="F2" w:val="0D0D0D"/>
              </w:rPr>
              <w:t>Верейская</w:t>
            </w:r>
            <w:r>
              <w:rPr>
                <w:rFonts w:ascii="Segoe UI Light" w:hAnsi="Segoe UI Light"/>
                <w:color w:themeColor="text1" w:themeTint="F2" w:val="0D0D0D"/>
              </w:rPr>
              <w:t>, 17</w:t>
            </w:r>
          </w:p>
          <w:p w14:paraId="07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>Тел.: 8 (800) 775-10-73</w:t>
            </w:r>
          </w:p>
          <w:p w14:paraId="08000000">
            <w:pPr>
              <w:pStyle w:val="Style_2"/>
              <w:rPr>
                <w:rFonts w:ascii="Segoe UI Light" w:hAnsi="Segoe UI Light"/>
                <w:color w:themeColor="text1" w:themeTint="F2" w:val="0D0D0D"/>
              </w:rPr>
            </w:pPr>
            <w:r>
              <w:rPr>
                <w:rFonts w:ascii="Segoe UI Light" w:hAnsi="Segoe UI Light"/>
                <w:color w:themeColor="text1" w:themeTint="F2" w:val="0D0D0D"/>
              </w:rPr>
              <w:t>E</w:t>
            </w:r>
            <w:r>
              <w:rPr>
                <w:rFonts w:ascii="Segoe UI Light" w:hAnsi="Segoe UI Light"/>
                <w:color w:themeColor="text1" w:themeTint="F2" w:val="0D0D0D"/>
              </w:rPr>
              <w:t>-</w:t>
            </w:r>
            <w:r>
              <w:rPr>
                <w:rFonts w:ascii="Segoe UI Light" w:hAnsi="Segoe UI Light"/>
                <w:color w:themeColor="text1" w:themeTint="F2" w:val="0D0D0D"/>
              </w:rPr>
              <w:t>mail</w:t>
            </w:r>
            <w:r>
              <w:rPr>
                <w:rFonts w:ascii="Segoe UI Light" w:hAnsi="Segoe UI Light"/>
                <w:color w:themeColor="text1" w:themeTint="F2" w:val="0D0D0D"/>
              </w:rPr>
              <w:t xml:space="preserve">: 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begin"/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instrText>HYPERLINK "mailto:info@infra-konkurs.ru"</w:instrTex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separate"/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info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@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infra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-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konkurs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.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t>ru</w:t>
            </w:r>
            <w:r>
              <w:rPr>
                <w:rStyle w:val="Style_3_ch"/>
                <w:rFonts w:ascii="Segoe UI Light" w:hAnsi="Segoe UI Light"/>
                <w:color w:themeColor="text1" w:themeTint="F2" w:val="0D0D0D"/>
                <w:u w:val="none"/>
              </w:rPr>
              <w:fldChar w:fldCharType="end"/>
            </w:r>
          </w:p>
          <w:p w14:paraId="09000000">
            <w:pPr>
              <w:pStyle w:val="Style_2"/>
            </w:pPr>
            <w:r>
              <w:rPr>
                <w:rFonts w:ascii="Segoe UI Light" w:hAnsi="Segoe UI Light"/>
                <w:color w:themeColor="text1" w:themeTint="F2" w:val="0D0D0D"/>
              </w:rPr>
              <w:t>infra-konkurs.ru</w:t>
            </w:r>
          </w:p>
        </w:tc>
        <w:tc>
          <w:tcPr>
            <w:tcW w:type="dxa" w:w="4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A000000">
            <w:pPr>
              <w:pStyle w:val="Style_2"/>
              <w:ind/>
              <w:jc w:val="right"/>
              <w:rPr>
                <w:rFonts w:ascii="Segoe UI Light" w:hAnsi="Segoe UI Light"/>
                <w:color w:themeColor="text1" w:themeTint="F2" w:val="0D0D0D"/>
              </w:rPr>
            </w:pPr>
          </w:p>
        </w:tc>
      </w:tr>
    </w:tbl>
    <w:p w14:paraId="0B000000">
      <w:pPr>
        <w:rPr>
          <w:sz w:val="24"/>
        </w:rPr>
      </w:pPr>
    </w:p>
    <w:p w14:paraId="0C000000">
      <w:pPr>
        <w:rPr>
          <w:sz w:val="24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065"/>
      </w:tblGrid>
      <w:tr>
        <w:trPr>
          <w:trHeight w:hRule="atLeast" w:val="1805"/>
        </w:trPr>
        <w:tc>
          <w:tcPr>
            <w:tcW w:type="dxa" w:w="100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Заявка на участие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ежегодной общественной премии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«Регионы – устойчивое развитие»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</w:p>
          <w:p w14:paraId="11000000">
            <w:pPr>
              <w:ind/>
              <w:jc w:val="center"/>
              <w:rPr>
                <w:rFonts w:asciiTheme="minorAscii" w:hAnsiTheme="minorHAnsi"/>
                <w:sz w:val="24"/>
              </w:rPr>
            </w:pPr>
            <w:r>
              <w:rPr>
                <w:b w:val="1"/>
                <w:sz w:val="28"/>
              </w:rPr>
              <w:t xml:space="preserve">Финансирование для приобретения оборудования для защиты от </w:t>
            </w:r>
            <w:r>
              <w:rPr>
                <w:b w:val="1"/>
                <w:sz w:val="28"/>
              </w:rPr>
              <w:t>кибератак</w:t>
            </w:r>
            <w:r>
              <w:rPr>
                <w:b w:val="1"/>
                <w:sz w:val="28"/>
              </w:rPr>
              <w:t xml:space="preserve"> </w:t>
            </w:r>
          </w:p>
        </w:tc>
      </w:tr>
    </w:tbl>
    <w:p w14:paraId="12000000">
      <w:pPr>
        <w:ind w:firstLine="0" w:left="-142"/>
        <w:rPr>
          <w:color w:val="FF0000"/>
          <w:sz w:val="24"/>
        </w:rPr>
      </w:pPr>
    </w:p>
    <w:p w14:paraId="13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Все поля подлежат заполнению</w:t>
      </w:r>
    </w:p>
    <w:p w14:paraId="14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Заявку необходимо подавать в форматах DOCX и PDF (подписанный скан)</w:t>
      </w:r>
    </w:p>
    <w:p w14:paraId="15000000">
      <w:pPr>
        <w:ind w:firstLine="0" w:left="-142"/>
        <w:rPr>
          <w:b w:val="1"/>
          <w:color w:val="FF0000"/>
          <w:sz w:val="24"/>
        </w:rPr>
      </w:pP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0099"/>
      </w:tblGrid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24A84D" w:val="clear"/>
          </w:tcPr>
          <w:p w14:paraId="16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Биткова</w:t>
            </w:r>
            <w:r>
              <w:rPr>
                <w:b w:val="1"/>
                <w:sz w:val="24"/>
              </w:rPr>
              <w:t xml:space="preserve"> Юлия Владимировна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z w:val="24"/>
              </w:rPr>
              <w:t>.: 8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775-10-73, +7 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915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317-77-89</w:t>
            </w:r>
          </w:p>
        </w:tc>
      </w:tr>
      <w:tr>
        <w:tc>
          <w:tcPr>
            <w:tcW w:type="dxa" w:w="10099"/>
            <w:tcBorders>
              <w:top w:color="000000" w:sz="4" w:val="nil"/>
              <w:left w:color="000000" w:sz="4" w:val="nil"/>
              <w:bottom w:color="000000" w:sz="4" w:val="nil"/>
              <w:right w:sz="4" w:themeColor="background1" w:themeShade="80" w:val="single"/>
            </w:tcBorders>
          </w:tcPr>
          <w:p w14:paraId="1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"mailto:Bitkova@infra-konkurs.ru"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Bitkova@infra-konkurs.ru</w:t>
            </w:r>
            <w:r>
              <w:rPr>
                <w:rStyle w:val="Style_3_ch"/>
                <w:sz w:val="24"/>
              </w:rPr>
              <w:fldChar w:fldCharType="end"/>
            </w:r>
          </w:p>
        </w:tc>
      </w:tr>
    </w:tbl>
    <w:p w14:paraId="1A000000">
      <w:pPr>
        <w:rPr>
          <w:sz w:val="24"/>
        </w:rPr>
      </w:pPr>
    </w:p>
    <w:tbl>
      <w:tblPr>
        <w:tblStyle w:val="Style_4"/>
        <w:tblInd w:type="dxa" w:w="-34"/>
        <w:tblBorders>
          <w:insideH w:color="000000" w:sz="4" w:val="single"/>
          <w:insideV w:color="000000" w:sz="4" w:val="single"/>
        </w:tblBorders>
        <w:tblLayout w:type="fixed"/>
      </w:tblPr>
      <w:tblGrid>
        <w:gridCol w:w="5330"/>
        <w:gridCol w:w="4769"/>
      </w:tblGrid>
      <w:tr>
        <w:trPr>
          <w:trHeight w:hRule="atLeast" w:val="320"/>
        </w:trPr>
        <w:tc>
          <w:tcPr>
            <w:tcW w:type="dxa" w:w="10099"/>
            <w:gridSpan w:val="2"/>
            <w:tcBorders>
              <w:top w:sz="4" w:val="nil"/>
              <w:bottom w:sz="4" w:val="nil"/>
            </w:tcBorders>
            <w:shd w:fill="1470B5" w:val="clear"/>
            <w:vAlign w:val="center"/>
          </w:tcPr>
          <w:p w14:paraId="1B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Карточка организации</w:t>
            </w:r>
          </w:p>
        </w:tc>
      </w:tr>
      <w:tr>
        <w:trPr>
          <w:trHeight w:hRule="atLeast" w:val="320"/>
        </w:trPr>
        <w:tc>
          <w:tcPr>
            <w:tcW w:type="dxa" w:w="5330"/>
            <w:tcBorders>
              <w:top w:sz="4" w:val="nil"/>
            </w:tcBorders>
            <w:vAlign w:val="center"/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type="dxa" w:w="4769"/>
            <w:tcBorders>
              <w:top w:sz="4" w:val="nil"/>
            </w:tcBorders>
            <w:vAlign w:val="center"/>
          </w:tcPr>
          <w:p w14:paraId="1D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type="dxa" w:w="4769"/>
            <w:tcBorders/>
            <w:vAlign w:val="center"/>
          </w:tcPr>
          <w:p w14:paraId="1F000000">
            <w:pPr>
              <w:rPr>
                <w:sz w:val="24"/>
              </w:rPr>
            </w:pPr>
            <w:bookmarkStart w:id="1" w:name="_GoBack"/>
            <w:bookmarkEnd w:id="1"/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type="dxa" w:w="4769"/>
            <w:tcBorders/>
            <w:vAlign w:val="center"/>
          </w:tcPr>
          <w:p w14:paraId="21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type="dxa" w:w="4769"/>
            <w:tcBorders/>
            <w:vAlign w:val="center"/>
          </w:tcPr>
          <w:p w14:paraId="23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type="dxa" w:w="4769"/>
            <w:tcBorders/>
            <w:vAlign w:val="center"/>
          </w:tcPr>
          <w:p w14:paraId="25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  <w:tc>
          <w:tcPr>
            <w:tcW w:type="dxa" w:w="4769"/>
            <w:tcBorders/>
            <w:vAlign w:val="center"/>
          </w:tcPr>
          <w:p w14:paraId="27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Наименование банка</w:t>
            </w:r>
          </w:p>
        </w:tc>
        <w:tc>
          <w:tcPr>
            <w:tcW w:type="dxa" w:w="4769"/>
            <w:tcBorders/>
            <w:vAlign w:val="center"/>
          </w:tcPr>
          <w:p w14:paraId="29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Кор. счет</w:t>
            </w:r>
            <w:r>
              <w:rPr>
                <w:sz w:val="24"/>
              </w:rPr>
              <w:t xml:space="preserve"> банка</w:t>
            </w:r>
          </w:p>
        </w:tc>
        <w:tc>
          <w:tcPr>
            <w:tcW w:type="dxa" w:w="4769"/>
            <w:tcBorders/>
            <w:vAlign w:val="center"/>
          </w:tcPr>
          <w:p w14:paraId="2B000000">
            <w:pPr>
              <w:rPr>
                <w:sz w:val="24"/>
              </w:rPr>
            </w:pPr>
          </w:p>
        </w:tc>
      </w:tr>
      <w:tr>
        <w:trPr>
          <w:trHeight w:hRule="atLeast" w:val="71"/>
        </w:trPr>
        <w:tc>
          <w:tcPr>
            <w:tcW w:type="dxa" w:w="5330"/>
            <w:tcBorders/>
            <w:vAlign w:val="center"/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type="dxa" w:w="4769"/>
            <w:tcBorders/>
            <w:vAlign w:val="center"/>
          </w:tcPr>
          <w:p w14:paraId="2D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 (ФИО и должность)</w:t>
            </w:r>
          </w:p>
        </w:tc>
        <w:tc>
          <w:tcPr>
            <w:tcW w:type="dxa" w:w="4769"/>
            <w:tcBorders/>
            <w:vAlign w:val="center"/>
          </w:tcPr>
          <w:p w14:paraId="2F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Телефон организации (с кодом города)</w:t>
            </w:r>
          </w:p>
        </w:tc>
        <w:tc>
          <w:tcPr>
            <w:tcW w:type="dxa" w:w="4769"/>
            <w:tcBorders/>
            <w:vAlign w:val="center"/>
          </w:tcPr>
          <w:p w14:paraId="31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Сайт организации</w:t>
            </w:r>
          </w:p>
        </w:tc>
        <w:tc>
          <w:tcPr>
            <w:tcW w:type="dxa" w:w="4769"/>
            <w:tcBorders/>
            <w:vAlign w:val="center"/>
          </w:tcPr>
          <w:p w14:paraId="33000000">
            <w:pPr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330"/>
            <w:tcBorders/>
            <w:vAlign w:val="center"/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</w:p>
        </w:tc>
        <w:tc>
          <w:tcPr>
            <w:tcW w:type="dxa" w:w="4769"/>
            <w:tcBorders/>
            <w:vAlign w:val="center"/>
          </w:tcPr>
          <w:p w14:paraId="35000000">
            <w:pPr>
              <w:rPr>
                <w:sz w:val="24"/>
              </w:rPr>
            </w:pPr>
          </w:p>
        </w:tc>
      </w:tr>
    </w:tbl>
    <w:p w14:paraId="36000000">
      <w:pPr>
        <w:rPr>
          <w:sz w:val="24"/>
        </w:rPr>
      </w:pPr>
    </w:p>
    <w:tbl>
      <w:tblPr>
        <w:tblStyle w:val="Style_4"/>
        <w:tblInd w:type="dxa" w:w="-34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6311"/>
        <w:gridCol w:w="3226"/>
      </w:tblGrid>
      <w:tr>
        <w:trPr>
          <w:trHeight w:hRule="atLeast" w:val="318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38000000">
            <w:pPr>
              <w:rPr>
                <w:color w:themeColor="background1" w:themeShade="F2" w:val="F2F2F2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 xml:space="preserve">Были ли </w:t>
            </w:r>
            <w:r>
              <w:rPr>
                <w:b w:val="1"/>
                <w:color w:themeColor="background1" w:val="FFFFFF"/>
                <w:sz w:val="24"/>
              </w:rPr>
              <w:t>кибератаки</w:t>
            </w:r>
            <w:r>
              <w:rPr>
                <w:b w:val="1"/>
                <w:color w:themeColor="background1" w:val="FFFFFF"/>
                <w:sz w:val="24"/>
              </w:rPr>
              <w:t xml:space="preserve"> на предприятии</w:t>
            </w:r>
          </w:p>
        </w:tc>
      </w:tr>
      <w:tr>
        <w:trPr>
          <w:trHeight w:hRule="atLeast" w:val="327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Были / период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A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Не было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C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3E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Финансирование необходимо по направлениям:</w:t>
            </w:r>
          </w:p>
        </w:tc>
      </w:tr>
      <w:tr>
        <w:trPr>
          <w:trHeight w:hRule="atLeast" w:val="22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На приобретение оборудования (серверы)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0000000">
            <w:pPr>
              <w:rPr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</w:rPr>
              <w:t xml:space="preserve">для защищенного обмена данными, программных средств защиты информации; </w:t>
            </w:r>
          </w:p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3000000">
            <w:pPr>
              <w:rPr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оборудования 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type="dxa" w:w="322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5000000">
            <w:pPr>
              <w:rPr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Прочие (указать)</w:t>
            </w:r>
          </w:p>
        </w:tc>
        <w:tc>
          <w:tcPr>
            <w:tcW w:type="dxa" w:w="32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</w:tr>
      <w:tr>
        <w:trPr>
          <w:trHeight w:hRule="atLeast" w:val="229"/>
        </w:trPr>
        <w:tc>
          <w:tcPr>
            <w:tcW w:type="dxa" w:w="56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ЕСЛИ НЕОБХОДИМО СТРОИТЕЛЬСТВО ОБЪЕКТА </w:t>
            </w:r>
          </w:p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(УВЕЛИЧЕНИЕ ПЛОЩАДЕЙ)</w:t>
            </w:r>
          </w:p>
        </w:tc>
      </w:tr>
      <w:tr>
        <w:trPr>
          <w:trHeight w:hRule="atLeast" w:val="32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4B000000">
            <w:pPr>
              <w:rPr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Новое строительство/реконструкция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Модернизация (закупка оборудования по </w:t>
            </w:r>
            <w:r>
              <w:rPr>
                <w:sz w:val="24"/>
              </w:rPr>
              <w:t>кибербезопасности</w:t>
            </w:r>
            <w:r>
              <w:rPr>
                <w:sz w:val="24"/>
              </w:rPr>
              <w:t>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Расширение действующих площадей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Покупка объекта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57000000">
            <w:pPr>
              <w:rPr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Отрасль проекта (отметьте подходящий вариант словом «Да»)</w:t>
            </w:r>
            <w:r>
              <w:rPr>
                <w:color w:themeColor="background1" w:val="FFFFFF"/>
                <w:sz w:val="24"/>
              </w:rPr>
              <w:t xml:space="preserve"> </w:t>
            </w:r>
          </w:p>
        </w:tc>
      </w:tr>
      <w:tr>
        <w:trPr>
          <w:trHeight w:hRule="atLeast" w:val="278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предприятий в сфере промышленности: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ЖКХ (ВКХ)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Промышленное производство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Перерабатывающая промышленность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Химическая промышленность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Металлургическая промышленность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Нефтяная промышленность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Другая отрасль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Пищевая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 xml:space="preserve">Легкая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 xml:space="preserve">Комбикормовая промышленность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Производство минеральных удобрений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1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Растениеводство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Молочное и мясное скотоводство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Животноводство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Свиноводство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Птицеводство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Овцеводство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 xml:space="preserve">Рыболовство / переработка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 xml:space="preserve">Зерновое производство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Овощеводство / переработка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Другая отрасль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53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24A84D" w:val="clear"/>
            <w:vAlign w:val="center"/>
          </w:tcPr>
          <w:p w14:paraId="87000000">
            <w:pPr>
              <w:pStyle w:val="Style_5"/>
              <w:rPr>
                <w:color w:themeColor="background1" w:val="FFFFFF"/>
              </w:rPr>
            </w:pPr>
            <w:r>
              <w:rPr>
                <w:b w:val="1"/>
                <w:color w:themeColor="background1" w:val="FFFFFF"/>
              </w:rPr>
              <w:t>Общая сумма необходимого финансирования (в рублях)</w:t>
            </w: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8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Проект на закупку оборудования 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кибербезопасности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</w:rPr>
              <w:t xml:space="preserve">предприятия в соответствие требованием </w:t>
            </w:r>
            <w:r>
              <w:rPr>
                <w:sz w:val="24"/>
              </w:rPr>
              <w:t>кибербезопасности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проекта 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56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631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</w:p>
        </w:tc>
        <w:tc>
          <w:tcPr>
            <w:tcW w:type="dxa" w:w="32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F00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90000000">
      <w:pPr>
        <w:rPr>
          <w:sz w:val="24"/>
        </w:rPr>
      </w:pPr>
    </w:p>
    <w:tbl>
      <w:tblPr>
        <w:tblStyle w:val="Style_4"/>
        <w:tblInd w:type="dxa" w:w="-34"/>
        <w:tblBorders>
          <w:insideH w:sz="4" w:themeColor="text1" w:val="single"/>
          <w:insideV w:sz="4" w:themeColor="text1" w:val="single"/>
        </w:tblBorders>
        <w:tblLayout w:type="fixed"/>
      </w:tblPr>
      <w:tblGrid>
        <w:gridCol w:w="2104"/>
        <w:gridCol w:w="7995"/>
      </w:tblGrid>
      <w:tr>
        <w:trPr>
          <w:trHeight w:hRule="atLeast" w:val="320"/>
        </w:trPr>
        <w:tc>
          <w:tcPr>
            <w:tcW w:type="dxa" w:w="10099"/>
            <w:gridSpan w:val="2"/>
            <w:tcBorders>
              <w:top w:sz="4" w:val="nil"/>
              <w:bottom w:sz="4" w:val="nil"/>
            </w:tcBorders>
            <w:shd w:fill="0E9FD9" w:val="clear"/>
            <w:vAlign w:val="center"/>
          </w:tcPr>
          <w:p w14:paraId="91000000">
            <w:pPr>
              <w:rPr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 xml:space="preserve">Контактные </w:t>
            </w:r>
            <w:r>
              <w:rPr>
                <w:b w:val="1"/>
                <w:color w:themeColor="background1" w:val="FFFFFF"/>
                <w:sz w:val="24"/>
              </w:rPr>
              <w:t xml:space="preserve">данные лица для работы по заявке </w:t>
            </w:r>
          </w:p>
        </w:tc>
      </w:tr>
      <w:tr>
        <w:trPr>
          <w:trHeight w:hRule="atLeast" w:val="320"/>
        </w:trPr>
        <w:tc>
          <w:tcPr>
            <w:tcW w:type="dxa" w:w="2104"/>
            <w:tcBorders>
              <w:top w:sz="4" w:val="nil"/>
            </w:tcBorders>
            <w:shd w:fill="FFFFFF" w:val="clear"/>
            <w:vAlign w:val="center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7995"/>
            <w:tcBorders>
              <w:top w:sz="4" w:val="nil"/>
            </w:tcBorders>
            <w:vAlign w:val="center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type="dxa" w:w="7995"/>
            <w:tcBorders/>
            <w:vAlign w:val="center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Эл. Почта</w:t>
            </w:r>
          </w:p>
        </w:tc>
        <w:tc>
          <w:tcPr>
            <w:tcW w:type="dxa" w:w="7995"/>
            <w:tcBorders/>
            <w:vAlign w:val="center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type="dxa" w:w="7995"/>
            <w:tcBorders/>
            <w:vAlign w:val="center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7995"/>
            <w:tcBorders/>
            <w:vAlign w:val="center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Часовой пояс</w:t>
            </w:r>
          </w:p>
        </w:tc>
        <w:tc>
          <w:tcPr>
            <w:tcW w:type="dxa" w:w="7995"/>
            <w:tcBorders/>
            <w:vAlign w:val="center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2104"/>
            <w:tcBorders/>
            <w:shd w:fill="FFFFFF" w:val="clear"/>
            <w:vAlign w:val="center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  <w:tc>
          <w:tcPr>
            <w:tcW w:type="dxa" w:w="7995"/>
            <w:tcBorders/>
            <w:vAlign w:val="center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14:paraId="A0000000">
      <w:pPr>
        <w:rPr>
          <w:rFonts w:asciiTheme="minorAscii" w:hAnsiTheme="minorHAnsi"/>
          <w:sz w:val="24"/>
        </w:rPr>
      </w:pP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1403"/>
        <w:gridCol w:w="4348"/>
        <w:gridCol w:w="1152"/>
        <w:gridCol w:w="3197"/>
      </w:tblGrid>
      <w:tr>
        <w:trPr>
          <w:trHeight w:hRule="atLeast" w:val="323"/>
        </w:trPr>
        <w:tc>
          <w:tcPr>
            <w:tcW w:type="dxa" w:w="14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4348"/>
            <w:tcBorders>
              <w:top w:color="000000" w:sz="4" w:val="nil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2000000">
            <w:pPr>
              <w:rPr>
                <w:sz w:val="24"/>
              </w:rPr>
            </w:pPr>
          </w:p>
        </w:tc>
        <w:tc>
          <w:tcPr>
            <w:tcW w:type="dxa" w:w="11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type="dxa" w:w="3197"/>
            <w:tcBorders>
              <w:top w:color="000000" w:sz="4" w:val="nil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4000000">
            <w:pPr>
              <w:rPr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14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348"/>
            <w:tcBorders>
              <w:top w:sz="4" w:themeColor="background1" w:themeShade="80" w:val="single"/>
              <w:left w:color="000000" w:sz="4" w:val="nil"/>
              <w:bottom w:sz="4" w:themeColor="background1" w:themeShade="80" w:val="single"/>
              <w:right w:color="000000" w:sz="4" w:val="nil"/>
            </w:tcBorders>
          </w:tcPr>
          <w:p w14:paraId="A6000000">
            <w:pPr>
              <w:rPr>
                <w:sz w:val="24"/>
              </w:rPr>
            </w:pPr>
          </w:p>
        </w:tc>
        <w:tc>
          <w:tcPr>
            <w:tcW w:type="dxa" w:w="11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7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3197"/>
            <w:tcBorders>
              <w:top w:sz="4" w:themeColor="background1" w:themeShade="80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14:paraId="A9000000">
      <w:pPr>
        <w:ind w:right="-144"/>
        <w:jc w:val="both"/>
        <w:rPr>
          <w:rFonts w:asciiTheme="minorAscii" w:hAnsiTheme="minorHAnsi"/>
          <w:color w:themeColor="hyperlink" w:val="0000FF"/>
          <w:sz w:val="24"/>
          <w:u w:val="single"/>
        </w:rPr>
      </w:pPr>
    </w:p>
    <w:sectPr>
      <w:footerReference r:id="rId1" w:type="default"/>
      <w:pgSz w:h="16838" w:orient="portrait" w:w="11906"/>
      <w:pgMar w:bottom="1134" w:footer="708" w:gutter="0" w:header="708" w:left="1134" w:right="70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ind/>
      <w:jc w:val="right"/>
      <w:rPr>
        <w:color w:val="000000"/>
        <w:sz w:val="16"/>
      </w:rPr>
    </w:pPr>
  </w:p>
  <w:p w14:paraId="02000000">
    <w:pPr>
      <w:tabs>
        <w:tab w:leader="none" w:pos="4677" w:val="center"/>
        <w:tab w:leader="none" w:pos="9355" w:val="right"/>
      </w:tabs>
      <w:ind/>
      <w:rPr>
        <w:color w:val="000000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1_ch" w:type="character">
    <w:name w:val="heading 3"/>
    <w:basedOn w:val="Style_6_ch"/>
    <w:link w:val="Style_11"/>
    <w:rPr>
      <w:b w:val="1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6"/>
    <w:next w:val="Style_6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_ch" w:type="character">
    <w:name w:val="heading 5"/>
    <w:basedOn w:val="Style_6_ch"/>
    <w:link w:val="Style_14"/>
    <w:rPr>
      <w:b w:val="1"/>
      <w:sz w:val="22"/>
    </w:rPr>
  </w:style>
  <w:style w:styleId="Style_15" w:type="paragraph">
    <w:name w:val="heading 1"/>
    <w:basedOn w:val="Style_6"/>
    <w:next w:val="Style_6"/>
    <w:link w:val="Style_15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5_ch" w:type="character">
    <w:name w:val="heading 1"/>
    <w:basedOn w:val="Style_6_ch"/>
    <w:link w:val="Style_15"/>
    <w:rPr>
      <w:b w:val="1"/>
      <w:sz w:val="48"/>
    </w:rPr>
  </w:style>
  <w:style w:styleId="Style_3" w:type="paragraph">
    <w:name w:val="Hyperlink"/>
    <w:basedOn w:val="Style_16"/>
    <w:link w:val="Style_3_ch"/>
    <w:rPr>
      <w:color w:themeColor="hyperlink" w:val="0000FF"/>
      <w:u w:val="single"/>
    </w:rPr>
  </w:style>
  <w:style w:styleId="Style_3_ch" w:type="character">
    <w:name w:val="Hyperlink"/>
    <w:basedOn w:val="Style_16_ch"/>
    <w:link w:val="Style_3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6_ch"/>
    <w:link w:val="Style_20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Subtitle"/>
    <w:basedOn w:val="Style_6"/>
    <w:next w:val="Style_6"/>
    <w:link w:val="Style_2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5_ch" w:type="character">
    <w:name w:val="Subtitle"/>
    <w:basedOn w:val="Style_6_ch"/>
    <w:link w:val="Style_25"/>
    <w:rPr>
      <w:rFonts w:ascii="Georgia" w:hAnsi="Georgia"/>
      <w:i w:val="1"/>
      <w:color w:val="666666"/>
      <w:sz w:val="48"/>
    </w:rPr>
  </w:style>
  <w:style w:styleId="Style_26" w:type="paragraph">
    <w:name w:val="Title"/>
    <w:basedOn w:val="Style_6"/>
    <w:next w:val="Style_6"/>
    <w:link w:val="Style_2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6_ch" w:type="character">
    <w:name w:val="Title"/>
    <w:basedOn w:val="Style_6_ch"/>
    <w:link w:val="Style_26"/>
    <w:rPr>
      <w:b w:val="1"/>
      <w:sz w:val="72"/>
    </w:rPr>
  </w:style>
  <w:style w:styleId="Style_27" w:type="paragraph">
    <w:name w:val="heading 4"/>
    <w:basedOn w:val="Style_6"/>
    <w:next w:val="Style_6"/>
    <w:link w:val="Style_27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7_ch" w:type="character">
    <w:name w:val="heading 4"/>
    <w:basedOn w:val="Style_6_ch"/>
    <w:link w:val="Style_27"/>
    <w:rPr>
      <w:b w:val="1"/>
      <w:sz w:val="24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_ch" w:type="character">
    <w:name w:val="heading 2"/>
    <w:basedOn w:val="Style_6_ch"/>
    <w:link w:val="Style_28"/>
    <w:rPr>
      <w:b w:val="1"/>
      <w:sz w:val="36"/>
    </w:rPr>
  </w:style>
  <w:style w:styleId="Style_29" w:type="paragraph">
    <w:name w:val="heading 6"/>
    <w:basedOn w:val="Style_6"/>
    <w:next w:val="Style_6"/>
    <w:link w:val="Style_2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_ch" w:type="character">
    <w:name w:val="heading 6"/>
    <w:basedOn w:val="Style_6_ch"/>
    <w:link w:val="Style_29"/>
    <w:rPr>
      <w:b w:val="1"/>
    </w:rPr>
  </w:style>
  <w:style w:styleId="Style_4" w:type="table">
    <w:basedOn w:val="Style_30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2025-06-02T02:48:15Z</dcterms:modified>
</cp:coreProperties>
</file>