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647700" cy="10477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1047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60" w:before="240"/>
        <w:ind/>
        <w:jc w:val="center"/>
      </w:pPr>
      <w:r>
        <w:rPr>
          <w:sz w:val="24"/>
        </w:rPr>
        <w:t>КЕМЕРОВСКАЯ ОБЛАСТЬ - КУЗБАСС</w:t>
      </w:r>
    </w:p>
    <w:p w14:paraId="05000000">
      <w:pPr>
        <w:ind/>
        <w:jc w:val="center"/>
      </w:pPr>
      <w:r>
        <w:rPr>
          <w:b w:val="1"/>
          <w:sz w:val="28"/>
        </w:rPr>
        <w:t>Администрация Беловского городского округа</w:t>
      </w:r>
    </w:p>
    <w:p w14:paraId="06000000">
      <w:pPr>
        <w:pStyle w:val="Style_2"/>
        <w:spacing w:after="0"/>
        <w:ind w:firstLine="0" w:left="0"/>
        <w:jc w:val="center"/>
        <w:rPr>
          <w:rFonts w:ascii="Times New Roman" w:hAnsi="Times New Roman"/>
          <w:spacing w:val="40"/>
          <w:sz w:val="48"/>
        </w:rPr>
      </w:pPr>
      <w:r>
        <w:rPr>
          <w:rFonts w:ascii="Times New Roman" w:hAnsi="Times New Roman"/>
          <w:spacing w:val="40"/>
          <w:sz w:val="48"/>
        </w:rPr>
        <w:t>ПОСТАНОВЛЕНИЕ</w:t>
      </w:r>
    </w:p>
    <w:p w14:paraId="07000000">
      <w:pPr>
        <w:ind/>
        <w:jc w:val="both"/>
        <w:rPr>
          <w:b w:val="1"/>
          <w:sz w:val="36"/>
        </w:rPr>
      </w:pP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6585" w:val="left"/>
        </w:tabs>
        <w:ind w:firstLine="0" w:left="432"/>
        <w:jc w:val="both"/>
        <w:rPr>
          <w:sz w:val="28"/>
        </w:rPr>
      </w:pPr>
      <w:r>
        <w:rPr>
          <w:sz w:val="28"/>
        </w:rPr>
        <w:t xml:space="preserve">02.09.2024                               </w:t>
      </w:r>
      <w:r>
        <w:rPr>
          <w:sz w:val="28"/>
        </w:rPr>
        <w:tab/>
      </w:r>
      <w:r>
        <w:rPr>
          <w:sz w:val="28"/>
        </w:rPr>
        <w:t>№ 3744-п</w:t>
      </w:r>
    </w:p>
    <w:p w14:paraId="09000000">
      <w:pPr>
        <w:ind/>
        <w:jc w:val="both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4152582</wp:posOffset>
                </wp:positionH>
                <wp:positionV relativeFrom="page">
                  <wp:posOffset>3362323</wp:posOffset>
                </wp:positionV>
                <wp:extent cx="15875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00000">
      <w:pPr>
        <w:ind w:right="-142"/>
        <w:rPr>
          <w:sz w:val="28"/>
        </w:rPr>
      </w:pPr>
    </w:p>
    <w:p w14:paraId="0B000000">
      <w:pPr>
        <w:ind w:right="140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 xml:space="preserve">принятии решения о </w:t>
      </w:r>
      <w:r>
        <w:rPr>
          <w:sz w:val="28"/>
        </w:rPr>
        <w:t xml:space="preserve">подготовке </w:t>
      </w:r>
    </w:p>
    <w:p w14:paraId="0C000000">
      <w:pPr>
        <w:ind w:right="140"/>
        <w:jc w:val="both"/>
        <w:rPr>
          <w:sz w:val="28"/>
        </w:rPr>
      </w:pPr>
      <w:r>
        <w:rPr>
          <w:sz w:val="28"/>
        </w:rPr>
        <w:t xml:space="preserve">документации </w:t>
      </w:r>
      <w:r>
        <w:rPr>
          <w:sz w:val="28"/>
        </w:rPr>
        <w:t>по планировке территории</w:t>
      </w:r>
      <w:r>
        <w:rPr>
          <w:sz w:val="28"/>
        </w:rPr>
        <w:t xml:space="preserve"> </w:t>
      </w:r>
    </w:p>
    <w:p w14:paraId="0D000000">
      <w:pPr>
        <w:widowControl w:val="0"/>
        <w:tabs>
          <w:tab w:leader="none" w:pos="900" w:val="left"/>
          <w:tab w:leader="none" w:pos="1440" w:val="left"/>
        </w:tabs>
        <w:ind w:firstLine="709" w:left="0"/>
        <w:jc w:val="both"/>
        <w:rPr>
          <w:sz w:val="28"/>
        </w:rPr>
      </w:pPr>
    </w:p>
    <w:p w14:paraId="0E000000">
      <w:pPr>
        <w:widowControl w:val="0"/>
        <w:tabs>
          <w:tab w:leader="none" w:pos="900" w:val="left"/>
          <w:tab w:leader="none" w:pos="1440" w:val="left"/>
        </w:tabs>
        <w:ind w:firstLine="709" w:left="0"/>
        <w:jc w:val="both"/>
        <w:rPr>
          <w:sz w:val="28"/>
        </w:rPr>
      </w:pPr>
    </w:p>
    <w:p w14:paraId="0F000000">
      <w:pPr>
        <w:ind w:firstLine="567" w:left="0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</w:t>
      </w:r>
      <w:r>
        <w:rPr>
          <w:sz w:val="28"/>
        </w:rPr>
        <w:t>ации, Федеральным законом от 06 октября</w:t>
      </w:r>
      <w:r>
        <w:rPr>
          <w:sz w:val="28"/>
        </w:rPr>
        <w:t xml:space="preserve"> </w:t>
      </w:r>
      <w:r>
        <w:rPr>
          <w:sz w:val="28"/>
        </w:rPr>
        <w:t>2003</w:t>
      </w:r>
      <w:r>
        <w:rPr>
          <w:sz w:val="28"/>
        </w:rPr>
        <w:t xml:space="preserve"> года</w:t>
      </w:r>
      <w:r>
        <w:rPr>
          <w:sz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</w:rPr>
        <w:t>руководствуясь Уставом муниципального образования «Беловский городской округ Кемеровской области - Кузбасса»</w:t>
      </w:r>
      <w:r>
        <w:rPr>
          <w:sz w:val="28"/>
        </w:rPr>
        <w:t xml:space="preserve"> </w:t>
      </w:r>
      <w:r>
        <w:rPr>
          <w:sz w:val="28"/>
        </w:rPr>
        <w:t>Администрация Беловского городского округа</w:t>
      </w:r>
    </w:p>
    <w:p w14:paraId="10000000">
      <w:pPr>
        <w:ind w:firstLine="567" w:left="0"/>
        <w:rPr>
          <w:sz w:val="28"/>
        </w:rPr>
      </w:pPr>
    </w:p>
    <w:p w14:paraId="11000000">
      <w:pPr>
        <w:ind w:firstLine="567" w:left="0"/>
        <w:rPr>
          <w:sz w:val="28"/>
        </w:rPr>
      </w:pPr>
      <w:r>
        <w:rPr>
          <w:sz w:val="28"/>
        </w:rPr>
        <w:t>ПОСТАНО</w:t>
      </w:r>
      <w:r>
        <w:rPr>
          <w:sz w:val="28"/>
        </w:rPr>
        <w:t>В</w:t>
      </w:r>
      <w:r>
        <w:rPr>
          <w:sz w:val="28"/>
        </w:rPr>
        <w:t>ЛЯЕТ:</w:t>
      </w:r>
    </w:p>
    <w:p w14:paraId="12000000">
      <w:pPr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Принять решение о подготовке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роект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 xml:space="preserve"> межевания территори</w:t>
      </w:r>
      <w:r>
        <w:rPr>
          <w:color w:val="000000"/>
          <w:sz w:val="28"/>
        </w:rPr>
        <w:t>й на</w:t>
      </w:r>
      <w:r>
        <w:rPr>
          <w:color w:val="000000"/>
          <w:sz w:val="28"/>
        </w:rPr>
        <w:t xml:space="preserve"> кадастровы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кварта</w:t>
      </w:r>
      <w:r>
        <w:rPr>
          <w:color w:val="000000"/>
          <w:sz w:val="28"/>
        </w:rPr>
        <w:t>ла, расположенные на территории</w:t>
      </w:r>
      <w:r>
        <w:rPr>
          <w:color w:val="000000"/>
          <w:sz w:val="28"/>
        </w:rPr>
        <w:t xml:space="preserve"> Беловского городского округа</w:t>
      </w:r>
      <w:r>
        <w:rPr>
          <w:color w:val="000000"/>
          <w:sz w:val="28"/>
        </w:rPr>
        <w:t>, для проведения комплексных кадастровых работ</w:t>
      </w:r>
      <w:r>
        <w:rPr>
          <w:sz w:val="28"/>
        </w:rPr>
        <w:t>.</w:t>
      </w:r>
    </w:p>
    <w:p w14:paraId="13000000">
      <w:pPr>
        <w:pStyle w:val="Style_3"/>
        <w:numPr>
          <w:ilvl w:val="0"/>
          <w:numId w:val="2"/>
        </w:numPr>
        <w:spacing w:after="0" w:before="0"/>
        <w:ind w:firstLine="709" w:left="0"/>
        <w:jc w:val="both"/>
        <w:rPr>
          <w:rFonts w:ascii="Arial" w:hAnsi="Arial"/>
          <w:color w:val="000026"/>
          <w:sz w:val="28"/>
        </w:rPr>
      </w:pPr>
      <w:r>
        <w:rPr>
          <w:color w:val="000026"/>
          <w:sz w:val="28"/>
        </w:rPr>
        <w:t>Утвердить</w:t>
      </w:r>
      <w:r>
        <w:rPr>
          <w:color w:val="000026"/>
          <w:sz w:val="28"/>
        </w:rPr>
        <w:t xml:space="preserve"> </w:t>
      </w:r>
      <w:r>
        <w:rPr>
          <w:color w:val="000026"/>
          <w:sz w:val="28"/>
        </w:rPr>
        <w:t>прилагаем</w:t>
      </w:r>
      <w:r>
        <w:rPr>
          <w:color w:val="000026"/>
          <w:sz w:val="28"/>
        </w:rPr>
        <w:t>ое з</w:t>
      </w:r>
      <w:r>
        <w:rPr>
          <w:color w:val="000026"/>
          <w:sz w:val="28"/>
        </w:rPr>
        <w:t xml:space="preserve">адание на </w:t>
      </w:r>
      <w:r>
        <w:rPr>
          <w:color w:val="000000"/>
          <w:sz w:val="28"/>
        </w:rPr>
        <w:t>п</w:t>
      </w:r>
      <w:r>
        <w:rPr>
          <w:sz w:val="28"/>
        </w:rPr>
        <w:t>одготовку</w:t>
      </w:r>
      <w:r>
        <w:rPr>
          <w:sz w:val="28"/>
        </w:rPr>
        <w:t xml:space="preserve"> проект</w:t>
      </w:r>
      <w:r>
        <w:rPr>
          <w:sz w:val="28"/>
        </w:rPr>
        <w:t>ов</w:t>
      </w:r>
      <w:r>
        <w:rPr>
          <w:sz w:val="28"/>
        </w:rPr>
        <w:t xml:space="preserve"> межевания территори</w:t>
      </w:r>
      <w:r>
        <w:rPr>
          <w:sz w:val="28"/>
        </w:rPr>
        <w:t>й</w:t>
      </w:r>
      <w:r>
        <w:rPr>
          <w:sz w:val="28"/>
        </w:rPr>
        <w:t xml:space="preserve"> следующих кадастровых кварталов: </w:t>
      </w:r>
      <w:r>
        <w:rPr>
          <w:sz w:val="28"/>
        </w:rPr>
        <w:t>42:21:</w:t>
      </w:r>
      <w:r>
        <w:rPr>
          <w:sz w:val="28"/>
        </w:rPr>
        <w:t>0107014</w:t>
      </w:r>
      <w:r>
        <w:rPr>
          <w:sz w:val="28"/>
        </w:rPr>
        <w:t>, 42:21:</w:t>
      </w:r>
      <w:r>
        <w:rPr>
          <w:sz w:val="28"/>
        </w:rPr>
        <w:t>0112010</w:t>
      </w:r>
      <w:r>
        <w:rPr>
          <w:sz w:val="28"/>
        </w:rPr>
        <w:t xml:space="preserve">, </w:t>
      </w:r>
      <w:r>
        <w:rPr>
          <w:sz w:val="28"/>
        </w:rPr>
        <w:t>42:21:0112020</w:t>
      </w:r>
      <w:r>
        <w:rPr>
          <w:sz w:val="28"/>
        </w:rPr>
        <w:t xml:space="preserve">, </w:t>
      </w:r>
      <w:r>
        <w:rPr>
          <w:sz w:val="28"/>
        </w:rPr>
        <w:t>42:21:0112029</w:t>
      </w:r>
      <w:r>
        <w:rPr>
          <w:sz w:val="28"/>
        </w:rPr>
        <w:t xml:space="preserve">, </w:t>
      </w:r>
      <w:r>
        <w:rPr>
          <w:sz w:val="28"/>
        </w:rPr>
        <w:t>42:21:0501079,</w:t>
      </w:r>
      <w:r>
        <w:rPr>
          <w:sz w:val="28"/>
        </w:rPr>
        <w:t xml:space="preserve"> </w:t>
      </w:r>
      <w:r>
        <w:rPr>
          <w:sz w:val="28"/>
        </w:rPr>
        <w:t>42:21:0202014</w:t>
      </w:r>
      <w:r>
        <w:rPr>
          <w:sz w:val="28"/>
        </w:rPr>
        <w:t xml:space="preserve">, </w:t>
      </w:r>
      <w:r>
        <w:rPr>
          <w:sz w:val="28"/>
        </w:rPr>
        <w:t>42:21:0403006</w:t>
      </w:r>
      <w:r>
        <w:rPr>
          <w:sz w:val="28"/>
        </w:rPr>
        <w:t xml:space="preserve">, </w:t>
      </w:r>
      <w:r>
        <w:rPr>
          <w:sz w:val="28"/>
        </w:rPr>
        <w:t>42:21:0503001</w:t>
      </w:r>
      <w:r>
        <w:rPr>
          <w:sz w:val="28"/>
        </w:rPr>
        <w:t xml:space="preserve">, </w:t>
      </w:r>
      <w:r>
        <w:rPr>
          <w:sz w:val="28"/>
        </w:rPr>
        <w:t>42:21:0601004</w:t>
      </w:r>
      <w:r>
        <w:rPr>
          <w:sz w:val="28"/>
        </w:rPr>
        <w:t xml:space="preserve">, </w:t>
      </w:r>
      <w:r>
        <w:rPr>
          <w:sz w:val="28"/>
        </w:rPr>
        <w:t>42:21:0701006</w:t>
      </w:r>
      <w:r>
        <w:rPr>
          <w:sz w:val="28"/>
        </w:rPr>
        <w:t xml:space="preserve">, </w:t>
      </w:r>
      <w:r>
        <w:rPr>
          <w:sz w:val="28"/>
        </w:rPr>
        <w:t>42:21:070101</w:t>
      </w:r>
      <w:r>
        <w:rPr>
          <w:sz w:val="28"/>
        </w:rPr>
        <w:t>9</w:t>
      </w:r>
      <w:r>
        <w:rPr>
          <w:sz w:val="28"/>
        </w:rPr>
        <w:t xml:space="preserve">, </w:t>
      </w:r>
      <w:r>
        <w:rPr>
          <w:sz w:val="28"/>
        </w:rPr>
        <w:t>42:21:0702021</w:t>
      </w:r>
      <w:r>
        <w:rPr>
          <w:sz w:val="28"/>
        </w:rPr>
        <w:t xml:space="preserve">, в целях проведения комплексных кадастровых работ. </w:t>
      </w:r>
    </w:p>
    <w:p w14:paraId="14000000">
      <w:pPr>
        <w:numPr>
          <w:ilvl w:val="0"/>
          <w:numId w:val="2"/>
        </w:numPr>
        <w:spacing w:line="276" w:lineRule="auto"/>
        <w:ind w:firstLine="709" w:left="0"/>
        <w:jc w:val="both"/>
        <w:rPr>
          <w:color w:val="000000"/>
          <w:sz w:val="28"/>
        </w:rPr>
      </w:pPr>
      <w:r>
        <w:rPr>
          <w:rStyle w:val="Style_4_ch"/>
          <w:b w:val="0"/>
          <w:color w:val="000000"/>
          <w:sz w:val="28"/>
          <w:highlight w:val="white"/>
        </w:rPr>
        <w:t xml:space="preserve">Управлению </w:t>
      </w:r>
      <w:r>
        <w:rPr>
          <w:rStyle w:val="Style_4_ch"/>
          <w:b w:val="0"/>
          <w:color w:val="000000"/>
          <w:sz w:val="28"/>
          <w:highlight w:val="white"/>
        </w:rPr>
        <w:t xml:space="preserve">архитектуры и градостроительства </w:t>
      </w:r>
      <w:r>
        <w:rPr>
          <w:sz w:val="28"/>
        </w:rPr>
        <w:t xml:space="preserve">Администрации Беловского городского округа </w:t>
      </w:r>
      <w:r>
        <w:rPr>
          <w:sz w:val="28"/>
        </w:rPr>
        <w:t>(</w:t>
      </w:r>
      <w:r>
        <w:rPr>
          <w:sz w:val="28"/>
        </w:rPr>
        <w:t>Денисенкова Д.В.</w:t>
      </w:r>
      <w:r>
        <w:rPr>
          <w:sz w:val="28"/>
        </w:rPr>
        <w:t>)</w:t>
      </w:r>
      <w:r>
        <w:rPr>
          <w:sz w:val="28"/>
        </w:rPr>
        <w:t xml:space="preserve"> </w:t>
      </w:r>
      <w:r>
        <w:rPr>
          <w:color w:val="000000"/>
          <w:sz w:val="28"/>
        </w:rPr>
        <w:t>обеспечить</w:t>
      </w:r>
      <w:r>
        <w:rPr>
          <w:color w:val="000000"/>
          <w:sz w:val="28"/>
        </w:rPr>
        <w:t>:</w:t>
      </w:r>
    </w:p>
    <w:p w14:paraId="15000000">
      <w:pPr>
        <w:numPr>
          <w:ilvl w:val="1"/>
          <w:numId w:val="2"/>
        </w:numPr>
        <w:spacing w:line="27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одготовку </w:t>
      </w:r>
      <w:r>
        <w:rPr>
          <w:color w:val="000000"/>
          <w:sz w:val="28"/>
        </w:rPr>
        <w:t xml:space="preserve">документации </w:t>
      </w:r>
      <w:r>
        <w:rPr>
          <w:sz w:val="28"/>
        </w:rPr>
        <w:t>по планировке территории</w:t>
      </w:r>
      <w:r>
        <w:rPr>
          <w:color w:val="000000"/>
          <w:sz w:val="28"/>
        </w:rPr>
        <w:t>, указанной в пункте 1 настоящего постановления</w:t>
      </w:r>
      <w:r>
        <w:rPr>
          <w:color w:val="000000"/>
          <w:sz w:val="28"/>
        </w:rPr>
        <w:t>.</w:t>
      </w:r>
    </w:p>
    <w:p w14:paraId="16000000">
      <w:pPr>
        <w:numPr>
          <w:ilvl w:val="1"/>
          <w:numId w:val="2"/>
        </w:numPr>
        <w:spacing w:line="27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Прием предложений физических и юридических лиц о порядке, сроках подготовки и содержании документации по планировке территории по адресу: 652600, г. Белово, ул. Советская, 21, кабинет 122, в понедельник, вторник, среда, четверг – с 9:00 до 16:00, пятница - с 9:00 до 14:30, а также на адрес электронной</w:t>
      </w:r>
      <w:r>
        <w:rPr>
          <w:color w:val="000000"/>
          <w:sz w:val="28"/>
        </w:rPr>
        <w:t xml:space="preserve"> почты: </w:t>
      </w:r>
      <w:r>
        <w:rPr>
          <w:color w:val="000000"/>
          <w:sz w:val="28"/>
        </w:rPr>
        <w:t>gl</w:t>
      </w:r>
      <w:r>
        <w:rPr>
          <w:color w:val="000000"/>
          <w:sz w:val="28"/>
        </w:rPr>
        <w:t>_</w:t>
      </w:r>
      <w:r>
        <w:rPr>
          <w:color w:val="000000"/>
          <w:sz w:val="28"/>
        </w:rPr>
        <w:t>arh</w:t>
      </w:r>
      <w:r>
        <w:rPr>
          <w:color w:val="000000"/>
          <w:sz w:val="28"/>
        </w:rPr>
        <w:t>@</w:t>
      </w:r>
      <w:r>
        <w:rPr>
          <w:color w:val="000000"/>
          <w:sz w:val="28"/>
        </w:rPr>
        <w:t>belovo</w:t>
      </w:r>
      <w:r>
        <w:rPr>
          <w:color w:val="000000"/>
          <w:sz w:val="28"/>
        </w:rPr>
        <w:t>42.</w:t>
      </w:r>
      <w:r>
        <w:rPr>
          <w:color w:val="000000"/>
          <w:sz w:val="28"/>
        </w:rPr>
        <w:t>ru</w:t>
      </w:r>
      <w:r>
        <w:rPr>
          <w:color w:val="000000"/>
          <w:sz w:val="28"/>
        </w:rPr>
        <w:t xml:space="preserve">, в течение 7 дней </w:t>
      </w:r>
      <w:r>
        <w:rPr>
          <w:color w:val="000000"/>
          <w:sz w:val="28"/>
          <w:highlight w:val="white"/>
        </w:rPr>
        <w:t>со дня опубликования</w:t>
      </w:r>
      <w:r>
        <w:rPr>
          <w:color w:val="000000"/>
          <w:sz w:val="28"/>
        </w:rPr>
        <w:t xml:space="preserve"> настоящего постановления</w:t>
      </w:r>
      <w:r>
        <w:rPr>
          <w:color w:val="000000"/>
          <w:sz w:val="28"/>
        </w:rPr>
        <w:t>.</w:t>
      </w:r>
    </w:p>
    <w:p w14:paraId="17000000">
      <w:pPr>
        <w:numPr>
          <w:ilvl w:val="0"/>
          <w:numId w:val="2"/>
        </w:numPr>
        <w:spacing w:line="27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Отменить постановление Администрации Беловского городского округа от 19 августа 2024 № 3573-п.</w:t>
      </w:r>
    </w:p>
    <w:p w14:paraId="18000000">
      <w:pPr>
        <w:numPr>
          <w:ilvl w:val="0"/>
          <w:numId w:val="2"/>
        </w:numPr>
        <w:spacing w:line="276" w:lineRule="auto"/>
        <w:ind w:firstLine="709" w:left="0"/>
        <w:jc w:val="both"/>
        <w:rPr>
          <w:sz w:val="28"/>
        </w:rPr>
      </w:pPr>
      <w:r>
        <w:rPr>
          <w:sz w:val="28"/>
        </w:rPr>
        <w:t>Управлению по работе со средствами массовой</w:t>
      </w:r>
      <w:r>
        <w:rPr>
          <w:sz w:val="28"/>
        </w:rPr>
        <w:t xml:space="preserve"> информации (Косвинцева Е.В.) и отделу информационных технологий Администрации Беловского городского округа (Александрова С.А.) опубликовать настоящее постановление в средствах массовой информации и</w:t>
      </w:r>
      <w:r>
        <w:rPr>
          <w:color w:val="000000"/>
          <w:sz w:val="28"/>
        </w:rPr>
        <w:t xml:space="preserve"> разместить на официальном сайте Администрации Беловского городского округа в информационно-телекоммуникационной сети «Интернет».</w:t>
      </w:r>
    </w:p>
    <w:p w14:paraId="19000000">
      <w:pPr>
        <w:widowControl w:val="0"/>
        <w:numPr>
          <w:ilvl w:val="0"/>
          <w:numId w:val="2"/>
        </w:numPr>
        <w:spacing w:after="60"/>
        <w:ind w:firstLine="709" w:left="0" w:right="-1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заместителя Главы Беловского городского округа по строительству                             И.А. Коршикову.</w:t>
      </w:r>
    </w:p>
    <w:p w14:paraId="1A000000">
      <w:pPr>
        <w:ind w:firstLine="567" w:left="0" w:right="140"/>
        <w:jc w:val="both"/>
        <w:rPr>
          <w:rFonts w:ascii="Calibri" w:hAnsi="Calibri"/>
          <w:sz w:val="28"/>
        </w:rPr>
      </w:pPr>
    </w:p>
    <w:p w14:paraId="1B000000">
      <w:pPr>
        <w:rPr>
          <w:b w:val="1"/>
          <w:sz w:val="28"/>
        </w:rPr>
      </w:pPr>
    </w:p>
    <w:p w14:paraId="1C000000">
      <w:pPr>
        <w:ind w:right="140"/>
        <w:rPr>
          <w:sz w:val="28"/>
        </w:rPr>
      </w:pPr>
      <w:r>
        <w:rPr>
          <w:sz w:val="28"/>
        </w:rPr>
        <w:t xml:space="preserve">Глава Беловского </w:t>
      </w:r>
    </w:p>
    <w:p w14:paraId="1D000000">
      <w:pPr>
        <w:ind w:right="-92"/>
        <w:rPr>
          <w:sz w:val="28"/>
        </w:rPr>
      </w:pPr>
      <w:r>
        <w:rPr>
          <w:sz w:val="28"/>
        </w:rPr>
        <w:t>городского  округа                                                                             А.В. Курносов</w:t>
      </w:r>
    </w:p>
    <w:p w14:paraId="1E000000">
      <w:pPr>
        <w:ind/>
        <w:jc w:val="center"/>
        <w:rPr>
          <w:b w:val="1"/>
          <w:sz w:val="28"/>
        </w:rPr>
      </w:pPr>
    </w:p>
    <w:p w14:paraId="1F000000">
      <w:pPr>
        <w:ind/>
        <w:jc w:val="center"/>
        <w:rPr>
          <w:b w:val="1"/>
          <w:sz w:val="28"/>
        </w:rPr>
      </w:pPr>
    </w:p>
    <w:p w14:paraId="20000000">
      <w:pPr>
        <w:ind/>
        <w:jc w:val="center"/>
        <w:rPr>
          <w:b w:val="1"/>
          <w:sz w:val="28"/>
        </w:rPr>
      </w:pPr>
    </w:p>
    <w:p w14:paraId="21000000">
      <w:pPr>
        <w:ind/>
        <w:jc w:val="center"/>
        <w:rPr>
          <w:b w:val="1"/>
          <w:sz w:val="28"/>
        </w:rPr>
      </w:pPr>
    </w:p>
    <w:p w14:paraId="22000000">
      <w:pPr>
        <w:ind/>
        <w:jc w:val="center"/>
        <w:rPr>
          <w:b w:val="1"/>
          <w:sz w:val="28"/>
        </w:rPr>
      </w:pPr>
    </w:p>
    <w:p w14:paraId="23000000">
      <w:pPr>
        <w:ind/>
        <w:jc w:val="center"/>
        <w:rPr>
          <w:b w:val="1"/>
          <w:sz w:val="26"/>
        </w:rPr>
      </w:pPr>
    </w:p>
    <w:p w14:paraId="24000000">
      <w:pPr>
        <w:ind/>
        <w:jc w:val="center"/>
        <w:rPr>
          <w:b w:val="1"/>
          <w:sz w:val="26"/>
        </w:rPr>
      </w:pPr>
    </w:p>
    <w:p w14:paraId="25000000">
      <w:pPr>
        <w:ind/>
        <w:jc w:val="center"/>
        <w:rPr>
          <w:b w:val="1"/>
          <w:sz w:val="26"/>
        </w:rPr>
      </w:pPr>
    </w:p>
    <w:p w14:paraId="26000000">
      <w:pPr>
        <w:ind/>
        <w:jc w:val="center"/>
        <w:rPr>
          <w:b w:val="1"/>
          <w:sz w:val="26"/>
        </w:rPr>
      </w:pPr>
    </w:p>
    <w:p w14:paraId="27000000">
      <w:pPr>
        <w:ind/>
        <w:jc w:val="center"/>
        <w:rPr>
          <w:b w:val="1"/>
          <w:sz w:val="26"/>
        </w:rPr>
      </w:pPr>
    </w:p>
    <w:p w14:paraId="28000000">
      <w:pPr>
        <w:ind/>
        <w:jc w:val="center"/>
        <w:rPr>
          <w:b w:val="1"/>
          <w:sz w:val="26"/>
        </w:rPr>
      </w:pPr>
    </w:p>
    <w:p w14:paraId="29000000">
      <w:pPr>
        <w:ind/>
        <w:jc w:val="center"/>
        <w:rPr>
          <w:b w:val="1"/>
          <w:sz w:val="26"/>
        </w:rPr>
      </w:pPr>
    </w:p>
    <w:p w14:paraId="2A000000">
      <w:pPr>
        <w:ind/>
        <w:jc w:val="center"/>
        <w:rPr>
          <w:b w:val="1"/>
          <w:sz w:val="26"/>
        </w:rPr>
      </w:pPr>
    </w:p>
    <w:p w14:paraId="2B000000">
      <w:pPr>
        <w:ind/>
        <w:jc w:val="center"/>
        <w:rPr>
          <w:b w:val="1"/>
          <w:sz w:val="26"/>
        </w:rPr>
      </w:pPr>
    </w:p>
    <w:p w14:paraId="2C000000">
      <w:pPr>
        <w:ind/>
        <w:jc w:val="center"/>
        <w:rPr>
          <w:b w:val="1"/>
          <w:sz w:val="26"/>
        </w:rPr>
      </w:pPr>
    </w:p>
    <w:p w14:paraId="2D000000">
      <w:pPr>
        <w:ind/>
        <w:jc w:val="center"/>
        <w:rPr>
          <w:b w:val="1"/>
          <w:sz w:val="26"/>
        </w:rPr>
      </w:pPr>
    </w:p>
    <w:p w14:paraId="2E000000">
      <w:pPr>
        <w:ind/>
        <w:jc w:val="center"/>
        <w:rPr>
          <w:b w:val="1"/>
          <w:sz w:val="26"/>
        </w:rPr>
      </w:pPr>
    </w:p>
    <w:p w14:paraId="2F000000">
      <w:pPr>
        <w:ind/>
        <w:jc w:val="center"/>
        <w:rPr>
          <w:b w:val="1"/>
          <w:sz w:val="26"/>
        </w:rPr>
      </w:pPr>
    </w:p>
    <w:p w14:paraId="30000000">
      <w:pPr>
        <w:ind/>
        <w:jc w:val="center"/>
        <w:rPr>
          <w:b w:val="1"/>
          <w:sz w:val="26"/>
        </w:rPr>
      </w:pPr>
    </w:p>
    <w:p w14:paraId="31000000">
      <w:pPr>
        <w:ind/>
        <w:jc w:val="center"/>
        <w:rPr>
          <w:b w:val="1"/>
          <w:sz w:val="26"/>
        </w:rPr>
      </w:pPr>
    </w:p>
    <w:p w14:paraId="32000000">
      <w:pPr>
        <w:ind/>
        <w:jc w:val="center"/>
        <w:rPr>
          <w:b w:val="1"/>
          <w:sz w:val="26"/>
        </w:rPr>
      </w:pPr>
    </w:p>
    <w:p w14:paraId="33000000">
      <w:pPr>
        <w:ind/>
        <w:jc w:val="center"/>
        <w:rPr>
          <w:b w:val="1"/>
          <w:sz w:val="26"/>
        </w:rPr>
      </w:pPr>
    </w:p>
    <w:p w14:paraId="34000000">
      <w:pPr>
        <w:ind/>
        <w:jc w:val="center"/>
        <w:rPr>
          <w:b w:val="1"/>
          <w:sz w:val="26"/>
        </w:rPr>
      </w:pPr>
    </w:p>
    <w:p w14:paraId="35000000">
      <w:pPr>
        <w:ind/>
        <w:jc w:val="center"/>
        <w:rPr>
          <w:b w:val="1"/>
          <w:sz w:val="26"/>
        </w:rPr>
      </w:pPr>
    </w:p>
    <w:p w14:paraId="36000000">
      <w:pPr>
        <w:ind/>
        <w:jc w:val="center"/>
        <w:rPr>
          <w:b w:val="1"/>
          <w:sz w:val="26"/>
        </w:rPr>
      </w:pPr>
    </w:p>
    <w:p w14:paraId="37000000">
      <w:pPr>
        <w:ind/>
        <w:jc w:val="center"/>
        <w:rPr>
          <w:b w:val="1"/>
          <w:sz w:val="26"/>
        </w:rPr>
      </w:pPr>
    </w:p>
    <w:p w14:paraId="38000000">
      <w:pPr>
        <w:ind/>
        <w:jc w:val="center"/>
        <w:rPr>
          <w:b w:val="1"/>
          <w:sz w:val="26"/>
        </w:rPr>
      </w:pPr>
    </w:p>
    <w:p w14:paraId="39000000">
      <w:pPr>
        <w:ind/>
        <w:jc w:val="center"/>
        <w:rPr>
          <w:b w:val="1"/>
          <w:sz w:val="26"/>
        </w:rPr>
      </w:pPr>
    </w:p>
    <w:p w14:paraId="3A000000">
      <w:pPr>
        <w:ind/>
        <w:jc w:val="center"/>
        <w:rPr>
          <w:b w:val="1"/>
          <w:sz w:val="26"/>
        </w:rPr>
      </w:pPr>
    </w:p>
    <w:p w14:paraId="3B000000">
      <w:pPr>
        <w:ind/>
        <w:jc w:val="center"/>
        <w:rPr>
          <w:b w:val="1"/>
          <w:sz w:val="26"/>
        </w:rPr>
      </w:pPr>
    </w:p>
    <w:tbl>
      <w:tblPr>
        <w:tblStyle w:val="Style_5"/>
        <w:tblW w:type="auto" w:w="0"/>
        <w:tblLayout w:type="fixed"/>
      </w:tblPr>
      <w:tblGrid>
        <w:gridCol w:w="4736"/>
        <w:gridCol w:w="4835"/>
      </w:tblGrid>
      <w:tr>
        <w:tc>
          <w:tcPr>
            <w:tcW w:type="dxa" w:w="4736"/>
          </w:tcPr>
          <w:p w14:paraId="3C000000">
            <w:pPr>
              <w:rPr>
                <w:sz w:val="26"/>
              </w:rPr>
            </w:pPr>
          </w:p>
        </w:tc>
        <w:tc>
          <w:tcPr>
            <w:tcW w:type="dxa" w:w="4835"/>
          </w:tcPr>
          <w:p w14:paraId="3D000000">
            <w:pPr>
              <w:rPr>
                <w:sz w:val="28"/>
              </w:rPr>
            </w:pPr>
            <w:r>
              <w:rPr>
                <w:sz w:val="26"/>
              </w:rPr>
              <w:t xml:space="preserve">    </w:t>
            </w:r>
            <w:r>
              <w:rPr>
                <w:sz w:val="26"/>
              </w:rPr>
              <w:t xml:space="preserve">     </w:t>
            </w:r>
            <w:r>
              <w:rPr>
                <w:sz w:val="28"/>
              </w:rPr>
              <w:t>Утверждено</w:t>
            </w:r>
          </w:p>
          <w:p w14:paraId="3E000000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постановлени</w:t>
            </w:r>
            <w:r>
              <w:rPr>
                <w:sz w:val="28"/>
              </w:rPr>
              <w:t>ем</w:t>
            </w:r>
            <w:r>
              <w:rPr>
                <w:sz w:val="28"/>
              </w:rPr>
              <w:t xml:space="preserve"> Администрации </w:t>
            </w:r>
          </w:p>
          <w:p w14:paraId="3F000000">
            <w:pPr>
              <w:ind w:firstLine="390" w:left="-138" w:right="-3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Беловского городского округа</w:t>
            </w:r>
          </w:p>
          <w:p w14:paraId="40000000">
            <w:pPr>
              <w:ind w:hanging="14" w:left="14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от 02.09.2024 </w:t>
            </w:r>
            <w:r>
              <w:rPr>
                <w:sz w:val="28"/>
              </w:rPr>
              <w:t>№ 3744-п</w:t>
            </w:r>
          </w:p>
          <w:p w14:paraId="41000000">
            <w:pPr>
              <w:rPr>
                <w:sz w:val="26"/>
              </w:rPr>
            </w:pPr>
          </w:p>
        </w:tc>
      </w:tr>
    </w:tbl>
    <w:p w14:paraId="42000000">
      <w:pPr>
        <w:ind/>
        <w:jc w:val="center"/>
        <w:rPr>
          <w:color w:val="000026"/>
          <w:sz w:val="26"/>
        </w:rPr>
      </w:pPr>
    </w:p>
    <w:p w14:paraId="43000000">
      <w:pPr>
        <w:ind/>
        <w:jc w:val="center"/>
        <w:rPr>
          <w:sz w:val="26"/>
        </w:rPr>
      </w:pPr>
      <w:r>
        <w:rPr>
          <w:color w:val="000026"/>
          <w:sz w:val="26"/>
        </w:rPr>
        <w:t xml:space="preserve">Задание </w:t>
      </w:r>
      <w:r>
        <w:rPr>
          <w:color w:val="000026"/>
          <w:sz w:val="26"/>
        </w:rPr>
        <w:t xml:space="preserve">на </w:t>
      </w:r>
      <w:r>
        <w:rPr>
          <w:color w:val="000000"/>
          <w:sz w:val="26"/>
        </w:rPr>
        <w:t>п</w:t>
      </w:r>
      <w:r>
        <w:rPr>
          <w:sz w:val="26"/>
        </w:rPr>
        <w:t>одготовку проектов межевани</w:t>
      </w:r>
      <w:r>
        <w:rPr>
          <w:sz w:val="26"/>
        </w:rPr>
        <w:t>я</w:t>
      </w:r>
    </w:p>
    <w:p w14:paraId="44000000">
      <w:pPr>
        <w:ind/>
        <w:jc w:val="center"/>
        <w:rPr>
          <w:sz w:val="26"/>
        </w:rPr>
      </w:pPr>
      <w:r>
        <w:rPr>
          <w:sz w:val="26"/>
        </w:rPr>
        <w:t>территорий следующих кадастровых кварталов</w:t>
      </w:r>
    </w:p>
    <w:p w14:paraId="45000000">
      <w:pPr>
        <w:ind/>
        <w:jc w:val="center"/>
        <w:rPr>
          <w:rFonts w:ascii="Arial" w:hAnsi="Arial"/>
          <w:color w:val="000026"/>
          <w:sz w:val="26"/>
        </w:rPr>
      </w:pPr>
    </w:p>
    <w:tbl>
      <w:tblPr>
        <w:tblStyle w:val="Style_5"/>
        <w:tblW w:type="auto" w:w="0"/>
        <w:tblLayout w:type="fixed"/>
        <w:tblCellMar>
          <w:left w:type="dxa" w:w="0"/>
          <w:right w:type="dxa" w:w="0"/>
        </w:tblCellMar>
      </w:tblPr>
      <w:tblGrid>
        <w:gridCol w:w="428"/>
        <w:gridCol w:w="2716"/>
        <w:gridCol w:w="5888"/>
      </w:tblGrid>
      <w:tr>
        <w:trPr>
          <w:trHeight w:hRule="atLeast" w:val="1097"/>
        </w:trPr>
        <w:tc>
          <w:tcPr>
            <w:tcW w:type="dxa" w:w="4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46000000">
            <w:pPr>
              <w:ind/>
              <w:jc w:val="center"/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1</w:t>
            </w:r>
          </w:p>
        </w:tc>
        <w:tc>
          <w:tcPr>
            <w:tcW w:type="dxa" w:w="27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47000000">
            <w:pPr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Сведения об объекте инженерных изысканий</w:t>
            </w:r>
          </w:p>
        </w:tc>
        <w:tc>
          <w:tcPr>
            <w:tcW w:type="dxa" w:w="5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48000000">
            <w:pPr>
              <w:ind/>
              <w:jc w:val="both"/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 xml:space="preserve">Территория в </w:t>
            </w:r>
            <w:r>
              <w:rPr>
                <w:color w:val="000026"/>
                <w:sz w:val="26"/>
              </w:rPr>
              <w:t xml:space="preserve">границах </w:t>
            </w:r>
            <w:r>
              <w:rPr>
                <w:sz w:val="26"/>
              </w:rPr>
              <w:t xml:space="preserve">кадастровых кварталов: </w:t>
            </w:r>
            <w:r>
              <w:rPr>
                <w:sz w:val="26"/>
              </w:rPr>
              <w:t xml:space="preserve">42:21:0107014, 42:21:0112010, </w:t>
            </w:r>
            <w:r>
              <w:rPr>
                <w:sz w:val="26"/>
              </w:rPr>
              <w:t>42:21:0112020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42:21:0112029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42:21:0112030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42:21:0202014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42:21:0403006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42:21:0503001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42:21:0601004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42:21:0701006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>42:21:0701019</w:t>
            </w:r>
            <w:r>
              <w:rPr>
                <w:sz w:val="26"/>
              </w:rPr>
              <w:t xml:space="preserve">, </w:t>
            </w:r>
            <w:r>
              <w:rPr>
                <w:sz w:val="26"/>
              </w:rPr>
              <w:t xml:space="preserve">42:21:0702021 </w:t>
            </w:r>
            <w:r>
              <w:rPr>
                <w:sz w:val="26"/>
              </w:rPr>
              <w:t>в целях проведения комплексных кадастровых работ. Определение местоположения границ, образуемых и изменяемых земельных участков</w:t>
            </w:r>
          </w:p>
        </w:tc>
      </w:tr>
      <w:tr>
        <w:trPr>
          <w:trHeight w:hRule="atLeast" w:val="1577"/>
        </w:trPr>
        <w:tc>
          <w:tcPr>
            <w:tcW w:type="dxa" w:w="4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49000000">
            <w:pPr>
              <w:ind/>
              <w:jc w:val="center"/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2</w:t>
            </w:r>
          </w:p>
        </w:tc>
        <w:tc>
          <w:tcPr>
            <w:tcW w:type="dxa" w:w="27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4A000000">
            <w:pPr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Основные требования к результатам инженерных изысканий</w:t>
            </w:r>
          </w:p>
        </w:tc>
        <w:tc>
          <w:tcPr>
            <w:tcW w:type="dxa" w:w="5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4B00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Выполнить инженерные изыскания в отношении всей проектируемой территории:</w:t>
            </w:r>
          </w:p>
          <w:p w14:paraId="4C00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инженерно–геодезические изыскания (с составлением топографического плана в масштабе 1:500 с указанием всех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</w:rPr>
              <w:t>подземных, наземных и надземных коммуникации в границах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</w:rPr>
              <w:t>изысканий с указанием характеристик этих коммуникаций, согласованием схем коммуникаций с эксплуатирующими</w:t>
            </w:r>
            <w:r>
              <w:rPr>
                <w:color w:val="000000"/>
                <w:sz w:val="26"/>
              </w:rPr>
              <w:t xml:space="preserve"> </w:t>
            </w:r>
            <w:r>
              <w:rPr>
                <w:color w:val="000000"/>
                <w:sz w:val="26"/>
              </w:rPr>
              <w:t xml:space="preserve">организациями); </w:t>
            </w:r>
          </w:p>
          <w:p w14:paraId="4D00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</w:t>
            </w:r>
            <w:r>
              <w:rPr>
                <w:color w:val="000000"/>
                <w:sz w:val="26"/>
              </w:rPr>
              <w:t xml:space="preserve"> срок не более чем один месяц со дня выполнения инженерных изысканий, </w:t>
            </w:r>
            <w:r>
              <w:rPr>
                <w:color w:val="000000"/>
                <w:sz w:val="26"/>
              </w:rPr>
              <w:t>необходимо</w:t>
            </w:r>
            <w:r>
              <w:rPr>
                <w:color w:val="000000"/>
                <w:sz w:val="26"/>
              </w:rPr>
              <w:t xml:space="preserve"> представить технический отчет о выполнении инженерных изысканий для размещения в государственной информационной системе обеспечения градостроительной деятельности на бумажных и электронных носителях:</w:t>
            </w:r>
          </w:p>
          <w:p w14:paraId="4E000000">
            <w:pPr>
              <w:ind/>
              <w:jc w:val="both"/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00"/>
                <w:sz w:val="26"/>
              </w:rPr>
              <w:t xml:space="preserve">- материалы инженерных изысканий передаются в бумажном виде (1 экз.) и в электронном виде </w:t>
            </w:r>
            <w:r>
              <w:rPr>
                <w:color w:val="000000"/>
                <w:sz w:val="26"/>
              </w:rPr>
              <w:t>DWG</w:t>
            </w:r>
            <w:r>
              <w:rPr>
                <w:color w:val="000000"/>
                <w:sz w:val="26"/>
              </w:rPr>
              <w:t>/</w:t>
            </w:r>
            <w:r>
              <w:rPr>
                <w:color w:val="000000"/>
                <w:sz w:val="26"/>
              </w:rPr>
              <w:t>DXF</w:t>
            </w:r>
            <w:r>
              <w:rPr>
                <w:color w:val="000000"/>
                <w:sz w:val="26"/>
              </w:rPr>
              <w:t xml:space="preserve"> (1 диск)</w:t>
            </w:r>
          </w:p>
        </w:tc>
      </w:tr>
      <w:tr>
        <w:trPr>
          <w:trHeight w:hRule="atLeast" w:val="1543"/>
        </w:trPr>
        <w:tc>
          <w:tcPr>
            <w:tcW w:type="dxa" w:w="4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4F000000">
            <w:pPr>
              <w:ind/>
              <w:jc w:val="center"/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3</w:t>
            </w:r>
          </w:p>
        </w:tc>
        <w:tc>
          <w:tcPr>
            <w:tcW w:type="dxa" w:w="27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50000000">
            <w:pPr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Границы территорий проведения инженерных изысканий</w:t>
            </w:r>
          </w:p>
        </w:tc>
        <w:tc>
          <w:tcPr>
            <w:tcW w:type="dxa" w:w="5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51000000">
            <w:pPr>
              <w:ind/>
              <w:jc w:val="both"/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В границах территории, в отношении которой осуществляется подготовка документации по планировке</w:t>
            </w:r>
            <w:r>
              <w:rPr>
                <w:color w:val="000026"/>
                <w:sz w:val="26"/>
              </w:rPr>
              <w:t xml:space="preserve">: </w:t>
            </w:r>
            <w:r>
              <w:rPr>
                <w:color w:val="000000"/>
                <w:sz w:val="26"/>
              </w:rPr>
              <w:t>проекта межевания территории кадастровых кварталов Беловского городского округа</w:t>
            </w:r>
          </w:p>
        </w:tc>
      </w:tr>
      <w:tr>
        <w:trPr>
          <w:trHeight w:hRule="atLeast" w:val="1543"/>
        </w:trPr>
        <w:tc>
          <w:tcPr>
            <w:tcW w:type="dxa" w:w="4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52000000">
            <w:pPr>
              <w:ind/>
              <w:jc w:val="center"/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4</w:t>
            </w:r>
          </w:p>
        </w:tc>
        <w:tc>
          <w:tcPr>
            <w:tcW w:type="dxa" w:w="27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53000000">
            <w:pPr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Виды инженерных изысканий</w:t>
            </w:r>
          </w:p>
        </w:tc>
        <w:tc>
          <w:tcPr>
            <w:tcW w:type="dxa" w:w="58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1"/>
              <w:bottom w:type="dxa" w:w="0"/>
              <w:right w:type="dxa" w:w="101"/>
            </w:tcMar>
          </w:tcPr>
          <w:p w14:paraId="54000000">
            <w:pPr>
              <w:rPr>
                <w:rFonts w:ascii="Arial" w:hAnsi="Arial"/>
                <w:color w:val="000026"/>
                <w:sz w:val="26"/>
              </w:rPr>
            </w:pPr>
            <w:r>
              <w:rPr>
                <w:color w:val="000026"/>
                <w:sz w:val="26"/>
              </w:rPr>
              <w:t>Инженерно-геодезические изыскания</w:t>
            </w:r>
          </w:p>
          <w:p w14:paraId="55000000">
            <w:pPr>
              <w:rPr>
                <w:rFonts w:ascii="Arial" w:hAnsi="Arial"/>
                <w:color w:val="000026"/>
                <w:sz w:val="26"/>
              </w:rPr>
            </w:pPr>
          </w:p>
        </w:tc>
      </w:tr>
    </w:tbl>
    <w:p w14:paraId="56000000">
      <w:pPr>
        <w:rPr>
          <w:b w:val="1"/>
          <w:sz w:val="26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">
    <w:lvl w:ilvl="0">
      <w:start w:val="2"/>
      <w:numFmt w:val="decimal"/>
      <w:lvlText w:val="%1."/>
      <w:lvlJc w:val="left"/>
      <w:pPr>
        <w:ind w:hanging="360" w:left="1069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hanging="720" w:left="1429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hanging="720" w:left="1429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hanging="1080" w:left="1789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ind w:hanging="1440" w:left="2149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ind w:hanging="1440" w:left="2149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ind w:hanging="1800" w:left="2509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ind w:hanging="2160" w:left="2869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ind w:hanging="2160" w:left="2869"/>
      </w:pPr>
      <w:rPr>
        <w:rFonts w:ascii="Times New Roman" w:hAnsi="Times New Roman"/>
      </w:rPr>
    </w:lvl>
  </w:abstractNum>
  <w:abstractNum w:abstractNumId="2">
    <w:lvl w:ilvl="0">
      <w:start w:val="1"/>
      <w:numFmt w:val="decimal"/>
      <w:pStyle w:val="Style_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9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13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Emphasis"/>
    <w:link w:val="Style_10_ch"/>
    <w:rPr>
      <w:rFonts w:ascii="Arial Black" w:hAnsi="Arial Black"/>
      <w:spacing w:val="-4"/>
      <w:sz w:val="18"/>
    </w:rPr>
  </w:style>
  <w:style w:styleId="Style_10_ch" w:type="character">
    <w:name w:val="Emphasis"/>
    <w:link w:val="Style_10"/>
    <w:rPr>
      <w:rFonts w:ascii="Arial Black" w:hAnsi="Arial Black"/>
      <w:spacing w:val="-4"/>
      <w:sz w:val="1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numPr>
        <w:ilvl w:val="2"/>
        <w:numId w:val="3"/>
      </w:numPr>
      <w:spacing w:after="60" w:before="240"/>
      <w:ind/>
      <w:outlineLvl w:val="2"/>
    </w:pPr>
    <w:rPr>
      <w:b w:val="1"/>
    </w:rPr>
  </w:style>
  <w:style w:styleId="Style_13_ch" w:type="character">
    <w:name w:val="heading 3"/>
    <w:basedOn w:val="Style_6_ch"/>
    <w:link w:val="Style_13"/>
    <w:rPr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Balloon Text"/>
    <w:basedOn w:val="Style_6"/>
    <w:link w:val="Style_15_ch"/>
    <w:rPr>
      <w:rFonts w:ascii="Tahoma" w:hAnsi="Tahoma"/>
      <w:sz w:val="16"/>
    </w:rPr>
  </w:style>
  <w:style w:styleId="Style_15_ch" w:type="character">
    <w:name w:val="Balloon Text"/>
    <w:basedOn w:val="Style_6_ch"/>
    <w:link w:val="Style_15"/>
    <w:rPr>
      <w:rFonts w:ascii="Tahoma" w:hAnsi="Tahoma"/>
      <w:sz w:val="16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3" w:type="paragraph">
    <w:name w:val="Normal (Web)"/>
    <w:basedOn w:val="Style_6"/>
    <w:link w:val="Style_3_ch"/>
    <w:pPr>
      <w:spacing w:afterAutospacing="on" w:beforeAutospacing="on"/>
      <w:ind/>
    </w:pPr>
    <w:rPr>
      <w:sz w:val="24"/>
    </w:rPr>
  </w:style>
  <w:style w:styleId="Style_3_ch" w:type="character">
    <w:name w:val="Normal (Web)"/>
    <w:basedOn w:val="Style_6_ch"/>
    <w:link w:val="Style_3"/>
    <w:rPr>
      <w:sz w:val="24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numPr>
        <w:numId w:val="3"/>
      </w:numPr>
      <w:spacing w:after="60" w:before="240"/>
      <w:ind/>
      <w:outlineLvl w:val="0"/>
    </w:pPr>
    <w:rPr>
      <w:rFonts w:ascii="Arial" w:hAnsi="Arial"/>
      <w:b w:val="1"/>
      <w:sz w:val="28"/>
    </w:rPr>
  </w:style>
  <w:style w:styleId="Style_2_ch" w:type="character">
    <w:name w:val="heading 1"/>
    <w:basedOn w:val="Style_6_ch"/>
    <w:link w:val="Style_2"/>
    <w:rPr>
      <w:rFonts w:ascii="Arial" w:hAnsi="Arial"/>
      <w:b w:val="1"/>
      <w:sz w:val="2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4" w:type="paragraph">
    <w:name w:val="Strong"/>
    <w:basedOn w:val="Style_14"/>
    <w:link w:val="Style_4_ch"/>
    <w:rPr>
      <w:b w:val="1"/>
    </w:rPr>
  </w:style>
  <w:style w:styleId="Style_4_ch" w:type="character">
    <w:name w:val="Strong"/>
    <w:basedOn w:val="Style_14_ch"/>
    <w:link w:val="Style_4"/>
    <w:rPr>
      <w:b w:val="1"/>
    </w:rPr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footer"/>
    <w:basedOn w:val="Style_6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6_ch"/>
    <w:link w:val="Style_25"/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6"/>
    <w:next w:val="Style_6"/>
    <w:link w:val="Style_29_ch"/>
    <w:uiPriority w:val="9"/>
    <w:qFormat/>
    <w:pPr>
      <w:keepNext w:val="1"/>
      <w:numPr>
        <w:ilvl w:val="1"/>
        <w:numId w:val="3"/>
      </w:numPr>
      <w:spacing w:after="60" w:before="240"/>
      <w:ind/>
      <w:outlineLvl w:val="1"/>
    </w:pPr>
    <w:rPr>
      <w:rFonts w:ascii="Arial" w:hAnsi="Arial"/>
      <w:b w:val="1"/>
      <w:i w:val="1"/>
    </w:rPr>
  </w:style>
  <w:style w:styleId="Style_29_ch" w:type="character">
    <w:name w:val="heading 2"/>
    <w:basedOn w:val="Style_6_ch"/>
    <w:link w:val="Style_29"/>
    <w:rPr>
      <w:rFonts w:ascii="Arial" w:hAnsi="Arial"/>
      <w:b w:val="1"/>
      <w:i w:val="1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2024-09-04T09:52:38Z</dcterms:modified>
</cp:coreProperties>
</file>