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AB" w:rsidRPr="004B05A2" w:rsidRDefault="007A4EAB" w:rsidP="006237EE">
      <w:pPr>
        <w:spacing w:before="100" w:beforeAutospacing="1" w:after="100" w:afterAutospacing="1" w:line="30" w:lineRule="atLeast"/>
        <w:jc w:val="both"/>
        <w:outlineLvl w:val="0"/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</w:pPr>
      <w:bookmarkStart w:id="0" w:name="_GoBack"/>
      <w:bookmarkEnd w:id="0"/>
      <w:r w:rsidRPr="004B05A2"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t>Налоговые вычеты по НДФЛ</w:t>
      </w:r>
      <w:r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t xml:space="preserve"> </w:t>
      </w:r>
      <w:r w:rsidRPr="006237EE">
        <w:rPr>
          <w:rFonts w:ascii="Times New Roman" w:hAnsi="Times New Roman"/>
          <w:bCs/>
          <w:kern w:val="36"/>
          <w:sz w:val="28"/>
          <w:szCs w:val="28"/>
          <w:lang w:eastAsia="ru-RU"/>
        </w:rPr>
        <w:t>(сайт ФНС России)</w:t>
      </w:r>
    </w:p>
    <w:p w:rsidR="007A4EAB" w:rsidRPr="004B05A2" w:rsidRDefault="007A4EAB" w:rsidP="006237EE">
      <w:pPr>
        <w:spacing w:before="100" w:beforeAutospacing="1" w:after="100" w:afterAutospacing="1" w:line="30" w:lineRule="atLeast"/>
        <w:jc w:val="both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B05A2">
        <w:rPr>
          <w:rFonts w:ascii="Times New Roman" w:hAnsi="Times New Roman"/>
          <w:b/>
          <w:bCs/>
          <w:sz w:val="32"/>
          <w:szCs w:val="32"/>
          <w:lang w:eastAsia="ru-RU"/>
        </w:rPr>
        <w:t>Что такое налоговый вычет</w:t>
      </w:r>
    </w:p>
    <w:p w:rsidR="007A4EAB" w:rsidRPr="004B05A2" w:rsidRDefault="007A4EAB" w:rsidP="006237EE">
      <w:pPr>
        <w:spacing w:after="0" w:line="3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A2">
        <w:rPr>
          <w:rFonts w:ascii="Times New Roman" w:hAnsi="Times New Roman"/>
          <w:sz w:val="28"/>
          <w:szCs w:val="28"/>
          <w:lang w:eastAsia="ru-RU"/>
        </w:rPr>
        <w:t>Налоговый вычет – это уменьшение налогооблагаемого дохода при исчислении НДФЛ, либо возврат части ранее уплаченного НДФЛ в установленных законодательством РФ о налогах и сборах случаях.</w:t>
      </w:r>
    </w:p>
    <w:p w:rsidR="007A4EAB" w:rsidRPr="004B05A2" w:rsidRDefault="007A4EAB" w:rsidP="006237EE">
      <w:pPr>
        <w:spacing w:after="0" w:line="3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A2">
        <w:rPr>
          <w:rFonts w:ascii="Times New Roman" w:hAnsi="Times New Roman"/>
          <w:sz w:val="28"/>
          <w:szCs w:val="28"/>
          <w:lang w:eastAsia="ru-RU"/>
        </w:rPr>
        <w:t>На налоговые вычеты могут претендовать граждане, являющиеся налоговыми резидентами Российской Федерации.</w:t>
      </w:r>
    </w:p>
    <w:p w:rsidR="007A4EAB" w:rsidRPr="004B05A2" w:rsidRDefault="007A4EAB" w:rsidP="006237EE">
      <w:pPr>
        <w:spacing w:after="0" w:line="3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A2">
        <w:rPr>
          <w:rFonts w:ascii="Times New Roman" w:hAnsi="Times New Roman"/>
          <w:sz w:val="28"/>
          <w:szCs w:val="28"/>
          <w:lang w:eastAsia="ru-RU"/>
        </w:rPr>
        <w:t>В отношении доходов, полученных до 2021 года, налоговые вычеты применялись к доходам, облагаемым НДФЛ по ставке 13% (за исключением доходов от долевого участия в организациях, а также доходов в виде выигрышей, полученных от участия в азартных играх и лотереях).</w:t>
      </w:r>
    </w:p>
    <w:p w:rsidR="007A4EAB" w:rsidRDefault="007A4EAB" w:rsidP="006237EE">
      <w:pPr>
        <w:spacing w:after="0" w:line="3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A2">
        <w:rPr>
          <w:rFonts w:ascii="Times New Roman" w:hAnsi="Times New Roman"/>
          <w:sz w:val="28"/>
          <w:szCs w:val="28"/>
          <w:lang w:eastAsia="ru-RU"/>
        </w:rPr>
        <w:t xml:space="preserve">По доходам, полученным начиная с 2021 года, налоговые вычеты предоставляются в отношении доходов, относящихся к основной налоговой базе (например, заработной плате), а также доходов от продажи имущества (за исключением ценных бумаг) и (или) доли (долей) в нем, доходов в виде стоимости имущества (за исключением ценных бумаг), полученного в порядке дарения, а также подлежащих налогообложению доходов, полученных физическими лицами в виде страховых выплат по договорам страхования и выплат по пенсионному обеспечению. </w:t>
      </w:r>
    </w:p>
    <w:p w:rsidR="007A4EAB" w:rsidRPr="004B05A2" w:rsidRDefault="007A4EAB" w:rsidP="006237EE">
      <w:pPr>
        <w:spacing w:after="0" w:line="3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4EAB" w:rsidRDefault="007A4EAB" w:rsidP="006237EE">
      <w:pPr>
        <w:spacing w:after="0" w:line="30" w:lineRule="atLeast"/>
        <w:jc w:val="both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B05A2">
        <w:rPr>
          <w:rFonts w:ascii="Times New Roman" w:hAnsi="Times New Roman"/>
          <w:b/>
          <w:bCs/>
          <w:sz w:val="32"/>
          <w:szCs w:val="32"/>
          <w:lang w:eastAsia="ru-RU"/>
        </w:rPr>
        <w:t>Виды налоговых вычетов</w:t>
      </w:r>
    </w:p>
    <w:p w:rsidR="007A4EAB" w:rsidRPr="004B05A2" w:rsidRDefault="007A4EAB" w:rsidP="006237EE">
      <w:pPr>
        <w:spacing w:after="0" w:line="30" w:lineRule="atLeast"/>
        <w:jc w:val="both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A4EAB" w:rsidRPr="004B05A2" w:rsidRDefault="007A4EAB" w:rsidP="006237EE">
      <w:pPr>
        <w:spacing w:after="0" w:line="3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A2">
        <w:rPr>
          <w:rFonts w:ascii="Times New Roman" w:hAnsi="Times New Roman"/>
          <w:sz w:val="28"/>
          <w:szCs w:val="28"/>
          <w:lang w:eastAsia="ru-RU"/>
        </w:rPr>
        <w:t xml:space="preserve">Налоговые вычеты делятся на виды и подвиды в зависимости от их целей. Размеры и условия их применения существенно различаются. </w:t>
      </w:r>
      <w:r w:rsidRPr="004B05A2">
        <w:rPr>
          <w:rFonts w:ascii="Times New Roman" w:hAnsi="Times New Roman"/>
          <w:sz w:val="28"/>
          <w:szCs w:val="28"/>
          <w:lang w:eastAsia="ru-RU"/>
        </w:rPr>
        <w:br/>
        <w:t>Налоговым кодексом РФ предусмотрено семь групп налоговых вычетов:</w:t>
      </w:r>
    </w:p>
    <w:p w:rsidR="007A4EAB" w:rsidRDefault="007A4EAB" w:rsidP="006237EE">
      <w:pPr>
        <w:spacing w:after="0" w:line="30" w:lineRule="atLeast"/>
        <w:jc w:val="both"/>
      </w:pPr>
    </w:p>
    <w:p w:rsidR="007A4EAB" w:rsidRDefault="007A4EAB" w:rsidP="006237EE">
      <w:pPr>
        <w:spacing w:after="0" w:line="3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5" w:history="1">
        <w:r w:rsidRPr="006237EE">
          <w:rPr>
            <w:rFonts w:ascii="Times New Roman" w:hAnsi="Times New Roman"/>
            <w:b/>
            <w:bCs/>
            <w:sz w:val="28"/>
            <w:szCs w:val="28"/>
            <w:u w:val="single"/>
            <w:lang w:eastAsia="ru-RU"/>
          </w:rPr>
          <w:t>Стандартные налоговые вычеты</w:t>
        </w:r>
      </w:hyperlink>
      <w:r w:rsidRPr="006237E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A4EAB" w:rsidRPr="006237EE" w:rsidRDefault="007A4EAB" w:rsidP="006237EE">
      <w:pPr>
        <w:spacing w:after="0" w:line="3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4EAB" w:rsidRPr="006237EE" w:rsidRDefault="007A4EAB" w:rsidP="006237EE">
      <w:pPr>
        <w:spacing w:after="0" w:line="3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37EE">
        <w:rPr>
          <w:rFonts w:ascii="Times New Roman" w:hAnsi="Times New Roman"/>
          <w:sz w:val="28"/>
          <w:szCs w:val="28"/>
          <w:lang w:eastAsia="ru-RU"/>
        </w:rPr>
        <w:t>Для льготных категорий граждан, а также лиц, на обеспечении которых находятся дети (</w:t>
      </w:r>
      <w:hyperlink r:id="rId6" w:anchor="block_218" w:tgtFrame="_blank" w:history="1">
        <w:r w:rsidRPr="006237EE">
          <w:rPr>
            <w:rFonts w:ascii="Times New Roman" w:hAnsi="Times New Roman"/>
            <w:sz w:val="28"/>
            <w:szCs w:val="28"/>
            <w:u w:val="single"/>
            <w:lang w:eastAsia="ru-RU"/>
          </w:rPr>
          <w:t>ст. 218 НК РФ</w:t>
        </w:r>
      </w:hyperlink>
      <w:r w:rsidRPr="006237EE">
        <w:rPr>
          <w:rFonts w:ascii="Times New Roman" w:hAnsi="Times New Roman"/>
          <w:sz w:val="28"/>
          <w:szCs w:val="28"/>
          <w:lang w:eastAsia="ru-RU"/>
        </w:rPr>
        <w:t>)</w:t>
      </w:r>
    </w:p>
    <w:p w:rsidR="007A4EAB" w:rsidRDefault="007A4EAB" w:rsidP="006237EE">
      <w:pPr>
        <w:spacing w:after="0" w:line="30" w:lineRule="atLeast"/>
        <w:jc w:val="both"/>
      </w:pPr>
    </w:p>
    <w:p w:rsidR="007A4EAB" w:rsidRDefault="007A4EAB" w:rsidP="006237EE">
      <w:pPr>
        <w:spacing w:after="0" w:line="30" w:lineRule="atLeast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hyperlink r:id="rId7" w:history="1">
        <w:r w:rsidRPr="006237EE">
          <w:rPr>
            <w:rFonts w:ascii="Times New Roman" w:hAnsi="Times New Roman"/>
            <w:b/>
            <w:bCs/>
            <w:sz w:val="28"/>
            <w:szCs w:val="28"/>
            <w:u w:val="single"/>
            <w:lang w:eastAsia="ru-RU"/>
          </w:rPr>
          <w:t>Социальные налоговые вычеты</w:t>
        </w:r>
      </w:hyperlink>
    </w:p>
    <w:p w:rsidR="007A4EAB" w:rsidRPr="006237EE" w:rsidRDefault="007A4EAB" w:rsidP="006237EE">
      <w:pPr>
        <w:spacing w:after="0" w:line="3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4EAB" w:rsidRDefault="007A4EAB" w:rsidP="006237EE">
      <w:pPr>
        <w:spacing w:after="0" w:line="3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37EE">
        <w:rPr>
          <w:rFonts w:ascii="Times New Roman" w:hAnsi="Times New Roman"/>
          <w:sz w:val="28"/>
          <w:szCs w:val="28"/>
          <w:lang w:eastAsia="ru-RU"/>
        </w:rPr>
        <w:t>Для лиц, которые несли расходы на лечение, обучение, физкультурно-оздоровительные услуги, на дополнительные меры по пенсионному обеспечению и на другие социально значимые цели (</w:t>
      </w:r>
      <w:hyperlink r:id="rId8" w:anchor="block_219" w:tgtFrame="_blank" w:history="1">
        <w:r w:rsidRPr="006237EE">
          <w:rPr>
            <w:rFonts w:ascii="Times New Roman" w:hAnsi="Times New Roman"/>
            <w:sz w:val="28"/>
            <w:szCs w:val="28"/>
            <w:u w:val="single"/>
            <w:lang w:eastAsia="ru-RU"/>
          </w:rPr>
          <w:t>ст. 219 НК РФ</w:t>
        </w:r>
      </w:hyperlink>
      <w:r w:rsidRPr="006237EE">
        <w:rPr>
          <w:rFonts w:ascii="Times New Roman" w:hAnsi="Times New Roman"/>
          <w:sz w:val="28"/>
          <w:szCs w:val="28"/>
          <w:lang w:eastAsia="ru-RU"/>
        </w:rPr>
        <w:t>)</w:t>
      </w:r>
    </w:p>
    <w:p w:rsidR="007A4EAB" w:rsidRPr="006237EE" w:rsidRDefault="007A4EAB" w:rsidP="006237EE">
      <w:pPr>
        <w:spacing w:after="0" w:line="3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4EAB" w:rsidRDefault="007A4EAB" w:rsidP="006237EE">
      <w:pPr>
        <w:spacing w:after="0" w:line="30" w:lineRule="atLeast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hyperlink r:id="rId9" w:history="1">
        <w:r w:rsidRPr="006237EE">
          <w:rPr>
            <w:rFonts w:ascii="Times New Roman" w:hAnsi="Times New Roman"/>
            <w:b/>
            <w:bCs/>
            <w:sz w:val="28"/>
            <w:szCs w:val="28"/>
            <w:u w:val="single"/>
            <w:lang w:eastAsia="ru-RU"/>
          </w:rPr>
          <w:t>Инвестиционные налоговые вычеты</w:t>
        </w:r>
      </w:hyperlink>
    </w:p>
    <w:p w:rsidR="007A4EAB" w:rsidRPr="006237EE" w:rsidRDefault="007A4EAB" w:rsidP="006237EE">
      <w:pPr>
        <w:spacing w:after="0" w:line="3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4EAB" w:rsidRDefault="007A4EAB" w:rsidP="006237EE">
      <w:pPr>
        <w:spacing w:after="0" w:line="3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37EE">
        <w:rPr>
          <w:rFonts w:ascii="Times New Roman" w:hAnsi="Times New Roman"/>
          <w:sz w:val="28"/>
          <w:szCs w:val="28"/>
          <w:lang w:eastAsia="ru-RU"/>
        </w:rPr>
        <w:t>Для лиц, совершающих операции по индивидуальным инвестиционным счетам и получающих доходы от реализации ценных бумаг, обращающихся на ОРЦБ (</w:t>
      </w:r>
      <w:hyperlink r:id="rId10" w:anchor="block_219111" w:tgtFrame="_blank" w:history="1">
        <w:r w:rsidRPr="006237EE">
          <w:rPr>
            <w:rFonts w:ascii="Times New Roman" w:hAnsi="Times New Roman"/>
            <w:sz w:val="28"/>
            <w:szCs w:val="28"/>
            <w:u w:val="single"/>
            <w:lang w:eastAsia="ru-RU"/>
          </w:rPr>
          <w:t>ст. 219.1 НК РФ</w:t>
        </w:r>
      </w:hyperlink>
      <w:r w:rsidRPr="006237EE">
        <w:rPr>
          <w:rFonts w:ascii="Times New Roman" w:hAnsi="Times New Roman"/>
          <w:sz w:val="28"/>
          <w:szCs w:val="28"/>
          <w:lang w:eastAsia="ru-RU"/>
        </w:rPr>
        <w:t>)</w:t>
      </w:r>
    </w:p>
    <w:p w:rsidR="007A4EAB" w:rsidRPr="006237EE" w:rsidRDefault="007A4EAB" w:rsidP="006237EE">
      <w:pPr>
        <w:spacing w:after="0" w:line="3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4EAB" w:rsidRPr="006237EE" w:rsidRDefault="007A4EAB" w:rsidP="006237EE">
      <w:pPr>
        <w:spacing w:after="0" w:line="3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1" w:history="1">
        <w:r w:rsidRPr="006237EE">
          <w:rPr>
            <w:rFonts w:ascii="Times New Roman" w:hAnsi="Times New Roman"/>
            <w:b/>
            <w:bCs/>
            <w:sz w:val="28"/>
            <w:szCs w:val="28"/>
            <w:u w:val="single"/>
            <w:lang w:eastAsia="ru-RU"/>
          </w:rPr>
          <w:t>Имущественные налоговые вычеты</w:t>
        </w:r>
      </w:hyperlink>
    </w:p>
    <w:p w:rsidR="007A4EAB" w:rsidRDefault="007A4EAB" w:rsidP="006237EE">
      <w:pPr>
        <w:spacing w:after="0" w:line="3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37EE">
        <w:rPr>
          <w:rFonts w:ascii="Times New Roman" w:hAnsi="Times New Roman"/>
          <w:sz w:val="28"/>
          <w:szCs w:val="28"/>
          <w:lang w:eastAsia="ru-RU"/>
        </w:rPr>
        <w:t>При приобретении жилья и земельных участков, при продаже некоторых видов имущества, а также в случае изъятия у налогоплательщика недвижимости для государственных или муниципальных нужд (</w:t>
      </w:r>
      <w:hyperlink r:id="rId12" w:anchor="block_220" w:tgtFrame="_blank" w:history="1">
        <w:r w:rsidRPr="006237EE">
          <w:rPr>
            <w:rFonts w:ascii="Times New Roman" w:hAnsi="Times New Roman"/>
            <w:sz w:val="28"/>
            <w:szCs w:val="28"/>
            <w:u w:val="single"/>
            <w:lang w:eastAsia="ru-RU"/>
          </w:rPr>
          <w:t>ст. 220 НК РФ</w:t>
        </w:r>
      </w:hyperlink>
      <w:r w:rsidRPr="006237EE">
        <w:rPr>
          <w:rFonts w:ascii="Times New Roman" w:hAnsi="Times New Roman"/>
          <w:sz w:val="28"/>
          <w:szCs w:val="28"/>
          <w:lang w:eastAsia="ru-RU"/>
        </w:rPr>
        <w:t>)</w:t>
      </w:r>
    </w:p>
    <w:p w:rsidR="007A4EAB" w:rsidRPr="006237EE" w:rsidRDefault="007A4EAB" w:rsidP="006237EE">
      <w:pPr>
        <w:spacing w:after="0" w:line="3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4EAB" w:rsidRDefault="007A4EAB" w:rsidP="006237EE">
      <w:pPr>
        <w:spacing w:after="0" w:line="30" w:lineRule="atLeast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hyperlink r:id="rId13" w:history="1">
        <w:r w:rsidRPr="006237EE">
          <w:rPr>
            <w:rFonts w:ascii="Times New Roman" w:hAnsi="Times New Roman"/>
            <w:b/>
            <w:bCs/>
            <w:sz w:val="28"/>
            <w:szCs w:val="28"/>
            <w:u w:val="single"/>
            <w:lang w:eastAsia="ru-RU"/>
          </w:rPr>
          <w:t>Профессиональные налоговые вычеты</w:t>
        </w:r>
      </w:hyperlink>
    </w:p>
    <w:p w:rsidR="007A4EAB" w:rsidRPr="006237EE" w:rsidRDefault="007A4EAB" w:rsidP="006237EE">
      <w:pPr>
        <w:spacing w:after="0" w:line="3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4EAB" w:rsidRDefault="007A4EAB" w:rsidP="006237EE">
      <w:pPr>
        <w:spacing w:after="0" w:line="3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37EE">
        <w:rPr>
          <w:rFonts w:ascii="Times New Roman" w:hAnsi="Times New Roman"/>
          <w:sz w:val="28"/>
          <w:szCs w:val="28"/>
          <w:lang w:eastAsia="ru-RU"/>
        </w:rPr>
        <w:t>Для лиц, осуществляющих предпринимательскую деятельность в качестве ИП, оказывающих услуги и выполняющих работы по договорам ГПХ, а также получающих авторские вознаграждения (</w:t>
      </w:r>
      <w:hyperlink r:id="rId14" w:anchor="block_221" w:tgtFrame="_blank" w:history="1">
        <w:r w:rsidRPr="006237EE">
          <w:rPr>
            <w:rFonts w:ascii="Times New Roman" w:hAnsi="Times New Roman"/>
            <w:sz w:val="28"/>
            <w:szCs w:val="28"/>
            <w:u w:val="single"/>
            <w:lang w:eastAsia="ru-RU"/>
          </w:rPr>
          <w:t>ст. 221 НК РФ</w:t>
        </w:r>
      </w:hyperlink>
      <w:r w:rsidRPr="006237EE">
        <w:rPr>
          <w:rFonts w:ascii="Times New Roman" w:hAnsi="Times New Roman"/>
          <w:sz w:val="28"/>
          <w:szCs w:val="28"/>
          <w:lang w:eastAsia="ru-RU"/>
        </w:rPr>
        <w:t>)</w:t>
      </w:r>
    </w:p>
    <w:p w:rsidR="007A4EAB" w:rsidRPr="006237EE" w:rsidRDefault="007A4EAB" w:rsidP="006237EE">
      <w:pPr>
        <w:spacing w:after="0" w:line="3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4EAB" w:rsidRDefault="007A4EAB" w:rsidP="006237EE">
      <w:pPr>
        <w:spacing w:after="0" w:line="30" w:lineRule="atLeast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hyperlink r:id="rId15" w:history="1">
        <w:r w:rsidRPr="006237EE">
          <w:rPr>
            <w:rFonts w:ascii="Times New Roman" w:hAnsi="Times New Roman"/>
            <w:b/>
            <w:bCs/>
            <w:sz w:val="28"/>
            <w:szCs w:val="28"/>
            <w:u w:val="single"/>
            <w:lang w:eastAsia="ru-RU"/>
          </w:rPr>
          <w:t>Налоговые вычеты</w:t>
        </w:r>
      </w:hyperlink>
    </w:p>
    <w:p w:rsidR="007A4EAB" w:rsidRPr="006237EE" w:rsidRDefault="007A4EAB" w:rsidP="006237EE">
      <w:pPr>
        <w:spacing w:after="0" w:line="3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4EAB" w:rsidRDefault="007A4EAB" w:rsidP="006237EE">
      <w:pPr>
        <w:spacing w:after="0" w:line="3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37EE">
        <w:rPr>
          <w:rFonts w:ascii="Times New Roman" w:hAnsi="Times New Roman"/>
          <w:sz w:val="28"/>
          <w:szCs w:val="28"/>
          <w:lang w:eastAsia="ru-RU"/>
        </w:rPr>
        <w:t>При переносе на будущие периоды убытков от операций с ценными бумагами и операций с производными финансовыми инструментами (</w:t>
      </w:r>
      <w:hyperlink r:id="rId16" w:anchor="block_22010" w:tgtFrame="_blank" w:history="1">
        <w:r w:rsidRPr="006237EE">
          <w:rPr>
            <w:rFonts w:ascii="Times New Roman" w:hAnsi="Times New Roman"/>
            <w:sz w:val="28"/>
            <w:szCs w:val="28"/>
            <w:u w:val="single"/>
            <w:lang w:eastAsia="ru-RU"/>
          </w:rPr>
          <w:t>ст. 220.1 НК РФ</w:t>
        </w:r>
      </w:hyperlink>
      <w:r w:rsidRPr="006237EE">
        <w:rPr>
          <w:rFonts w:ascii="Times New Roman" w:hAnsi="Times New Roman"/>
          <w:sz w:val="28"/>
          <w:szCs w:val="28"/>
          <w:lang w:eastAsia="ru-RU"/>
        </w:rPr>
        <w:t>)</w:t>
      </w:r>
    </w:p>
    <w:p w:rsidR="007A4EAB" w:rsidRPr="006237EE" w:rsidRDefault="007A4EAB" w:rsidP="006237EE">
      <w:pPr>
        <w:spacing w:after="0" w:line="3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4EAB" w:rsidRDefault="007A4EAB" w:rsidP="006237EE">
      <w:pPr>
        <w:spacing w:after="0" w:line="30" w:lineRule="atLeast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hyperlink r:id="rId17" w:history="1">
        <w:r w:rsidRPr="006237EE">
          <w:rPr>
            <w:rFonts w:ascii="Times New Roman" w:hAnsi="Times New Roman"/>
            <w:b/>
            <w:bCs/>
            <w:sz w:val="28"/>
            <w:szCs w:val="28"/>
            <w:u w:val="single"/>
            <w:lang w:eastAsia="ru-RU"/>
          </w:rPr>
          <w:t>Налоговые вычеты</w:t>
        </w:r>
      </w:hyperlink>
    </w:p>
    <w:p w:rsidR="007A4EAB" w:rsidRPr="006237EE" w:rsidRDefault="007A4EAB" w:rsidP="006237EE">
      <w:pPr>
        <w:spacing w:after="0" w:line="3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4EAB" w:rsidRDefault="007A4EAB" w:rsidP="006237EE">
      <w:pPr>
        <w:spacing w:after="0" w:line="3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37EE">
        <w:rPr>
          <w:rFonts w:ascii="Times New Roman" w:hAnsi="Times New Roman"/>
          <w:sz w:val="28"/>
          <w:szCs w:val="28"/>
          <w:lang w:eastAsia="ru-RU"/>
        </w:rPr>
        <w:t>При переносе на будущие периоды убытков от участия в инвестиционном товариществе (</w:t>
      </w:r>
      <w:hyperlink r:id="rId18" w:tgtFrame="_blank" w:history="1">
        <w:r w:rsidRPr="006237EE">
          <w:rPr>
            <w:rFonts w:ascii="Times New Roman" w:hAnsi="Times New Roman"/>
            <w:sz w:val="28"/>
            <w:szCs w:val="28"/>
            <w:u w:val="single"/>
            <w:lang w:eastAsia="ru-RU"/>
          </w:rPr>
          <w:t>ст. 220.2 НК РФ</w:t>
        </w:r>
      </w:hyperlink>
      <w:r w:rsidRPr="006237EE">
        <w:rPr>
          <w:rFonts w:ascii="Times New Roman" w:hAnsi="Times New Roman"/>
          <w:sz w:val="28"/>
          <w:szCs w:val="28"/>
          <w:lang w:eastAsia="ru-RU"/>
        </w:rPr>
        <w:t>)</w:t>
      </w:r>
    </w:p>
    <w:p w:rsidR="007A4EAB" w:rsidRPr="006237EE" w:rsidRDefault="007A4EAB" w:rsidP="006237EE">
      <w:pPr>
        <w:spacing w:after="0" w:line="3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4EAB" w:rsidRDefault="007A4EAB" w:rsidP="006237EE">
      <w:pPr>
        <w:spacing w:after="0" w:line="30" w:lineRule="atLeast"/>
        <w:jc w:val="both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237EE">
        <w:rPr>
          <w:rFonts w:ascii="Times New Roman" w:hAnsi="Times New Roman"/>
          <w:b/>
          <w:bCs/>
          <w:sz w:val="32"/>
          <w:szCs w:val="32"/>
          <w:lang w:eastAsia="ru-RU"/>
        </w:rPr>
        <w:t>Способы получения налоговых вычетов</w:t>
      </w:r>
    </w:p>
    <w:p w:rsidR="007A4EAB" w:rsidRPr="006237EE" w:rsidRDefault="007A4EAB" w:rsidP="006237EE">
      <w:pPr>
        <w:spacing w:after="0" w:line="30" w:lineRule="atLeast"/>
        <w:jc w:val="both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A4EAB" w:rsidRPr="006237EE" w:rsidRDefault="007A4EAB" w:rsidP="006237EE">
      <w:pPr>
        <w:spacing w:after="0" w:line="3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37EE">
        <w:rPr>
          <w:rFonts w:ascii="Times New Roman" w:hAnsi="Times New Roman"/>
          <w:sz w:val="28"/>
          <w:szCs w:val="28"/>
          <w:lang w:eastAsia="ru-RU"/>
        </w:rPr>
        <w:t xml:space="preserve">По общим правилам получить налоговый вычет можно тремя способами: </w:t>
      </w:r>
    </w:p>
    <w:p w:rsidR="007A4EAB" w:rsidRPr="006237EE" w:rsidRDefault="007A4EAB" w:rsidP="006237EE">
      <w:pPr>
        <w:numPr>
          <w:ilvl w:val="0"/>
          <w:numId w:val="1"/>
        </w:numPr>
        <w:spacing w:after="0" w:line="3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37EE">
        <w:rPr>
          <w:rFonts w:ascii="Times New Roman" w:hAnsi="Times New Roman"/>
          <w:sz w:val="28"/>
          <w:szCs w:val="28"/>
          <w:lang w:eastAsia="ru-RU"/>
        </w:rPr>
        <w:t xml:space="preserve">По окончании года, в котором возникло право на вычет, представить в налоговый орган по месту жительства налоговую декларацию по налогу на доходы физических лиц формы 3-НДФЛ с приложением подтверждающих документов. В таком случае вычет предоставляется в виде возврата суммы излишне уплаченного НДФЛ. </w:t>
      </w:r>
    </w:p>
    <w:p w:rsidR="007A4EAB" w:rsidRPr="006237EE" w:rsidRDefault="007A4EAB" w:rsidP="006237EE">
      <w:pPr>
        <w:numPr>
          <w:ilvl w:val="0"/>
          <w:numId w:val="1"/>
        </w:numPr>
        <w:spacing w:after="0" w:line="3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37EE">
        <w:rPr>
          <w:rFonts w:ascii="Times New Roman" w:hAnsi="Times New Roman"/>
          <w:sz w:val="28"/>
          <w:szCs w:val="28"/>
          <w:lang w:eastAsia="ru-RU"/>
        </w:rPr>
        <w:t>До окончания года, в котором возникло право на вычет, обратиться к работодателю с соответствующим письменным заявлением при условии представления налоговым органом работодателю подтверждения права на получение вычета. В таком случае налоговый вычет предоставляется в форме не удержания НДФЛ при выплате заработной платы.</w:t>
      </w:r>
    </w:p>
    <w:p w:rsidR="007A4EAB" w:rsidRPr="004B05A2" w:rsidRDefault="007A4EAB" w:rsidP="006237EE">
      <w:pPr>
        <w:numPr>
          <w:ilvl w:val="0"/>
          <w:numId w:val="1"/>
        </w:numPr>
        <w:spacing w:after="0" w:line="3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37EE">
        <w:rPr>
          <w:rFonts w:ascii="Times New Roman" w:hAnsi="Times New Roman"/>
          <w:sz w:val="28"/>
          <w:szCs w:val="28"/>
          <w:lang w:eastAsia="ru-RU"/>
        </w:rPr>
        <w:t xml:space="preserve">С 21 мая </w:t>
      </w:r>
      <w:r w:rsidRPr="004B05A2">
        <w:rPr>
          <w:rFonts w:ascii="Times New Roman" w:hAnsi="Times New Roman"/>
          <w:sz w:val="28"/>
          <w:szCs w:val="28"/>
          <w:lang w:eastAsia="ru-RU"/>
        </w:rPr>
        <w:t>2021 года предусмотрен упрощенный порядок (http://www.nalog.gov.ru/rn77/ndfl_easy/) получения имущественных и инвестиционных налоговых вычетов за предыдущий налоговый период в сокращенные сроки без необходимости направления в налоговый орган налоговой декларации по налогу на доходы физических лиц формы 3-НДФЛ и подтверждающих документов.</w:t>
      </w:r>
    </w:p>
    <w:p w:rsidR="007A4EAB" w:rsidRDefault="007A4EAB" w:rsidP="006237EE">
      <w:pPr>
        <w:spacing w:after="0" w:line="30" w:lineRule="atLeast"/>
      </w:pPr>
    </w:p>
    <w:sectPr w:rsidR="007A4EAB" w:rsidSect="00C6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883"/>
    <w:multiLevelType w:val="multilevel"/>
    <w:tmpl w:val="9182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D32"/>
    <w:rsid w:val="00016F51"/>
    <w:rsid w:val="00040F88"/>
    <w:rsid w:val="0005028D"/>
    <w:rsid w:val="00061DA8"/>
    <w:rsid w:val="00080EF0"/>
    <w:rsid w:val="00087C6D"/>
    <w:rsid w:val="000939FD"/>
    <w:rsid w:val="000A2B04"/>
    <w:rsid w:val="000B054C"/>
    <w:rsid w:val="000B2450"/>
    <w:rsid w:val="000C0B03"/>
    <w:rsid w:val="000C13C9"/>
    <w:rsid w:val="001032A5"/>
    <w:rsid w:val="00105F58"/>
    <w:rsid w:val="00124681"/>
    <w:rsid w:val="0014638A"/>
    <w:rsid w:val="0014710B"/>
    <w:rsid w:val="00155DC2"/>
    <w:rsid w:val="001B39D9"/>
    <w:rsid w:val="001B7297"/>
    <w:rsid w:val="001C13F0"/>
    <w:rsid w:val="001C4761"/>
    <w:rsid w:val="001C6972"/>
    <w:rsid w:val="001F6C07"/>
    <w:rsid w:val="00202FDA"/>
    <w:rsid w:val="00214A65"/>
    <w:rsid w:val="00221D32"/>
    <w:rsid w:val="0022369D"/>
    <w:rsid w:val="00247CB2"/>
    <w:rsid w:val="002540EF"/>
    <w:rsid w:val="00270F33"/>
    <w:rsid w:val="00274181"/>
    <w:rsid w:val="00292B8D"/>
    <w:rsid w:val="00292F78"/>
    <w:rsid w:val="002A726D"/>
    <w:rsid w:val="002C2E1D"/>
    <w:rsid w:val="00303FF8"/>
    <w:rsid w:val="003B32B5"/>
    <w:rsid w:val="00402512"/>
    <w:rsid w:val="00402812"/>
    <w:rsid w:val="00403C76"/>
    <w:rsid w:val="00407253"/>
    <w:rsid w:val="00410A11"/>
    <w:rsid w:val="004238CA"/>
    <w:rsid w:val="00444E8C"/>
    <w:rsid w:val="00465059"/>
    <w:rsid w:val="00472148"/>
    <w:rsid w:val="0048345C"/>
    <w:rsid w:val="00487AEA"/>
    <w:rsid w:val="0049650B"/>
    <w:rsid w:val="004A58AB"/>
    <w:rsid w:val="004B05A2"/>
    <w:rsid w:val="004B4BFB"/>
    <w:rsid w:val="004D1FCE"/>
    <w:rsid w:val="004D2591"/>
    <w:rsid w:val="00511E24"/>
    <w:rsid w:val="005147E0"/>
    <w:rsid w:val="00514B59"/>
    <w:rsid w:val="00534EC4"/>
    <w:rsid w:val="00561475"/>
    <w:rsid w:val="00587A98"/>
    <w:rsid w:val="005A25CE"/>
    <w:rsid w:val="005B380C"/>
    <w:rsid w:val="005D1B7C"/>
    <w:rsid w:val="005E441A"/>
    <w:rsid w:val="005F1813"/>
    <w:rsid w:val="00601DC2"/>
    <w:rsid w:val="00607B35"/>
    <w:rsid w:val="00613E6A"/>
    <w:rsid w:val="006237EE"/>
    <w:rsid w:val="006729CA"/>
    <w:rsid w:val="00676197"/>
    <w:rsid w:val="006C2F35"/>
    <w:rsid w:val="006E14BB"/>
    <w:rsid w:val="007040A5"/>
    <w:rsid w:val="00707B3B"/>
    <w:rsid w:val="00727FEB"/>
    <w:rsid w:val="007601A4"/>
    <w:rsid w:val="00775CBB"/>
    <w:rsid w:val="007877FF"/>
    <w:rsid w:val="0079047B"/>
    <w:rsid w:val="007A18BD"/>
    <w:rsid w:val="007A4EAB"/>
    <w:rsid w:val="007B21D6"/>
    <w:rsid w:val="007C52EA"/>
    <w:rsid w:val="00812EEB"/>
    <w:rsid w:val="00833D08"/>
    <w:rsid w:val="00845A1D"/>
    <w:rsid w:val="008577D7"/>
    <w:rsid w:val="00876D01"/>
    <w:rsid w:val="00884F32"/>
    <w:rsid w:val="008A21B7"/>
    <w:rsid w:val="008C55E7"/>
    <w:rsid w:val="008D4528"/>
    <w:rsid w:val="009138A4"/>
    <w:rsid w:val="00927544"/>
    <w:rsid w:val="00931285"/>
    <w:rsid w:val="00932FE3"/>
    <w:rsid w:val="00954DD6"/>
    <w:rsid w:val="00962FC4"/>
    <w:rsid w:val="009635FA"/>
    <w:rsid w:val="00967E0B"/>
    <w:rsid w:val="009758E6"/>
    <w:rsid w:val="009822D5"/>
    <w:rsid w:val="009912D4"/>
    <w:rsid w:val="009954D4"/>
    <w:rsid w:val="00996E84"/>
    <w:rsid w:val="009B449D"/>
    <w:rsid w:val="009E1780"/>
    <w:rsid w:val="009F2D4D"/>
    <w:rsid w:val="00A12FD3"/>
    <w:rsid w:val="00A2495E"/>
    <w:rsid w:val="00A43A54"/>
    <w:rsid w:val="00A57B49"/>
    <w:rsid w:val="00A606F6"/>
    <w:rsid w:val="00A612BE"/>
    <w:rsid w:val="00A637F9"/>
    <w:rsid w:val="00A73CAF"/>
    <w:rsid w:val="00A868C4"/>
    <w:rsid w:val="00A9179B"/>
    <w:rsid w:val="00AA0375"/>
    <w:rsid w:val="00AB200F"/>
    <w:rsid w:val="00AE0822"/>
    <w:rsid w:val="00B27AC1"/>
    <w:rsid w:val="00B32347"/>
    <w:rsid w:val="00B46B78"/>
    <w:rsid w:val="00B6031E"/>
    <w:rsid w:val="00B77B41"/>
    <w:rsid w:val="00B80D1C"/>
    <w:rsid w:val="00B91A86"/>
    <w:rsid w:val="00B92377"/>
    <w:rsid w:val="00B94107"/>
    <w:rsid w:val="00BC6AC3"/>
    <w:rsid w:val="00C307F0"/>
    <w:rsid w:val="00C43CFA"/>
    <w:rsid w:val="00C64419"/>
    <w:rsid w:val="00C67CA7"/>
    <w:rsid w:val="00C97229"/>
    <w:rsid w:val="00CA689F"/>
    <w:rsid w:val="00CE4698"/>
    <w:rsid w:val="00CF2B15"/>
    <w:rsid w:val="00CF2EF7"/>
    <w:rsid w:val="00D0176D"/>
    <w:rsid w:val="00D11D10"/>
    <w:rsid w:val="00D21F1B"/>
    <w:rsid w:val="00D238CD"/>
    <w:rsid w:val="00D240FC"/>
    <w:rsid w:val="00D37F19"/>
    <w:rsid w:val="00D518CC"/>
    <w:rsid w:val="00D93A5C"/>
    <w:rsid w:val="00DA248C"/>
    <w:rsid w:val="00DD062A"/>
    <w:rsid w:val="00DF34DF"/>
    <w:rsid w:val="00DF3CAA"/>
    <w:rsid w:val="00E00B86"/>
    <w:rsid w:val="00E073FA"/>
    <w:rsid w:val="00E31EAF"/>
    <w:rsid w:val="00E423FC"/>
    <w:rsid w:val="00E45BC3"/>
    <w:rsid w:val="00E54BA2"/>
    <w:rsid w:val="00E62EEC"/>
    <w:rsid w:val="00E74B51"/>
    <w:rsid w:val="00E926B3"/>
    <w:rsid w:val="00E938D1"/>
    <w:rsid w:val="00EA00C7"/>
    <w:rsid w:val="00EA2A58"/>
    <w:rsid w:val="00EB67C8"/>
    <w:rsid w:val="00EE1C81"/>
    <w:rsid w:val="00EF37B0"/>
    <w:rsid w:val="00F171A6"/>
    <w:rsid w:val="00F22C0F"/>
    <w:rsid w:val="00F459CF"/>
    <w:rsid w:val="00F464BD"/>
    <w:rsid w:val="00F61E61"/>
    <w:rsid w:val="00F835FB"/>
    <w:rsid w:val="00F93EA4"/>
    <w:rsid w:val="00F944B3"/>
    <w:rsid w:val="00FA7763"/>
    <w:rsid w:val="00FB3BE0"/>
    <w:rsid w:val="00FC1EBD"/>
    <w:rsid w:val="00FD2A21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1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D1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5D1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1B7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D1B7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5D1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D1B7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D1B7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1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1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1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1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11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1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1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11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1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11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1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11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1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11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1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11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1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11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1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11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1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2c2d4c47652499da777b2c19de85035c/" TargetMode="External"/><Relationship Id="rId13" Type="http://schemas.openxmlformats.org/officeDocument/2006/relationships/hyperlink" Target="https://www.nalog.gov.ru/rn42/taxation/taxes/ndfl/nalog_vichet/prof_nv/" TargetMode="External"/><Relationship Id="rId18" Type="http://schemas.openxmlformats.org/officeDocument/2006/relationships/hyperlink" Target="http://nalog.garant.ru/fns/nk/d78e49c48a908b41f776c768d5f3dc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gov.ru/rn42/taxation/taxes/ndfl/nalog_vichet/soc_nv/" TargetMode="External"/><Relationship Id="rId12" Type="http://schemas.openxmlformats.org/officeDocument/2006/relationships/hyperlink" Target="http://nalog.garant.ru/fns/nk/a80995422893357c4dcb4f5e46e7b499/" TargetMode="External"/><Relationship Id="rId17" Type="http://schemas.openxmlformats.org/officeDocument/2006/relationships/hyperlink" Target="https://www.nalog.gov.ru/rn42/taxation/taxes/ndfl/nalog_vichet/nv_ubit/" TargetMode="External"/><Relationship Id="rId2" Type="http://schemas.openxmlformats.org/officeDocument/2006/relationships/styles" Target="styles.xml"/><Relationship Id="rId16" Type="http://schemas.openxmlformats.org/officeDocument/2006/relationships/hyperlink" Target="http://nalog.garant.ru/fns/nk/e196259bf1afa2a58b3e0bfe701dcf1f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1458a0a55ea2ab5e42fde990265bcdf4/" TargetMode="External"/><Relationship Id="rId11" Type="http://schemas.openxmlformats.org/officeDocument/2006/relationships/hyperlink" Target="https://www.nalog.gov.ru/rn42/taxation/taxes/ndfl/nalog_vichet/im_nv/" TargetMode="External"/><Relationship Id="rId5" Type="http://schemas.openxmlformats.org/officeDocument/2006/relationships/hyperlink" Target="https://www.nalog.gov.ru/rn42/taxation/taxes/ndfl/nalog_vichet/standart_nv/" TargetMode="External"/><Relationship Id="rId15" Type="http://schemas.openxmlformats.org/officeDocument/2006/relationships/hyperlink" Target="https://www.nalog.gov.ru/rn42/taxation/taxes/ndfl/nalog_vichet/nv_ubit/" TargetMode="External"/><Relationship Id="rId10" Type="http://schemas.openxmlformats.org/officeDocument/2006/relationships/hyperlink" Target="http://nalog.garant.ru/fns/nk/2fc6db9a53e6dd675c2694126fae8a76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42/taxation/taxes/ndfl/nalog_vichet/inv_vichet/" TargetMode="External"/><Relationship Id="rId14" Type="http://schemas.openxmlformats.org/officeDocument/2006/relationships/hyperlink" Target="http://nalog.garant.ru/fns/nk/eb1341d8e96a5d9dccd0f8207a3c20f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755</Words>
  <Characters>4307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Налоговые вычеты по НДФЛ (сайт ФНС России)</dc:title>
  <dc:subject/>
  <dc:creator>Прибытько Татьяна Геннадьевна</dc:creator>
  <cp:keywords/>
  <dc:description/>
  <cp:lastModifiedBy>torg5</cp:lastModifiedBy>
  <cp:revision>2</cp:revision>
  <cp:lastPrinted>2022-08-10T06:15:00Z</cp:lastPrinted>
  <dcterms:created xsi:type="dcterms:W3CDTF">2022-08-16T09:29:00Z</dcterms:created>
  <dcterms:modified xsi:type="dcterms:W3CDTF">2022-08-16T09:29:00Z</dcterms:modified>
</cp:coreProperties>
</file>