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6" w:rsidRDefault="000D0AD6">
      <w:pPr>
        <w:pStyle w:val="ConsPlusTitlePage"/>
      </w:pPr>
      <w:r>
        <w:t>Документ предоставлен</w:t>
      </w:r>
      <w:r w:rsidRPr="001E1DA7">
        <w:t xml:space="preserve"> </w:t>
      </w:r>
      <w:r w:rsidR="001E1DA7" w:rsidRPr="001E1DA7">
        <w:t>Консультант Плюс</w:t>
      </w:r>
    </w:p>
    <w:p w:rsidR="000D0AD6" w:rsidRDefault="000D0A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0A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AD6" w:rsidRDefault="000D0AD6">
            <w:pPr>
              <w:pStyle w:val="ConsPlusNormal"/>
              <w:outlineLvl w:val="0"/>
            </w:pPr>
            <w:r>
              <w:t>8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AD6" w:rsidRDefault="000D0AD6">
            <w:pPr>
              <w:pStyle w:val="ConsPlusNormal"/>
              <w:jc w:val="right"/>
              <w:outlineLvl w:val="0"/>
            </w:pPr>
            <w:r>
              <w:t>N 90-ОЗ</w:t>
            </w:r>
          </w:p>
        </w:tc>
      </w:tr>
    </w:tbl>
    <w:p w:rsidR="000D0AD6" w:rsidRDefault="000D0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AD6" w:rsidRDefault="000D0AD6">
      <w:pPr>
        <w:pStyle w:val="ConsPlusNormal"/>
        <w:jc w:val="center"/>
      </w:pPr>
    </w:p>
    <w:p w:rsidR="000D0AD6" w:rsidRDefault="000D0AD6">
      <w:pPr>
        <w:pStyle w:val="ConsPlusTitle"/>
        <w:jc w:val="center"/>
      </w:pPr>
      <w:r>
        <w:t>КЕМЕРОВСКАЯ ОБЛАСТЬ</w:t>
      </w:r>
    </w:p>
    <w:p w:rsidR="000D0AD6" w:rsidRDefault="000D0AD6">
      <w:pPr>
        <w:pStyle w:val="ConsPlusTitle"/>
        <w:jc w:val="center"/>
      </w:pPr>
    </w:p>
    <w:p w:rsidR="000D0AD6" w:rsidRDefault="000D0AD6">
      <w:pPr>
        <w:pStyle w:val="ConsPlusTitle"/>
        <w:jc w:val="center"/>
      </w:pPr>
      <w:r>
        <w:t>ЗАКОН</w:t>
      </w:r>
      <w:bookmarkStart w:id="0" w:name="_GoBack"/>
      <w:bookmarkEnd w:id="0"/>
    </w:p>
    <w:p w:rsidR="000D0AD6" w:rsidRDefault="000D0AD6">
      <w:pPr>
        <w:pStyle w:val="ConsPlusTitle"/>
        <w:jc w:val="center"/>
      </w:pPr>
    </w:p>
    <w:p w:rsidR="000D0AD6" w:rsidRDefault="000D0AD6">
      <w:pPr>
        <w:pStyle w:val="ConsPlusTitle"/>
        <w:jc w:val="center"/>
      </w:pPr>
      <w:r>
        <w:t>О НАДЕЛЕНИИ ОРГАНОВ МЕСТНОГО САМОУПРАВЛЕНИЯ</w:t>
      </w:r>
    </w:p>
    <w:p w:rsidR="000D0AD6" w:rsidRDefault="000D0AD6">
      <w:pPr>
        <w:pStyle w:val="ConsPlusTitle"/>
        <w:jc w:val="center"/>
      </w:pPr>
      <w:r>
        <w:t>ОТДЕЛЬНЫМИ ГОСУДАРСТВЕННЫМИ ПОЛНОМОЧИЯМИ В СФЕРЕ</w:t>
      </w:r>
    </w:p>
    <w:p w:rsidR="000D0AD6" w:rsidRDefault="000D0AD6">
      <w:pPr>
        <w:pStyle w:val="ConsPlusTitle"/>
        <w:jc w:val="center"/>
      </w:pPr>
      <w:r>
        <w:t>СОЗДАНИЯ И ФУНКЦИОНИРОВАНИЯ АДМИНИСТРАТИВНЫХ КОМИССИЙ</w:t>
      </w:r>
    </w:p>
    <w:p w:rsidR="000D0AD6" w:rsidRDefault="000D0AD6">
      <w:pPr>
        <w:pStyle w:val="ConsPlusNormal"/>
        <w:ind w:firstLine="540"/>
        <w:jc w:val="both"/>
      </w:pPr>
    </w:p>
    <w:p w:rsidR="000D0AD6" w:rsidRDefault="000D0AD6">
      <w:pPr>
        <w:pStyle w:val="ConsPlusNormal"/>
        <w:jc w:val="right"/>
      </w:pPr>
      <w:proofErr w:type="gramStart"/>
      <w:r>
        <w:t>Принят</w:t>
      </w:r>
      <w:proofErr w:type="gramEnd"/>
    </w:p>
    <w:p w:rsidR="000D0AD6" w:rsidRDefault="000D0AD6">
      <w:pPr>
        <w:pStyle w:val="ConsPlusNormal"/>
        <w:jc w:val="right"/>
      </w:pPr>
      <w:r>
        <w:t>Советом народных депутатов</w:t>
      </w:r>
    </w:p>
    <w:p w:rsidR="000D0AD6" w:rsidRDefault="000D0AD6">
      <w:pPr>
        <w:pStyle w:val="ConsPlusNormal"/>
        <w:jc w:val="right"/>
      </w:pPr>
      <w:r>
        <w:t>Кемеровской области</w:t>
      </w:r>
    </w:p>
    <w:p w:rsidR="000D0AD6" w:rsidRDefault="000D0AD6">
      <w:pPr>
        <w:pStyle w:val="ConsPlusNormal"/>
        <w:jc w:val="right"/>
      </w:pPr>
      <w:r>
        <w:t>8 июля 2010 года</w:t>
      </w:r>
    </w:p>
    <w:p w:rsidR="000D0AD6" w:rsidRDefault="000D0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AD6" w:rsidRDefault="000D0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AD6" w:rsidRDefault="000D0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0D0AD6" w:rsidRPr="001E1DA7" w:rsidRDefault="000D0AD6">
            <w:pPr>
              <w:pStyle w:val="ConsPlusNormal"/>
              <w:jc w:val="center"/>
            </w:pPr>
            <w:r w:rsidRPr="001E1DA7">
              <w:t>от 14.12.2010 N 139-ОЗ, от 21.11.2013 N 113-ОЗ, от 16.12.2016 N 90-ОЗ,</w:t>
            </w:r>
          </w:p>
          <w:p w:rsidR="000D0AD6" w:rsidRPr="001E1DA7" w:rsidRDefault="000D0AD6">
            <w:pPr>
              <w:pStyle w:val="ConsPlusNormal"/>
              <w:jc w:val="center"/>
            </w:pPr>
            <w:r w:rsidRPr="001E1DA7">
              <w:t>Закона Кемеровской области - Кузбасса</w:t>
            </w:r>
          </w:p>
          <w:p w:rsidR="000D0AD6" w:rsidRPr="001E1DA7" w:rsidRDefault="000D0AD6">
            <w:pPr>
              <w:pStyle w:val="ConsPlusNormal"/>
              <w:jc w:val="center"/>
            </w:pPr>
            <w:r w:rsidRPr="001E1DA7">
              <w:t>от 28.12.2020 N 168-ОЗ,</w:t>
            </w:r>
          </w:p>
          <w:p w:rsidR="000D0AD6" w:rsidRPr="001E1DA7" w:rsidRDefault="000D0AD6">
            <w:pPr>
              <w:pStyle w:val="ConsPlusNormal"/>
              <w:jc w:val="center"/>
            </w:pPr>
            <w:r w:rsidRPr="001E1DA7">
              <w:t>с изм., внесенными Законами Кемеровской области</w:t>
            </w:r>
          </w:p>
          <w:p w:rsidR="000D0AD6" w:rsidRDefault="000D0AD6">
            <w:pPr>
              <w:pStyle w:val="ConsPlusNormal"/>
              <w:jc w:val="center"/>
            </w:pPr>
            <w:r w:rsidRPr="001E1DA7">
              <w:t>от 12.12.2011 N 133-ОЗ, от 07.12.2012 N 113-ОЗ)</w:t>
            </w:r>
          </w:p>
        </w:tc>
      </w:tr>
    </w:tbl>
    <w:p w:rsidR="000D0AD6" w:rsidRPr="001E1DA7" w:rsidRDefault="000D0AD6">
      <w:pPr>
        <w:pStyle w:val="ConsPlusNormal"/>
        <w:jc w:val="center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Настоящий Закон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Кодексом Российской Федерации об административных правонарушениях наделяет органы местного самоуправления в Кемеровской области - Кузбассе отдельными государственными полномочиями в сфере создания и функционирования административных комиссий.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от 14.12.2010 N 139-ОЗ,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1. Наделение органов местного самоуправления отдельными государственными полномочиями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Настоящим Законом наделить органы местного самоуправления городских округов, муниципальных округов и муниципальных районов Кемеровской области - Кузбасса (далее - органы местного самоуправления) отдельными государственными полномочиями в сфере создания и функционирования административных комиссий (далее - отдельные государственные полномочия), указанными в статье 2 настоящего Закона.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2. Отдельные государственные полномочия, которыми наделяются органы местного самоуправления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Органы местного самоуправления наделяются следующими отдельными государственными полномочиями: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lastRenderedPageBreak/>
        <w:t>1) по созданию административных комиссий в целях привлечения к административной ответственности, предусмотренной Законом Кемеровской области "Об административных правонарушениях в Кемеровской области";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Кемеровской области "Об административных правонарушениях в Кемеровской области".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При осуществлении отдельных государственных полномочий органы местного самоуправления: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1) создают административные комиссии;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определяют количество административных комиссий, их персональный и численный состав в пределах финансовых средств, предоставленных из областного бюджета, и дополнительных собственных финансовых средств;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обеспечивают деятельность административных комиссий, направленную на рассмотрение дел об административных правонарушениях в соответствии с Законом Кемеровской области "Об административных правонарушениях в Кемеровской области";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4) определяют перечень должностных лиц органов местного самоуправления, уполномоченных составлять протоколы о совершении административных правонарушений, предусмотренных Законом Кемеровской области "Об административных правонарушениях в Кемеровской области".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3. Срок, на который органы местного самоуправления наделяются отдельными государственными полномочиями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Органы местного самоуправления наделяются отдельными государственными полномочиями на неограниченный срок.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 xml:space="preserve">1. Органы местного самоуправления при осуществлении отдельных государственных полномочий имеют право </w:t>
      </w:r>
      <w:proofErr w:type="gramStart"/>
      <w:r w:rsidRPr="001E1DA7">
        <w:t>на</w:t>
      </w:r>
      <w:proofErr w:type="gramEnd"/>
      <w:r w:rsidRPr="001E1DA7">
        <w:t>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1) финансовое обеспечение отдельных государственных полномочий за счет субвенций, предоставляемых из областного бюджета;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обеспечение отдельных государственных полномочий необходимыми материальными ресурсами, передаваемыми органам местного самоуправления;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дополнительное использование собственных материальных ресурсов и финансовых сре</w:t>
      </w:r>
      <w:proofErr w:type="gramStart"/>
      <w:r w:rsidRPr="001E1DA7">
        <w:t>дств дл</w:t>
      </w:r>
      <w:proofErr w:type="gramEnd"/>
      <w:r w:rsidRPr="001E1DA7">
        <w:t>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4) принятие муниципальных правовых актов по вопросам осуществления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 xml:space="preserve">5) участие в согласительных процедурах либо обжалование в судебном порядке письменных предписаний органов государственной власти Кемеровской области - Кузбасса по устранению </w:t>
      </w:r>
      <w:r w:rsidRPr="001E1DA7">
        <w:lastRenderedPageBreak/>
        <w:t>нарушений, допущенных при осуществлении отдельных государственных полномочий.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Органы местного самоуправления при осуществлении отдельных государственных полномочий обязаны: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1) осуществлять отдельные государственные полномочия в соответствии с законодательством Российской Федерации, настоящим Законом и другими нормативными правовыми актами Кемеровской области - Кузбасса по вопросам осуществления отдельных государственных полномочий;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исполнять письменные предписания органов государственной власти Кемеровской области - Кузбасса по устранению нарушений, допущенных при осуществлении отдельных государственных полномочий.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3. Органы местного самоуправления при осуществлении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5. Права и обязанности органов государственной власти Кемеровской области - Кузбасса при осуществлении органами местного самоуправления отдельных государственных полномочий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Высший исполнительный орган государственной власти Кемеровской области - Кузбасса либо иной исполнительный орган государственной власти Кемеровской области - Кузбасса, уполномоченный им, при осуществлении органами местного самоуправления отдельных государственных полномочий имеет право издавать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Администрация Правительства Кузбасса в пределах своей компетенции имеет право: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1)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получать от органов местного самоуправления информацию, связанную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контролировать осуществление органами местного самоуправления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4) давать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0D0AD6" w:rsidRPr="001E1DA7" w:rsidRDefault="000D0AD6">
      <w:pPr>
        <w:pStyle w:val="ConsPlusNormal"/>
        <w:jc w:val="both"/>
      </w:pPr>
      <w:r w:rsidRPr="001E1DA7">
        <w:t>(п. 1 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Администрация Правительства Кузбасса в пределах своей компетенции при осуществлении органами местного самоуправления отдельных государственных полномочий обязана:</w:t>
      </w:r>
    </w:p>
    <w:p w:rsidR="000D0AD6" w:rsidRPr="001E1DA7" w:rsidRDefault="000D0AD6">
      <w:pPr>
        <w:pStyle w:val="ConsPlusNormal"/>
        <w:jc w:val="both"/>
      </w:pPr>
      <w:r w:rsidRPr="001E1DA7">
        <w:lastRenderedPageBreak/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1) обеспечить передачу органам местного самоуправления материальных ресурсов и финансовых сре</w:t>
      </w:r>
      <w:proofErr w:type="gramStart"/>
      <w:r w:rsidRPr="001E1DA7">
        <w:t>дств дл</w:t>
      </w:r>
      <w:proofErr w:type="gramEnd"/>
      <w:r w:rsidRPr="001E1DA7">
        <w:t>я осуществления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довести до органов местного самоуправления информацию о порядке, сроках предоставления и формах отчетности об осуществлении ими отдельных государственных полномочий и о расходовании предоставленных материальных ресурсов и финансовых средств;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оказывать содействие органам местного самоуправления в решении вопросов, связанных с осуществлением ими отдельных государственных полномочий.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3. Органы государственной власти Кемеровской области - Кузбасса при осуществлении органами местного самоуправления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6. Методика расчета общего объема субвенций, предоставляемых бюджетам городских округов, муниципальных округов и муниципальных районов из областного бюджета для осуществления отдельных государственных полномочий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Методика расчета нормативов для определения общего объема субвенций, предоставляемых бюджетам городских округов, муниципальных округов и муниципальных районов из областного бюджета для осуществления отдельных государственных полномочий, устанавливается в приложении к настоящему Закону.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7. Порядок передачи органам местного самоуправления финансовых сре</w:t>
      </w:r>
      <w:proofErr w:type="gramStart"/>
      <w:r w:rsidRPr="001E1DA7">
        <w:t>дств дл</w:t>
      </w:r>
      <w:proofErr w:type="gramEnd"/>
      <w:r w:rsidRPr="001E1DA7">
        <w:t>я осуществления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Средства на осуществление отдельных государственных полномочий, выделяемые бюджетам городских округов, муниципальных округов и муниципальных районов, имеют целевой характер и не могут быть израсходованы на другие цели.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Передача органам местного самоуправления для осуществления отдельных государственных полномочий финансовых средств осуществляется в соответствии с Бюджетным кодексом Российской Федерации.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8. Материальные ресурсы, необходимые для осуществления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Перечень подлежащих передаче в пользование материальных ресурсов, необходимых для осуществления органами местного самоуправления отдельных государственных полномочий, устанавливается высшим исполнительным органом государственной власти Кемеровской области - Кузбасса.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Не допускается использование материальных ресурсов, необходимых для осуществления отдельных государственных полномочий, в целях, не связанных с осуществлением этих полномочий.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bookmarkStart w:id="1" w:name="P108"/>
      <w:bookmarkEnd w:id="1"/>
      <w:r w:rsidRPr="001E1DA7">
        <w:t>Статья 9. Порядок отчетности органов местного самоуправления об осуществлении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Органы местного самоуправления представляют отчеты об осуществлении отдельных государственных полномочий в Администрацию Правительства Кузбасса. Формы и сроки отчетности устанавливаются высшим исполнительным органом государственной власти Кемеровской области - Кузбасса.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 xml:space="preserve">Статья 10. Порядок </w:t>
      </w:r>
      <w:proofErr w:type="gramStart"/>
      <w:r w:rsidRPr="001E1DA7">
        <w:t>контроля за</w:t>
      </w:r>
      <w:proofErr w:type="gramEnd"/>
      <w:r w:rsidRPr="001E1DA7">
        <w:t xml:space="preserve"> осуществлением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 xml:space="preserve">1. Контрольно-счетная палата Кемеровской области - Кузбасса и Администрация Правительства Кузбасса проводят </w:t>
      </w:r>
      <w:proofErr w:type="gramStart"/>
      <w:r w:rsidRPr="001E1DA7">
        <w:t>контроль за</w:t>
      </w:r>
      <w:proofErr w:type="gramEnd"/>
      <w:r w:rsidRPr="001E1DA7">
        <w:t xml:space="preserve"> осуществлением органами местного самоуправления отдельных государственных полномочий.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от 16.12.2016 N 90-ОЗ,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Контроль осуществляется путем: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 xml:space="preserve">1) запросов необходимой информации, документов и объяснений у органов местного </w:t>
      </w:r>
      <w:proofErr w:type="gramStart"/>
      <w:r w:rsidRPr="001E1DA7">
        <w:t>самоуправления</w:t>
      </w:r>
      <w:proofErr w:type="gramEnd"/>
      <w:r w:rsidRPr="001E1DA7">
        <w:t xml:space="preserve"> по исполнению переданных настоящим Законом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рассмотрения и анализа представляемой отчетности в соответствии со статьей 9 настоящего Закона;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заслушивания отчетов должностных лиц органов местного самоуправления о ходе осуществления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4) анализа деятельности органов местного самоуправления по осуществлению отдельных государственных полномочий и внесения предложений по совершенствованию деятельности указанных органов;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5) проведения проверок и ревизий деятельности органов местного самоуправления и их должностных лиц по осуществлению отдельных государственных полномочий и использованию для этих целей материальных ресурсов и финансовых средств.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11. Условия и порядок прекращения осуществления отдельных государственных полномочий. Порядок и сроки возврата неиспользованных материальных ресурсов и финансовых средств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Осуществление отдельных государственных полномочий может быть прекращено в случае вступления в силу федерального закона, закона Кемеровской области - Кузбасса, в связи с которыми реализация отдельных государственных полномочий становится невозможной.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2. Исполнение отдельных государственных полномочий может быть прекращено или приостановлено законом Кемеровской области - Кузбасса в отношении всех, нескольких или одного муниципального образования по следующим основаниям: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lastRenderedPageBreak/>
        <w:t>1) в случае невозможности исполнения органами местного самоуправления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2) в случае выявления нарушений органами местного самоуправления требований настоящего Закона и других нормативных правовых актов, принятых по вопросам осуществления отдельных государственных полномочий;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3) по иным основаниям, предусмотренным законодательством Российской Федерации и законодательством Кемеровской области - Кузбасса.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3. Прекращение осуществления отдельных государственных полномочий по указанным основаниям осуществляется законом Кемеровской области - Кузбасса, в котором указываются причины прекращения полномочий.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4. Порядок и сроки возврата неиспользованных материальных ресурсов и финансовых средств, переданных органам местного самоуправления для осуществления отдельных государственных полномочий, определяются высшим исполнительным органом государственной власти Кемеровской области - Кузбасса.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12.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0D0AD6" w:rsidRPr="001E1DA7" w:rsidRDefault="000D0AD6">
      <w:pPr>
        <w:pStyle w:val="ConsPlusNormal"/>
        <w:ind w:firstLine="540"/>
        <w:jc w:val="both"/>
      </w:pPr>
      <w:r w:rsidRPr="001E1DA7">
        <w:t>(в ред. Закона Кемеровской области от 14.12.2010 N 139-ОЗ)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Органы местного самоуправления, их должностные лица несут ответственность за неисполнение или ненадлежащее исполнение отдельных государственных полномочий в соответствии с законодательством Российской Федерации и законодательством Кемеровской области - Кузбасса.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 xml:space="preserve">2. </w:t>
      </w:r>
      <w:proofErr w:type="gramStart"/>
      <w:r w:rsidRPr="001E1DA7">
        <w:t>В случае выявления нарушений законодательства Российской Федерации и законодательства Кемеровской области - Кузбасса при осуществлении отдельных государственных полномочий, а также нецелевого использования материальных ресурсов и финансовых средств, переданных органам местного самоуправления для осуществления отдельных государственных полномочий, Администрация Правительства Кузбасса, контрольно-счетная палата Кемеровской области - Кузбасса вправе давать письменные предписания по устранению таких нарушений, обязательные для исполнения органами местного самоуправления и их должностными</w:t>
      </w:r>
      <w:proofErr w:type="gramEnd"/>
      <w:r w:rsidRPr="001E1DA7">
        <w:t xml:space="preserve"> лицами.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от 16.12.2016 N 90-ОЗ, Закона Кемеровской области - Кузбасса от 28.12.2020 N 168-ОЗ)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t>3. Споры и разногласия, возникающие между органами государственной власти Кемеровской области - Кузбасса и органами местного самоуправления в процессе осуществления отдельных государственных полномочий, разрешаются посредством согласительных процедур или в судебном порядке.</w:t>
      </w:r>
    </w:p>
    <w:p w:rsidR="000D0AD6" w:rsidRPr="001E1DA7" w:rsidRDefault="000D0AD6">
      <w:pPr>
        <w:pStyle w:val="ConsPlusNormal"/>
        <w:jc w:val="both"/>
      </w:pPr>
      <w:r w:rsidRPr="001E1DA7">
        <w:t>(в ред. Закона Кемеровской области - Кузбасса от 28.12.2020 N 168-ОЗ)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Title"/>
        <w:ind w:firstLine="540"/>
        <w:jc w:val="both"/>
        <w:outlineLvl w:val="1"/>
      </w:pPr>
      <w:r w:rsidRPr="001E1DA7">
        <w:t>Статья 13. Заключительные положения</w:t>
      </w:r>
    </w:p>
    <w:p w:rsidR="000D0AD6" w:rsidRPr="001E1DA7" w:rsidRDefault="000D0AD6">
      <w:pPr>
        <w:pStyle w:val="ConsPlusNormal"/>
        <w:ind w:firstLine="540"/>
        <w:jc w:val="both"/>
      </w:pPr>
    </w:p>
    <w:p w:rsidR="000D0AD6" w:rsidRPr="001E1DA7" w:rsidRDefault="000D0AD6">
      <w:pPr>
        <w:pStyle w:val="ConsPlusNormal"/>
        <w:ind w:firstLine="540"/>
        <w:jc w:val="both"/>
      </w:pPr>
      <w:r w:rsidRPr="001E1DA7">
        <w:t>1. Настоящий Закон вступает в силу с 1 января 2011 года, но не ранее дня вступления в силу Закона Кемеровской области "Об областном бюджете на 2011 год и на плановый период 2012 и 2013 годов".</w:t>
      </w:r>
    </w:p>
    <w:p w:rsidR="000D0AD6" w:rsidRPr="001E1DA7" w:rsidRDefault="000D0AD6">
      <w:pPr>
        <w:pStyle w:val="ConsPlusNormal"/>
        <w:spacing w:before="220"/>
        <w:ind w:firstLine="540"/>
        <w:jc w:val="both"/>
      </w:pPr>
      <w:r w:rsidRPr="001E1DA7">
        <w:lastRenderedPageBreak/>
        <w:t>2. Настоящий Закон вводится в действие в соответствии с федеральным законодательством.</w:t>
      </w:r>
    </w:p>
    <w:p w:rsidR="000D0AD6" w:rsidRDefault="000D0AD6">
      <w:pPr>
        <w:pStyle w:val="ConsPlusNormal"/>
        <w:jc w:val="both"/>
      </w:pPr>
      <w:r w:rsidRPr="001E1DA7">
        <w:t xml:space="preserve">(в ред. Закона Кемеровской </w:t>
      </w:r>
      <w:r>
        <w:t>области от 21.11.2013 N 113-ОЗ)</w:t>
      </w:r>
    </w:p>
    <w:p w:rsidR="000D0AD6" w:rsidRDefault="000D0AD6">
      <w:pPr>
        <w:pStyle w:val="ConsPlusNormal"/>
        <w:ind w:firstLine="540"/>
        <w:jc w:val="both"/>
      </w:pPr>
    </w:p>
    <w:p w:rsidR="000D0AD6" w:rsidRDefault="000D0AD6">
      <w:pPr>
        <w:pStyle w:val="ConsPlusNormal"/>
        <w:jc w:val="right"/>
      </w:pPr>
      <w:r>
        <w:t>Губернатор</w:t>
      </w:r>
    </w:p>
    <w:p w:rsidR="000D0AD6" w:rsidRDefault="000D0AD6">
      <w:pPr>
        <w:pStyle w:val="ConsPlusNormal"/>
        <w:jc w:val="right"/>
      </w:pPr>
      <w:r>
        <w:t>Кемеровской области</w:t>
      </w:r>
    </w:p>
    <w:p w:rsidR="000D0AD6" w:rsidRDefault="000D0AD6">
      <w:pPr>
        <w:pStyle w:val="ConsPlusNormal"/>
        <w:jc w:val="right"/>
      </w:pPr>
      <w:r>
        <w:t>А.М.ТУЛЕЕВ</w:t>
      </w:r>
    </w:p>
    <w:p w:rsidR="000D0AD6" w:rsidRDefault="000D0AD6">
      <w:pPr>
        <w:pStyle w:val="ConsPlusNormal"/>
      </w:pPr>
      <w:r>
        <w:t>г. Кемерово</w:t>
      </w:r>
    </w:p>
    <w:p w:rsidR="000D0AD6" w:rsidRDefault="000D0AD6">
      <w:pPr>
        <w:pStyle w:val="ConsPlusNormal"/>
        <w:spacing w:before="220"/>
      </w:pPr>
      <w:r>
        <w:t>8 июля 2010 года</w:t>
      </w:r>
    </w:p>
    <w:p w:rsidR="000D0AD6" w:rsidRDefault="000D0AD6">
      <w:pPr>
        <w:pStyle w:val="ConsPlusNormal"/>
        <w:spacing w:before="220"/>
      </w:pPr>
      <w:r>
        <w:t>N 90-ОЗ</w:t>
      </w: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Normal"/>
        <w:jc w:val="right"/>
        <w:outlineLvl w:val="0"/>
      </w:pPr>
      <w:r>
        <w:t>Приложение</w:t>
      </w:r>
    </w:p>
    <w:p w:rsidR="000D0AD6" w:rsidRDefault="000D0AD6">
      <w:pPr>
        <w:pStyle w:val="ConsPlusNormal"/>
        <w:jc w:val="right"/>
      </w:pPr>
      <w:r>
        <w:t>к Закону Кемеровской области</w:t>
      </w:r>
    </w:p>
    <w:p w:rsidR="000D0AD6" w:rsidRDefault="000D0AD6">
      <w:pPr>
        <w:pStyle w:val="ConsPlusNormal"/>
        <w:jc w:val="right"/>
      </w:pPr>
      <w:r>
        <w:t>"О наделении органов местного</w:t>
      </w:r>
    </w:p>
    <w:p w:rsidR="000D0AD6" w:rsidRDefault="000D0AD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0D0AD6" w:rsidRDefault="000D0AD6">
      <w:pPr>
        <w:pStyle w:val="ConsPlusNormal"/>
        <w:jc w:val="right"/>
      </w:pPr>
      <w:r>
        <w:t>государственными полномочиями</w:t>
      </w:r>
    </w:p>
    <w:p w:rsidR="000D0AD6" w:rsidRDefault="000D0AD6">
      <w:pPr>
        <w:pStyle w:val="ConsPlusNormal"/>
        <w:jc w:val="right"/>
      </w:pPr>
      <w:r>
        <w:t>в сфере создания</w:t>
      </w:r>
    </w:p>
    <w:p w:rsidR="000D0AD6" w:rsidRDefault="000D0AD6">
      <w:pPr>
        <w:pStyle w:val="ConsPlusNormal"/>
        <w:jc w:val="right"/>
      </w:pPr>
      <w:r>
        <w:t>и функционирования</w:t>
      </w:r>
    </w:p>
    <w:p w:rsidR="000D0AD6" w:rsidRDefault="000D0AD6">
      <w:pPr>
        <w:pStyle w:val="ConsPlusNormal"/>
        <w:jc w:val="right"/>
      </w:pPr>
      <w:r>
        <w:t>административных комиссий"</w:t>
      </w:r>
    </w:p>
    <w:p w:rsidR="000D0AD6" w:rsidRDefault="000D0AD6">
      <w:pPr>
        <w:pStyle w:val="ConsPlusNormal"/>
        <w:jc w:val="right"/>
      </w:pPr>
    </w:p>
    <w:p w:rsidR="000D0AD6" w:rsidRDefault="000D0AD6">
      <w:pPr>
        <w:pStyle w:val="ConsPlusTitle"/>
        <w:jc w:val="center"/>
      </w:pPr>
      <w:bookmarkStart w:id="2" w:name="P178"/>
      <w:bookmarkEnd w:id="2"/>
      <w:r>
        <w:t>МЕТОДИКА</w:t>
      </w:r>
    </w:p>
    <w:p w:rsidR="000D0AD6" w:rsidRDefault="000D0AD6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0D0AD6" w:rsidRDefault="000D0AD6">
      <w:pPr>
        <w:pStyle w:val="ConsPlusTitle"/>
        <w:jc w:val="center"/>
      </w:pPr>
      <w:r>
        <w:t>ПРЕДОСТАВЛЯЕМЫХ БЮДЖЕТАМ ГОРОДСКИХ ОКРУГОВ, МУНИЦИПАЛЬНЫХ</w:t>
      </w:r>
    </w:p>
    <w:p w:rsidR="000D0AD6" w:rsidRDefault="000D0AD6">
      <w:pPr>
        <w:pStyle w:val="ConsPlusTitle"/>
        <w:jc w:val="center"/>
      </w:pPr>
      <w:r>
        <w:t>ОКРУГОВ И МУНИЦИПАЛЬНЫХ РАЙОНОВ ИЗ ОБЛАСТНОГО БЮДЖЕТА</w:t>
      </w:r>
    </w:p>
    <w:p w:rsidR="000D0AD6" w:rsidRDefault="000D0AD6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0D0AD6" w:rsidRDefault="000D0AD6">
      <w:pPr>
        <w:pStyle w:val="ConsPlusTitle"/>
        <w:jc w:val="center"/>
      </w:pPr>
      <w:r>
        <w:t>КЕМЕРОВСКОЙ ОБЛАСТИ - КУЗБАССА</w:t>
      </w:r>
    </w:p>
    <w:p w:rsidR="000D0AD6" w:rsidRDefault="000D0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AD6" w:rsidRDefault="000D0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AD6" w:rsidRDefault="000D0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 w:rsidRPr="001E1DA7">
              <w:t>Закона К</w:t>
            </w:r>
            <w:r>
              <w:rPr>
                <w:color w:val="392C69"/>
              </w:rPr>
              <w:t>емеровской области - Кузбасса</w:t>
            </w:r>
            <w:proofErr w:type="gramEnd"/>
          </w:p>
          <w:p w:rsidR="000D0AD6" w:rsidRDefault="000D0AD6">
            <w:pPr>
              <w:pStyle w:val="ConsPlusNormal"/>
              <w:jc w:val="center"/>
            </w:pPr>
            <w:r>
              <w:rPr>
                <w:color w:val="392C69"/>
              </w:rPr>
              <w:t>от 28.12.2020 N 168-ОЗ)</w:t>
            </w:r>
          </w:p>
        </w:tc>
      </w:tr>
    </w:tbl>
    <w:p w:rsidR="000D0AD6" w:rsidRDefault="000D0AD6">
      <w:pPr>
        <w:pStyle w:val="ConsPlusNormal"/>
        <w:jc w:val="both"/>
      </w:pPr>
    </w:p>
    <w:p w:rsidR="000D0AD6" w:rsidRDefault="000D0AD6">
      <w:pPr>
        <w:pStyle w:val="ConsPlusNormal"/>
        <w:ind w:firstLine="540"/>
        <w:jc w:val="both"/>
      </w:pPr>
      <w:r>
        <w:t>Общий объем субвенций, предоставляемых бюджетам городских округов, муниципальных округов и муниципальных районов из областного бюджета для осуществления отдельных государственных полномочий Кемеровской области - Кузбасса, предусмотренных настоящим Законом (далее - отдельные государственные полномочия), рассчитывается по следующей формуле:</w:t>
      </w:r>
    </w:p>
    <w:p w:rsidR="000D0AD6" w:rsidRDefault="000D0AD6">
      <w:pPr>
        <w:pStyle w:val="ConsPlusNormal"/>
        <w:jc w:val="both"/>
      </w:pPr>
    </w:p>
    <w:p w:rsidR="000D0AD6" w:rsidRDefault="000D0AD6">
      <w:pPr>
        <w:pStyle w:val="ConsPlusNormal"/>
        <w:jc w:val="center"/>
      </w:pPr>
      <w:proofErr w:type="spellStart"/>
      <w:proofErr w:type="gramStart"/>
      <w:r>
        <w:t>S</w:t>
      </w:r>
      <w:proofErr w:type="gramEnd"/>
      <w:r>
        <w:t>общ</w:t>
      </w:r>
      <w:proofErr w:type="spellEnd"/>
      <w:r>
        <w:t xml:space="preserve">. = SUM </w:t>
      </w:r>
      <w:proofErr w:type="spellStart"/>
      <w:r>
        <w:t>Si</w:t>
      </w:r>
      <w:proofErr w:type="spellEnd"/>
      <w:r>
        <w:t>,</w:t>
      </w:r>
    </w:p>
    <w:p w:rsidR="000D0AD6" w:rsidRDefault="000D0AD6">
      <w:pPr>
        <w:pStyle w:val="ConsPlusNormal"/>
        <w:jc w:val="both"/>
      </w:pPr>
    </w:p>
    <w:p w:rsidR="000D0AD6" w:rsidRDefault="000D0AD6">
      <w:pPr>
        <w:pStyle w:val="ConsPlusNormal"/>
        <w:ind w:firstLine="540"/>
        <w:jc w:val="both"/>
      </w:pPr>
      <w:r>
        <w:t xml:space="preserve">где </w:t>
      </w:r>
      <w:proofErr w:type="spellStart"/>
      <w:r>
        <w:t>Si</w:t>
      </w:r>
      <w:proofErr w:type="spellEnd"/>
      <w:r>
        <w:t xml:space="preserve"> - объем субвенций,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в Кемеровской области - Кузбассе.</w:t>
      </w:r>
    </w:p>
    <w:p w:rsidR="000D0AD6" w:rsidRDefault="000D0AD6">
      <w:pPr>
        <w:pStyle w:val="ConsPlusNormal"/>
        <w:spacing w:before="220"/>
        <w:ind w:firstLine="540"/>
        <w:jc w:val="both"/>
      </w:pPr>
      <w:r>
        <w:t>Объем субвенций,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для осуществления отдельных государственных полномочий, рассчитывается по следующей формуле:</w:t>
      </w:r>
    </w:p>
    <w:p w:rsidR="000D0AD6" w:rsidRDefault="000D0AD6">
      <w:pPr>
        <w:pStyle w:val="ConsPlusNormal"/>
        <w:jc w:val="both"/>
      </w:pPr>
    </w:p>
    <w:p w:rsidR="000D0AD6" w:rsidRDefault="000D0AD6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r>
        <w:t>MOi</w:t>
      </w:r>
      <w:proofErr w:type="spellEnd"/>
      <w:r>
        <w:t>,</w:t>
      </w:r>
    </w:p>
    <w:p w:rsidR="000D0AD6" w:rsidRDefault="000D0AD6">
      <w:pPr>
        <w:pStyle w:val="ConsPlusNormal"/>
        <w:jc w:val="both"/>
      </w:pPr>
    </w:p>
    <w:p w:rsidR="000D0AD6" w:rsidRDefault="000D0AD6">
      <w:pPr>
        <w:pStyle w:val="ConsPlusNormal"/>
        <w:ind w:firstLine="540"/>
        <w:jc w:val="both"/>
      </w:pPr>
      <w:r>
        <w:t xml:space="preserve">где </w:t>
      </w:r>
      <w:proofErr w:type="spellStart"/>
      <w:r>
        <w:t>Moi</w:t>
      </w:r>
      <w:proofErr w:type="spellEnd"/>
      <w:r>
        <w:t xml:space="preserve"> - расчетная минимальная обеспеченность выполнения отдельных государственных </w:t>
      </w:r>
      <w:r>
        <w:lastRenderedPageBreak/>
        <w:t xml:space="preserve">полномочий, определенная в </w:t>
      </w:r>
      <w:proofErr w:type="gramStart"/>
      <w:r>
        <w:t>зависимости</w:t>
      </w:r>
      <w:proofErr w:type="gramEnd"/>
      <w:r>
        <w:t xml:space="preserve"> от группы муниципального образования исходя из численности населения по состоянию на 1 января предшествующего финансового года.</w:t>
      </w:r>
    </w:p>
    <w:p w:rsidR="000D0AD6" w:rsidRDefault="000D0AD6">
      <w:pPr>
        <w:pStyle w:val="ConsPlusNormal"/>
        <w:spacing w:before="220"/>
        <w:ind w:firstLine="540"/>
        <w:jc w:val="both"/>
      </w:pPr>
      <w:r>
        <w:t>Показателем (критерием) распределения между муниципальными образованиями общего объема субвенций является численность населения муниципального образования.</w:t>
      </w:r>
    </w:p>
    <w:p w:rsidR="000D0AD6" w:rsidRDefault="000D0AD6">
      <w:pPr>
        <w:pStyle w:val="ConsPlusNormal"/>
        <w:spacing w:before="220"/>
        <w:ind w:firstLine="540"/>
        <w:jc w:val="both"/>
      </w:pPr>
      <w:r>
        <w:t>Расчетная минимальная обеспеченность устанавливается в следующих размерах:</w:t>
      </w:r>
    </w:p>
    <w:p w:rsidR="000D0AD6" w:rsidRDefault="000D0A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D0AD6"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Группа муниципальных образований в зависимости от численности населения</w:t>
            </w:r>
          </w:p>
        </w:tc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Расчетная минимальная обеспеченность выполнения отдельных государственных полномочий, тыс. рублей</w:t>
            </w:r>
          </w:p>
        </w:tc>
      </w:tr>
      <w:tr w:rsidR="000D0AD6">
        <w:tc>
          <w:tcPr>
            <w:tcW w:w="4535" w:type="dxa"/>
          </w:tcPr>
          <w:p w:rsidR="000D0AD6" w:rsidRDefault="000D0AD6">
            <w:pPr>
              <w:pStyle w:val="ConsPlusNormal"/>
            </w:pPr>
            <w:r>
              <w:t>1-я (свыше 500 тыс. человек)</w:t>
            </w:r>
          </w:p>
        </w:tc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456</w:t>
            </w:r>
          </w:p>
        </w:tc>
      </w:tr>
      <w:tr w:rsidR="000D0AD6">
        <w:tc>
          <w:tcPr>
            <w:tcW w:w="4535" w:type="dxa"/>
          </w:tcPr>
          <w:p w:rsidR="000D0AD6" w:rsidRDefault="000D0AD6">
            <w:pPr>
              <w:pStyle w:val="ConsPlusNormal"/>
            </w:pPr>
            <w:r>
              <w:t>2-я (от 150 до 500 тыс. человек)</w:t>
            </w:r>
          </w:p>
        </w:tc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267</w:t>
            </w:r>
          </w:p>
        </w:tc>
      </w:tr>
      <w:tr w:rsidR="000D0AD6">
        <w:tc>
          <w:tcPr>
            <w:tcW w:w="4535" w:type="dxa"/>
          </w:tcPr>
          <w:p w:rsidR="000D0AD6" w:rsidRDefault="000D0AD6">
            <w:pPr>
              <w:pStyle w:val="ConsPlusNormal"/>
            </w:pPr>
            <w:r>
              <w:t>3-я (от 15 до 150 тыс. человек)</w:t>
            </w:r>
          </w:p>
        </w:tc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115</w:t>
            </w:r>
          </w:p>
        </w:tc>
      </w:tr>
      <w:tr w:rsidR="000D0AD6">
        <w:tc>
          <w:tcPr>
            <w:tcW w:w="4535" w:type="dxa"/>
          </w:tcPr>
          <w:p w:rsidR="000D0AD6" w:rsidRDefault="000D0AD6">
            <w:pPr>
              <w:pStyle w:val="ConsPlusNormal"/>
            </w:pPr>
            <w:r>
              <w:t>4-я (от 10 до 15 тыс. человек)</w:t>
            </w:r>
          </w:p>
        </w:tc>
        <w:tc>
          <w:tcPr>
            <w:tcW w:w="4535" w:type="dxa"/>
          </w:tcPr>
          <w:p w:rsidR="000D0AD6" w:rsidRDefault="000D0AD6">
            <w:pPr>
              <w:pStyle w:val="ConsPlusNormal"/>
              <w:jc w:val="center"/>
            </w:pPr>
            <w:r>
              <w:t>99</w:t>
            </w:r>
          </w:p>
        </w:tc>
      </w:tr>
    </w:tbl>
    <w:p w:rsidR="000D0AD6" w:rsidRDefault="000D0AD6">
      <w:pPr>
        <w:pStyle w:val="ConsPlusNormal"/>
        <w:ind w:firstLine="540"/>
        <w:jc w:val="both"/>
      </w:pPr>
    </w:p>
    <w:p w:rsidR="000D0AD6" w:rsidRDefault="000D0AD6">
      <w:pPr>
        <w:pStyle w:val="ConsPlusNormal"/>
        <w:ind w:firstLine="540"/>
        <w:jc w:val="both"/>
      </w:pPr>
    </w:p>
    <w:p w:rsidR="000D0AD6" w:rsidRDefault="000D0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C1E" w:rsidRDefault="008F3C1E"/>
    <w:sectPr w:rsidR="008F3C1E" w:rsidSect="00CC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6"/>
    <w:rsid w:val="000D0AD6"/>
    <w:rsid w:val="001E1DA7"/>
    <w:rsid w:val="008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2021-02-26T03:40:00Z</dcterms:created>
  <dcterms:modified xsi:type="dcterms:W3CDTF">2021-02-26T04:19:00Z</dcterms:modified>
</cp:coreProperties>
</file>