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29" w:rsidRDefault="00B50C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сведения о размере и об источниках доходов, имуществе, ПРИНАДЛЕЖАЩЕМ КАНДИДАТ</w:t>
      </w:r>
      <w:r w:rsidR="009E3A94" w:rsidRPr="009E3A94">
        <w:rPr>
          <w:b/>
          <w:bCs/>
          <w:caps/>
          <w:sz w:val="24"/>
          <w:szCs w:val="24"/>
        </w:rPr>
        <w:t>ам</w:t>
      </w:r>
      <w:r>
        <w:rPr>
          <w:b/>
          <w:bCs/>
          <w:caps/>
          <w:sz w:val="24"/>
          <w:szCs w:val="24"/>
        </w:rPr>
        <w:br/>
        <w:t>НА ПРАВЕ СОБСТВЕННОСТИ, о СЧЕТАХ (вкладах) в банках,</w:t>
      </w:r>
      <w:r>
        <w:rPr>
          <w:b/>
          <w:bCs/>
          <w:caps/>
          <w:sz w:val="24"/>
          <w:szCs w:val="24"/>
        </w:rPr>
        <w:br/>
        <w:t>ценных бумагах</w:t>
      </w:r>
      <w:r w:rsidR="005F03A1">
        <w:rPr>
          <w:b/>
          <w:bCs/>
          <w:caps/>
          <w:sz w:val="24"/>
          <w:szCs w:val="24"/>
        </w:rPr>
        <w:t xml:space="preserve"> </w:t>
      </w:r>
    </w:p>
    <w:p w:rsidR="005F03A1" w:rsidRPr="005F03A1" w:rsidRDefault="005F03A1" w:rsidP="005F03A1">
      <w:pPr>
        <w:jc w:val="center"/>
        <w:rPr>
          <w:sz w:val="24"/>
          <w:szCs w:val="24"/>
        </w:rPr>
      </w:pPr>
      <w:r w:rsidRPr="005F03A1">
        <w:rPr>
          <w:sz w:val="24"/>
          <w:szCs w:val="24"/>
        </w:rPr>
        <w:t xml:space="preserve">на дополнительных выборах депутата Совета народных депутатов </w:t>
      </w:r>
    </w:p>
    <w:p w:rsidR="005F03A1" w:rsidRPr="005F03A1" w:rsidRDefault="005F03A1" w:rsidP="005F03A1">
      <w:pPr>
        <w:jc w:val="center"/>
        <w:rPr>
          <w:sz w:val="24"/>
          <w:szCs w:val="24"/>
        </w:rPr>
      </w:pPr>
      <w:r w:rsidRPr="005F03A1">
        <w:rPr>
          <w:sz w:val="24"/>
          <w:szCs w:val="24"/>
        </w:rPr>
        <w:t>Беловского городского округа шестого созыва по одномандатному избирательному округу № 8 22 декабря 2019 года</w:t>
      </w:r>
    </w:p>
    <w:p w:rsidR="00064017" w:rsidRPr="009E3A94" w:rsidRDefault="00064017">
      <w:pPr>
        <w:pBdr>
          <w:top w:val="single" w:sz="4" w:space="1" w:color="auto"/>
        </w:pBdr>
        <w:ind w:left="1786" w:right="113"/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83"/>
        <w:gridCol w:w="489"/>
        <w:gridCol w:w="446"/>
        <w:gridCol w:w="1082"/>
        <w:gridCol w:w="1082"/>
        <w:gridCol w:w="1083"/>
        <w:gridCol w:w="1082"/>
        <w:gridCol w:w="1082"/>
        <w:gridCol w:w="658"/>
        <w:gridCol w:w="397"/>
        <w:gridCol w:w="170"/>
        <w:gridCol w:w="1163"/>
        <w:gridCol w:w="680"/>
        <w:gridCol w:w="283"/>
        <w:gridCol w:w="142"/>
        <w:gridCol w:w="142"/>
        <w:gridCol w:w="1105"/>
        <w:gridCol w:w="1305"/>
        <w:gridCol w:w="1163"/>
      </w:tblGrid>
      <w:tr w:rsidR="00676DE0" w:rsidRPr="00B50C29" w:rsidTr="00064017">
        <w:trPr>
          <w:cantSplit/>
          <w:trHeight w:val="203"/>
        </w:trPr>
        <w:tc>
          <w:tcPr>
            <w:tcW w:w="1077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Фамилия,</w:t>
            </w:r>
            <w:r w:rsidRPr="00B50C29">
              <w:rPr>
                <w:sz w:val="16"/>
                <w:szCs w:val="16"/>
              </w:rPr>
              <w:br/>
              <w:t>имя,</w:t>
            </w:r>
            <w:r w:rsidRPr="00B50C29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1018" w:type="dxa"/>
            <w:gridSpan w:val="3"/>
            <w:vMerge w:val="restart"/>
            <w:tcBorders>
              <w:bottom w:val="nil"/>
            </w:tcBorders>
            <w:vAlign w:val="center"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 xml:space="preserve">Доходы </w:t>
            </w:r>
            <w:proofErr w:type="gramStart"/>
            <w:r w:rsidRPr="00B50C29">
              <w:rPr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6069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676DE0" w:rsidRPr="00B50C29" w:rsidRDefault="00676DE0" w:rsidP="00064017">
            <w:pPr>
              <w:jc w:val="right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 xml:space="preserve">Имущество по состоянию </w:t>
            </w:r>
            <w:proofErr w:type="gramStart"/>
            <w:r w:rsidRPr="00B50C29">
              <w:rPr>
                <w:sz w:val="16"/>
                <w:szCs w:val="16"/>
              </w:rPr>
              <w:t>на</w:t>
            </w:r>
            <w:proofErr w:type="gramEnd"/>
            <w:r w:rsidRPr="00B50C29">
              <w:rPr>
                <w:sz w:val="16"/>
                <w:szCs w:val="16"/>
              </w:rPr>
              <w:t xml:space="preserve"> “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”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bottom"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676DE0" w:rsidRPr="00B50C29" w:rsidRDefault="00676DE0" w:rsidP="00064017">
            <w:pPr>
              <w:jc w:val="right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bottom"/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573" w:type="dxa"/>
            <w:gridSpan w:val="3"/>
            <w:tcBorders>
              <w:left w:val="nil"/>
              <w:bottom w:val="nil"/>
            </w:tcBorders>
            <w:vAlign w:val="bottom"/>
          </w:tcPr>
          <w:p w:rsidR="00676DE0" w:rsidRPr="00B50C29" w:rsidRDefault="00676DE0" w:rsidP="00064017">
            <w:pPr>
              <w:ind w:left="57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 xml:space="preserve">года </w:t>
            </w:r>
            <w:r w:rsidRPr="00B50C29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676DE0" w:rsidRPr="00B50C29" w:rsidRDefault="00676DE0" w:rsidP="00064017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6636" w:type="dxa"/>
            <w:gridSpan w:val="8"/>
            <w:tcBorders>
              <w:top w:val="nil"/>
              <w:bottom w:val="nil"/>
              <w:right w:val="nil"/>
            </w:tcBorders>
          </w:tcPr>
          <w:p w:rsidR="00676DE0" w:rsidRPr="00B50C29" w:rsidRDefault="00676DE0" w:rsidP="0006401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</w:tcBorders>
          </w:tcPr>
          <w:p w:rsidR="00676DE0" w:rsidRPr="00B50C29" w:rsidRDefault="00676DE0" w:rsidP="00064017">
            <w:pPr>
              <w:jc w:val="center"/>
              <w:rPr>
                <w:sz w:val="4"/>
                <w:szCs w:val="4"/>
              </w:rPr>
            </w:pP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bottom"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6DE0" w:rsidRPr="00B50C29" w:rsidRDefault="00676DE0" w:rsidP="00064017">
            <w:pPr>
              <w:ind w:left="57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год</w:t>
            </w:r>
            <w:r w:rsidRPr="00B50C29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B50C2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636" w:type="dxa"/>
            <w:gridSpan w:val="8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Транспортные средства</w:t>
            </w:r>
          </w:p>
        </w:tc>
        <w:tc>
          <w:tcPr>
            <w:tcW w:w="1105" w:type="dxa"/>
            <w:gridSpan w:val="3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Денежные средства и драгоценные металлы</w:t>
            </w:r>
            <w:r w:rsidRPr="00B50C29">
              <w:rPr>
                <w:sz w:val="16"/>
                <w:szCs w:val="16"/>
                <w:vertAlign w:val="superscript"/>
              </w:rPr>
              <w:t xml:space="preserve"> 7</w:t>
            </w:r>
            <w:r w:rsidRPr="00B50C29">
              <w:rPr>
                <w:sz w:val="16"/>
                <w:szCs w:val="1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Иное имущество</w:t>
            </w: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50C29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Иное участие в коммерческих организациях</w:t>
            </w:r>
            <w:r w:rsidRPr="00B50C29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676DE0" w:rsidRPr="00B50C29" w:rsidRDefault="00676DE0" w:rsidP="00064017">
            <w:pPr>
              <w:rPr>
                <w:sz w:val="16"/>
                <w:szCs w:val="16"/>
              </w:rPr>
            </w:pPr>
          </w:p>
        </w:tc>
        <w:tc>
          <w:tcPr>
            <w:tcW w:w="6636" w:type="dxa"/>
            <w:gridSpan w:val="8"/>
            <w:vMerge/>
            <w:vAlign w:val="center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50C29">
              <w:rPr>
                <w:sz w:val="16"/>
                <w:szCs w:val="16"/>
              </w:rPr>
              <w:t>Акции</w:t>
            </w:r>
            <w:r w:rsidRPr="00B50C29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50C29">
              <w:rPr>
                <w:sz w:val="16"/>
                <w:szCs w:val="16"/>
              </w:rPr>
              <w:t>Иные ценные бумаги</w:t>
            </w:r>
            <w:r w:rsidRPr="00B50C29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Источник выплаты дохода,</w:t>
            </w:r>
            <w:r w:rsidRPr="00B50C29">
              <w:rPr>
                <w:sz w:val="16"/>
                <w:szCs w:val="16"/>
              </w:rPr>
              <w:br/>
              <w:t>сумма</w:t>
            </w:r>
            <w:r w:rsidRPr="00B50C29">
              <w:rPr>
                <w:sz w:val="16"/>
                <w:szCs w:val="16"/>
              </w:rPr>
              <w:br/>
              <w:t>(руб.</w:t>
            </w:r>
            <w:r w:rsidRPr="00B50C29">
              <w:rPr>
                <w:sz w:val="16"/>
                <w:szCs w:val="16"/>
                <w:vertAlign w:val="superscript"/>
              </w:rPr>
              <w:t>5</w:t>
            </w:r>
            <w:r w:rsidRPr="00B50C29">
              <w:rPr>
                <w:sz w:val="16"/>
                <w:szCs w:val="16"/>
              </w:rPr>
              <w:t>)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Жилые</w:t>
            </w:r>
            <w:r w:rsidRPr="00B50C29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Дачи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3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Вид</w:t>
            </w:r>
            <w:r w:rsidRPr="00B50C29">
              <w:rPr>
                <w:sz w:val="16"/>
                <w:szCs w:val="16"/>
                <w:vertAlign w:val="superscript"/>
              </w:rPr>
              <w:t xml:space="preserve"> 6</w:t>
            </w:r>
            <w:r w:rsidRPr="00B50C29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B50C29">
              <w:rPr>
                <w:sz w:val="16"/>
                <w:szCs w:val="16"/>
              </w:rPr>
              <w:br/>
              <w:t>(руб.</w:t>
            </w:r>
            <w:r w:rsidRPr="00B50C29">
              <w:rPr>
                <w:sz w:val="16"/>
                <w:szCs w:val="16"/>
                <w:vertAlign w:val="superscript"/>
              </w:rPr>
              <w:t>8</w:t>
            </w:r>
            <w:r w:rsidRPr="00B50C29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2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proofErr w:type="gramStart"/>
            <w:r w:rsidRPr="00B50C29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63" w:type="dxa"/>
            <w:vMerge w:val="restart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676DE0" w:rsidRPr="00B50C29" w:rsidTr="00064017">
        <w:trPr>
          <w:cantSplit/>
        </w:trPr>
        <w:tc>
          <w:tcPr>
            <w:tcW w:w="1077" w:type="dxa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  <w:vMerge/>
          </w:tcPr>
          <w:p w:rsidR="00676DE0" w:rsidRPr="00B50C29" w:rsidRDefault="00676DE0" w:rsidP="000640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Место нахождения (адрес),</w:t>
            </w:r>
            <w:r w:rsidRPr="00B50C29">
              <w:rPr>
                <w:sz w:val="16"/>
                <w:szCs w:val="16"/>
              </w:rPr>
              <w:br/>
              <w:t>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Место нахождения (адрес),</w:t>
            </w:r>
            <w:r w:rsidRPr="00B50C29">
              <w:rPr>
                <w:sz w:val="16"/>
                <w:szCs w:val="16"/>
              </w:rPr>
              <w:br/>
              <w:t>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Место нахождения (адрес),</w:t>
            </w:r>
            <w:r w:rsidRPr="00B50C29">
              <w:rPr>
                <w:sz w:val="16"/>
                <w:szCs w:val="16"/>
              </w:rPr>
              <w:br/>
              <w:t>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Место нахождения (адрес),</w:t>
            </w:r>
            <w:r w:rsidRPr="00B50C29">
              <w:rPr>
                <w:sz w:val="16"/>
                <w:szCs w:val="16"/>
              </w:rPr>
              <w:br/>
              <w:t>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Место нахождения (адрес),</w:t>
            </w:r>
            <w:r w:rsidRPr="00B50C29">
              <w:rPr>
                <w:sz w:val="16"/>
                <w:szCs w:val="16"/>
              </w:rPr>
              <w:br/>
              <w:t>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3"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B50C29">
              <w:rPr>
                <w:sz w:val="16"/>
                <w:szCs w:val="16"/>
              </w:rPr>
              <w:t>Наименова</w:t>
            </w:r>
            <w:r w:rsidRPr="00B50C29"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B50C29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</w:tcPr>
          <w:p w:rsidR="00676DE0" w:rsidRPr="00B50C29" w:rsidRDefault="00676DE0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2C61F2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proofErr w:type="spellStart"/>
            <w:r w:rsidRPr="002C61F2">
              <w:rPr>
                <w:sz w:val="16"/>
                <w:szCs w:val="16"/>
              </w:rPr>
              <w:t>Бедарева</w:t>
            </w:r>
            <w:proofErr w:type="spellEnd"/>
            <w:r w:rsidRPr="002C61F2">
              <w:rPr>
                <w:sz w:val="16"/>
                <w:szCs w:val="16"/>
              </w:rPr>
              <w:t xml:space="preserve"> Инна Владимировна</w:t>
            </w:r>
          </w:p>
        </w:tc>
        <w:tc>
          <w:tcPr>
            <w:tcW w:w="1018" w:type="dxa"/>
            <w:gridSpan w:val="3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МБОУ детский сад №21, </w:t>
            </w:r>
            <w:r w:rsidRPr="0078768A">
              <w:rPr>
                <w:sz w:val="16"/>
                <w:szCs w:val="16"/>
              </w:rPr>
              <w:t xml:space="preserve">заработная плата  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511668.88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2. Государственное профессиональное образовательное учреждение «</w:t>
            </w:r>
            <w:proofErr w:type="spellStart"/>
            <w:r>
              <w:rPr>
                <w:sz w:val="16"/>
                <w:szCs w:val="16"/>
              </w:rPr>
              <w:t>Беловский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колледж», </w:t>
            </w:r>
            <w:r w:rsidRPr="002B1714">
              <w:rPr>
                <w:color w:val="000000"/>
                <w:sz w:val="16"/>
                <w:szCs w:val="16"/>
              </w:rPr>
              <w:t>вознаграждение, выплачиваемое работнику в качестве оплаты труда</w:t>
            </w:r>
            <w:r>
              <w:rPr>
                <w:color w:val="000000"/>
                <w:sz w:val="16"/>
                <w:szCs w:val="16"/>
              </w:rPr>
              <w:t>, 1630.55 руб.</w:t>
            </w:r>
          </w:p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обл., г. Новокузнецк, </w:t>
            </w:r>
          </w:p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49,3 кв.м.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 w:rsidRPr="002758C3">
              <w:rPr>
                <w:sz w:val="16"/>
                <w:szCs w:val="16"/>
              </w:rPr>
              <w:t>1) Публичное акционерное общество «СОВКОМБАНК», Россия, 156005, Костромская обл. г</w:t>
            </w:r>
            <w:proofErr w:type="gramStart"/>
            <w:r w:rsidRPr="002758C3">
              <w:rPr>
                <w:sz w:val="16"/>
                <w:szCs w:val="16"/>
              </w:rPr>
              <w:t>.К</w:t>
            </w:r>
            <w:proofErr w:type="gramEnd"/>
            <w:r w:rsidRPr="002758C3">
              <w:rPr>
                <w:sz w:val="16"/>
                <w:szCs w:val="16"/>
              </w:rPr>
              <w:t>острома, пл.Конституции д. 4</w:t>
            </w:r>
            <w:r>
              <w:rPr>
                <w:sz w:val="16"/>
                <w:szCs w:val="16"/>
              </w:rPr>
              <w:t xml:space="preserve">, </w:t>
            </w:r>
          </w:p>
          <w:p w:rsidR="00064017" w:rsidRPr="002758C3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84805.63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 xml:space="preserve">2) 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4940.51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Нет   </w:t>
            </w: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2C61F2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3. </w:t>
            </w:r>
            <w:r>
              <w:rPr>
                <w:sz w:val="16"/>
                <w:szCs w:val="16"/>
              </w:rPr>
              <w:t xml:space="preserve">Банк ВТБ (Публичное акционерное общество), причисление процентов по счету 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0.88 руб.  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ПАО БАНК «ФК ОТКРЫТИЕ», причисление процентов по счетам,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15424.64  руб.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5 . </w:t>
            </w:r>
            <w:r w:rsidRPr="0078768A">
              <w:rPr>
                <w:sz w:val="16"/>
                <w:szCs w:val="16"/>
              </w:rPr>
              <w:t>Публичное акционерное общество "Сбербанк России"</w:t>
            </w:r>
            <w:r>
              <w:rPr>
                <w:sz w:val="16"/>
                <w:szCs w:val="16"/>
              </w:rPr>
              <w:t>, причисление процентов по счету,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 руб. 6.ПАО «</w:t>
            </w:r>
            <w:proofErr w:type="spellStart"/>
            <w:r>
              <w:rPr>
                <w:sz w:val="16"/>
                <w:szCs w:val="16"/>
              </w:rPr>
              <w:t>Совкомбанк</w:t>
            </w:r>
            <w:proofErr w:type="spellEnd"/>
            <w:r>
              <w:rPr>
                <w:sz w:val="16"/>
                <w:szCs w:val="16"/>
              </w:rPr>
              <w:t>», причисление процентов по счетам,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114.60 руб.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</w:t>
            </w:r>
            <w:r w:rsidRPr="0078768A">
              <w:rPr>
                <w:sz w:val="16"/>
                <w:szCs w:val="16"/>
              </w:rPr>
              <w:t xml:space="preserve">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1216.29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4) Публичное акционерное общество РОСБАНК, </w:t>
            </w:r>
            <w:r w:rsidRPr="005C18C3">
              <w:rPr>
                <w:sz w:val="16"/>
                <w:szCs w:val="16"/>
              </w:rPr>
              <w:t>1</w:t>
            </w:r>
            <w:r w:rsidRPr="005C18C3">
              <w:rPr>
                <w:sz w:val="16"/>
                <w:szCs w:val="16"/>
                <w:shd w:val="clear" w:color="auto" w:fill="FFFFFF"/>
              </w:rPr>
              <w:t>07078, Россия</w:t>
            </w:r>
            <w:r>
              <w:rPr>
                <w:sz w:val="16"/>
                <w:szCs w:val="16"/>
                <w:shd w:val="clear" w:color="auto" w:fill="FFFFFF"/>
              </w:rPr>
              <w:t xml:space="preserve">, Москва, ул. Маши Порываевой, </w:t>
            </w:r>
            <w:r w:rsidRPr="005C18C3">
              <w:rPr>
                <w:sz w:val="16"/>
                <w:szCs w:val="16"/>
                <w:shd w:val="clear" w:color="auto" w:fill="FFFFFF"/>
              </w:rPr>
              <w:t xml:space="preserve"> 34</w:t>
            </w:r>
            <w:r>
              <w:rPr>
                <w:sz w:val="16"/>
                <w:szCs w:val="16"/>
                <w:shd w:val="clear" w:color="auto" w:fill="FFFFFF"/>
              </w:rPr>
              <w:t>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Pr="0078768A">
              <w:rPr>
                <w:sz w:val="16"/>
                <w:szCs w:val="16"/>
              </w:rPr>
              <w:t>00 руб</w:t>
            </w:r>
            <w:r w:rsidR="00114ECA">
              <w:rPr>
                <w:sz w:val="16"/>
                <w:szCs w:val="16"/>
              </w:rPr>
              <w:t>.</w:t>
            </w:r>
          </w:p>
          <w:p w:rsidR="00114ECA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5)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12.18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6)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AC7276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2C61F2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7)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1.24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8)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E57EDD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0D2D3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proofErr w:type="spellStart"/>
            <w:r w:rsidRPr="000D2D3A">
              <w:rPr>
                <w:sz w:val="16"/>
                <w:szCs w:val="16"/>
              </w:rPr>
              <w:t>Говязова</w:t>
            </w:r>
            <w:proofErr w:type="spellEnd"/>
            <w:r w:rsidRPr="000D2D3A">
              <w:rPr>
                <w:sz w:val="16"/>
                <w:szCs w:val="16"/>
              </w:rPr>
              <w:t xml:space="preserve"> Анна Викторовна</w:t>
            </w:r>
          </w:p>
        </w:tc>
        <w:tc>
          <w:tcPr>
            <w:tcW w:w="1018" w:type="dxa"/>
            <w:gridSpan w:val="3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МБОУ СОШ №30 города Белово</w:t>
            </w:r>
            <w:proofErr w:type="gramStart"/>
            <w:r w:rsidRPr="007876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8768A">
              <w:rPr>
                <w:sz w:val="16"/>
                <w:szCs w:val="16"/>
              </w:rPr>
              <w:t xml:space="preserve">заработная плата  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492996.52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ПАО БАНК «ФК ОТКРЫТИЕ», причисление процентов по счету,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217.10 руб.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Pr="0078768A">
              <w:rPr>
                <w:sz w:val="16"/>
                <w:szCs w:val="16"/>
              </w:rPr>
              <w:t>Публичное акционерное общество "Сбербанк России"</w:t>
            </w:r>
            <w:r>
              <w:rPr>
                <w:sz w:val="16"/>
                <w:szCs w:val="16"/>
              </w:rPr>
              <w:t>, причисление процентов по счету,</w:t>
            </w:r>
          </w:p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80.79 руб. 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Кемеровская обл., г. Белово, 71,6 кв.м., доля в праве 1/3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 xml:space="preserve">легковой автотранспорт </w:t>
            </w:r>
            <w:r w:rsidRPr="00CB797C">
              <w:rPr>
                <w:sz w:val="16"/>
                <w:szCs w:val="16"/>
              </w:rPr>
              <w:t>ФОРД ФОКУС</w:t>
            </w:r>
            <w:r w:rsidRPr="0078768A">
              <w:rPr>
                <w:sz w:val="16"/>
                <w:szCs w:val="16"/>
              </w:rPr>
              <w:t>, 2010 год</w:t>
            </w:r>
          </w:p>
        </w:tc>
        <w:tc>
          <w:tcPr>
            <w:tcW w:w="1105" w:type="dxa"/>
            <w:gridSpan w:val="3"/>
          </w:tcPr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 xml:space="preserve">1) 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7.42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 xml:space="preserve">2) 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</w:t>
            </w:r>
            <w:r w:rsidRPr="0078768A">
              <w:rPr>
                <w:sz w:val="16"/>
                <w:szCs w:val="16"/>
              </w:rPr>
              <w:t xml:space="preserve">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81.81</w:t>
            </w:r>
            <w:r w:rsidRPr="0078768A">
              <w:rPr>
                <w:sz w:val="16"/>
                <w:szCs w:val="16"/>
              </w:rPr>
              <w:t xml:space="preserve"> руб.</w:t>
            </w:r>
          </w:p>
          <w:p w:rsidR="00064017" w:rsidRDefault="00064017" w:rsidP="0006401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4) </w:t>
            </w:r>
            <w:hyperlink r:id="rId6" w:tooltip="АО &quot;РОССЕЛЬХОЗБАНК&quot;" w:history="1">
              <w:r>
                <w:rPr>
                  <w:sz w:val="16"/>
                  <w:szCs w:val="16"/>
                </w:rPr>
                <w:t>Публичное</w:t>
              </w:r>
            </w:hyperlink>
            <w:r>
              <w:rPr>
                <w:sz w:val="16"/>
                <w:szCs w:val="16"/>
              </w:rPr>
              <w:t xml:space="preserve"> акционерное общество «Почта Банк»</w:t>
            </w:r>
          </w:p>
          <w:p w:rsidR="00064017" w:rsidRDefault="00064017" w:rsidP="00064017">
            <w:pPr>
              <w:shd w:val="clear" w:color="auto" w:fill="FFFFFF"/>
              <w:autoSpaceDE/>
              <w:autoSpaceDN/>
              <w:jc w:val="both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 xml:space="preserve">119034, </w:t>
            </w:r>
            <w:r>
              <w:rPr>
                <w:sz w:val="16"/>
                <w:szCs w:val="16"/>
              </w:rPr>
              <w:t>Россия, Москва, Преображенская площадь, 8,</w:t>
            </w:r>
          </w:p>
          <w:p w:rsidR="00064017" w:rsidRDefault="00064017" w:rsidP="00064017">
            <w:pPr>
              <w:shd w:val="clear" w:color="auto" w:fill="FFFFFF"/>
              <w:autoSpaceDE/>
              <w:autoSpaceDN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9.86 руб. 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Нет   </w:t>
            </w: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0D2D3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5)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8768A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</w:t>
            </w:r>
            <w:r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6) ПАО Банк «ФК ОТКРЫТИЕ», Россия, Москва,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Летниковская</w:t>
            </w:r>
            <w:proofErr w:type="spellEnd"/>
            <w:r>
              <w:rPr>
                <w:sz w:val="16"/>
                <w:szCs w:val="16"/>
              </w:rPr>
              <w:t>, д.2, стр. 4,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0.00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7)  ООО «ХОУМ КРЕДИТ ЭНД ФИНАНС БАНК», 125040, Россия, Москва,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Правды, д.8, корп. 1,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 руб.</w:t>
            </w:r>
          </w:p>
          <w:p w:rsidR="00064017" w:rsidRDefault="00064017" w:rsidP="00064017">
            <w:pPr>
              <w:spacing w:before="20"/>
              <w:ind w:left="7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8) ООО «ХОУМ КРЕДИТ ЭНД ФИНАНС БАНК», 125040, Россия, Москва,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Правды, д.8, корп. 1,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 руб.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Pr="000D2D3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9) Акционерное общество «ТИНЬКОФФ БАНК», 123060, Россия, Москва,</w:t>
            </w:r>
          </w:p>
          <w:p w:rsidR="00064017" w:rsidRPr="00AC7276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1-й Волоколамский проезд, д.10, стр.1, </w:t>
            </w:r>
          </w:p>
          <w:p w:rsidR="00064017" w:rsidRPr="00AC7276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AC7276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 руб.</w:t>
            </w:r>
          </w:p>
          <w:p w:rsidR="00064017" w:rsidRPr="00AC7276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10) Акционерное общество «БАНК РУССКИЙ СТАНДАРТ», 105187, Россия, Москва,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Ткацкая, 36,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 руб.</w:t>
            </w: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</w:trPr>
        <w:tc>
          <w:tcPr>
            <w:tcW w:w="1077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Ильиных 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Анатолий </w:t>
            </w:r>
          </w:p>
          <w:p w:rsidR="00064017" w:rsidRPr="00B50C29" w:rsidRDefault="00064017" w:rsidP="00064017">
            <w:pPr>
              <w:spacing w:before="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Макарович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8" w:type="dxa"/>
            <w:gridSpan w:val="3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505 875,14 заработная плата за 2018 год водителя Беловского ГПАТП Кемеровской области </w:t>
            </w:r>
          </w:p>
        </w:tc>
        <w:tc>
          <w:tcPr>
            <w:tcW w:w="1082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064017" w:rsidRPr="004B715A" w:rsidRDefault="006204CA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Pr="004B715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VOLKSWAGEN</w:t>
            </w:r>
            <w:r w:rsidRPr="004B71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JETTA</w:t>
            </w:r>
            <w:r w:rsidRPr="004B715A">
              <w:rPr>
                <w:sz w:val="16"/>
                <w:szCs w:val="16"/>
              </w:rPr>
              <w:t>, 2008</w:t>
            </w: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ПУБЛИЧНОЕ АКЦИОНЕРНОЕ ОБЩЕСТВО «СБЕРБАНК РОССИИ»,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117997, РОССИЯ,      Г. МОСКВА, УЛИЦА ВАВИЛОВА, 19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остаток: 20 256, 73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остаток: </w:t>
            </w:r>
          </w:p>
          <w:p w:rsidR="00064017" w:rsidRPr="00B50C29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7,40 руб.</w:t>
            </w:r>
          </w:p>
        </w:tc>
        <w:tc>
          <w:tcPr>
            <w:tcW w:w="1247" w:type="dxa"/>
            <w:gridSpan w:val="2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Pr="00B50C29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64017" w:rsidRPr="00B50C29" w:rsidTr="00064017">
        <w:trPr>
          <w:cantSplit/>
          <w:trHeight w:val="3960"/>
        </w:trPr>
        <w:tc>
          <w:tcPr>
            <w:tcW w:w="1077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  <w:lang w:val="en-US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ПУБЛИЧНОЕ АКЦИОНЕРНОЕ ОБЩЕСТВО БАНК «ФИНАНСОВАЯ КОРПОРАЦИЯ ОТКРЫТИЕ»,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115114, РОССИЯ,      Г. МОСКВА, УЛИЦА ЛЕТНИКОВСКАЯ, 2, СТРОЕНИЕ 4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остаток: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 руб.             </w:t>
            </w: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  <w:trHeight w:val="3960"/>
        </w:trPr>
        <w:tc>
          <w:tcPr>
            <w:tcW w:w="1077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Яцков Валерий Михайлович</w:t>
            </w:r>
          </w:p>
        </w:tc>
        <w:tc>
          <w:tcPr>
            <w:tcW w:w="1018" w:type="dxa"/>
            <w:gridSpan w:val="3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заработная плат</w:t>
            </w:r>
            <w:proofErr w:type="gramStart"/>
            <w:r w:rsidRPr="0078768A">
              <w:rPr>
                <w:sz w:val="16"/>
                <w:szCs w:val="16"/>
              </w:rPr>
              <w:t>а  ООО</w:t>
            </w:r>
            <w:proofErr w:type="gramEnd"/>
            <w:r w:rsidRPr="0078768A">
              <w:rPr>
                <w:sz w:val="16"/>
                <w:szCs w:val="16"/>
              </w:rPr>
              <w:t xml:space="preserve"> «ДОМ-СЕРВИС </w:t>
            </w:r>
            <w:proofErr w:type="spellStart"/>
            <w:r w:rsidRPr="0078768A">
              <w:rPr>
                <w:sz w:val="16"/>
                <w:szCs w:val="16"/>
              </w:rPr>
              <w:t>Инской</w:t>
            </w:r>
            <w:proofErr w:type="spellEnd"/>
            <w:r w:rsidRPr="0078768A">
              <w:rPr>
                <w:sz w:val="16"/>
                <w:szCs w:val="16"/>
              </w:rPr>
              <w:t xml:space="preserve">», </w:t>
            </w:r>
          </w:p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884201.32 руб.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легковой автотранспорт TOYOTA CAMRY, 2010 год</w:t>
            </w:r>
          </w:p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автотранспорт</w:t>
            </w:r>
          </w:p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2109, 1992 год</w:t>
            </w:r>
          </w:p>
        </w:tc>
        <w:tc>
          <w:tcPr>
            <w:tcW w:w="1105" w:type="dxa"/>
            <w:gridSpan w:val="3"/>
          </w:tcPr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 xml:space="preserve">1) 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 w:rsidRPr="0078768A">
              <w:rPr>
                <w:sz w:val="16"/>
                <w:szCs w:val="16"/>
              </w:rPr>
              <w:t xml:space="preserve">2) Публичное акционерное общество "Сбербанк России", </w:t>
            </w:r>
            <w:r w:rsidRPr="0078768A">
              <w:rPr>
                <w:sz w:val="16"/>
                <w:szCs w:val="16"/>
                <w:shd w:val="clear" w:color="auto" w:fill="FFFFFF"/>
              </w:rPr>
              <w:t xml:space="preserve">117997, </w:t>
            </w:r>
            <w:r>
              <w:rPr>
                <w:sz w:val="16"/>
                <w:szCs w:val="16"/>
              </w:rPr>
              <w:t xml:space="preserve">Россия, </w:t>
            </w:r>
            <w:r w:rsidRPr="0078768A">
              <w:rPr>
                <w:sz w:val="16"/>
                <w:szCs w:val="16"/>
              </w:rPr>
              <w:t xml:space="preserve">Москва, </w:t>
            </w:r>
            <w:r w:rsidRPr="0078768A">
              <w:rPr>
                <w:sz w:val="16"/>
                <w:szCs w:val="16"/>
                <w:shd w:val="clear" w:color="auto" w:fill="FFFFFF"/>
              </w:rPr>
              <w:t>ул. Вавилова, д. 19,</w:t>
            </w:r>
          </w:p>
          <w:p w:rsidR="00064017" w:rsidRPr="0078768A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</w:p>
          <w:p w:rsidR="00064017" w:rsidRPr="00AC7276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Pr="00AC7276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064017" w:rsidP="0006401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>3)</w:t>
            </w:r>
            <w:r>
              <w:rPr>
                <w:sz w:val="16"/>
                <w:szCs w:val="16"/>
              </w:rPr>
              <w:t xml:space="preserve"> </w:t>
            </w:r>
            <w:hyperlink r:id="rId7" w:tooltip="АО &quot;РОССЕЛЬХОЗБАНК&quot;" w:history="1">
              <w:r w:rsidRPr="0078768A">
                <w:rPr>
                  <w:sz w:val="16"/>
                  <w:szCs w:val="16"/>
                </w:rPr>
                <w:t>А</w:t>
              </w:r>
              <w:r>
                <w:rPr>
                  <w:sz w:val="16"/>
                  <w:szCs w:val="16"/>
                </w:rPr>
                <w:t>кционерное общество</w:t>
              </w:r>
              <w:r w:rsidRPr="0078768A">
                <w:rPr>
                  <w:sz w:val="16"/>
                  <w:szCs w:val="16"/>
                </w:rPr>
                <w:t xml:space="preserve"> "</w:t>
              </w:r>
              <w:r>
                <w:rPr>
                  <w:sz w:val="16"/>
                  <w:szCs w:val="16"/>
                </w:rPr>
                <w:t>Российский Сельскохозяйственный банк</w:t>
              </w:r>
              <w:r w:rsidRPr="0078768A">
                <w:rPr>
                  <w:sz w:val="16"/>
                  <w:szCs w:val="16"/>
                </w:rPr>
                <w:t>"</w:t>
              </w:r>
            </w:hyperlink>
          </w:p>
          <w:p w:rsidR="00064017" w:rsidRDefault="00064017" w:rsidP="00064017">
            <w:pPr>
              <w:shd w:val="clear" w:color="auto" w:fill="FFFFFF"/>
              <w:autoSpaceDE/>
              <w:autoSpaceDN/>
              <w:jc w:val="both"/>
              <w:rPr>
                <w:sz w:val="16"/>
                <w:szCs w:val="16"/>
              </w:rPr>
            </w:pPr>
            <w:r w:rsidRPr="0078768A">
              <w:rPr>
                <w:sz w:val="16"/>
                <w:szCs w:val="16"/>
              </w:rPr>
              <w:t xml:space="preserve">119034, </w:t>
            </w:r>
            <w:r>
              <w:rPr>
                <w:sz w:val="16"/>
                <w:szCs w:val="16"/>
              </w:rPr>
              <w:t xml:space="preserve">Россия, Москва, переулок </w:t>
            </w:r>
            <w:proofErr w:type="spellStart"/>
            <w:r>
              <w:rPr>
                <w:sz w:val="16"/>
                <w:szCs w:val="16"/>
              </w:rPr>
              <w:t>Гагаринский</w:t>
            </w:r>
            <w:proofErr w:type="spellEnd"/>
            <w:r>
              <w:rPr>
                <w:sz w:val="16"/>
                <w:szCs w:val="16"/>
              </w:rPr>
              <w:t>, 3,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>4) Банк ВТБ (Публичное акционерное общество), 190000, Россия, Санкт-Петербург, ул. Большая Морская, 29,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63" w:type="dxa"/>
          </w:tcPr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 w:rsidRPr="00FF1EE2">
              <w:rPr>
                <w:sz w:val="16"/>
                <w:szCs w:val="16"/>
              </w:rPr>
              <w:t xml:space="preserve">ООО «ДОМ-СЕРВИС </w:t>
            </w:r>
            <w:proofErr w:type="spellStart"/>
            <w:r w:rsidRPr="00FF1EE2">
              <w:rPr>
                <w:sz w:val="16"/>
                <w:szCs w:val="16"/>
              </w:rPr>
              <w:t>Инской</w:t>
            </w:r>
            <w:proofErr w:type="spellEnd"/>
            <w:r w:rsidRPr="00FF1EE2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4202047231, 652644, Россия, Кемеровская обл., г. Белово, ул. Октябрьская, 63, 33,</w:t>
            </w:r>
          </w:p>
          <w:p w:rsidR="00064017" w:rsidRDefault="00064017" w:rsidP="0006401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участия 100%.  </w:t>
            </w:r>
          </w:p>
        </w:tc>
      </w:tr>
      <w:tr w:rsidR="00064017" w:rsidRPr="00B50C29" w:rsidTr="00064017">
        <w:trPr>
          <w:cantSplit/>
          <w:trHeight w:val="3960"/>
        </w:trPr>
        <w:tc>
          <w:tcPr>
            <w:tcW w:w="1077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5) Банк ВТБ (Публичное акционерное общество), 190000, Россия, Санкт-Петербург, ул. Большая Морская, 29, 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114ECA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6) Публичное акционерное общество «БАНК УРАЛСИБ», 119048, Россия, Москва, ул. Ефремова, 8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14EC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78768A">
              <w:rPr>
                <w:sz w:val="16"/>
                <w:szCs w:val="16"/>
              </w:rPr>
              <w:t>00 руб.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7) Публичное акционерное общество «БАНК УРАЛСИБ», 119048, Россия, Москва, ул. Ефремова, 8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7441B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 xml:space="preserve">00 </w:t>
            </w:r>
            <w:proofErr w:type="spellStart"/>
            <w:r w:rsidR="00064017" w:rsidRPr="0078768A">
              <w:rPr>
                <w:sz w:val="16"/>
                <w:szCs w:val="16"/>
              </w:rPr>
              <w:t>руб</w:t>
            </w:r>
            <w:proofErr w:type="spellEnd"/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8) Публичное акционерное общество РОСБАНК, </w:t>
            </w:r>
            <w:r w:rsidRPr="005C18C3">
              <w:rPr>
                <w:sz w:val="16"/>
                <w:szCs w:val="16"/>
              </w:rPr>
              <w:t>1</w:t>
            </w:r>
            <w:r w:rsidRPr="005C18C3">
              <w:rPr>
                <w:sz w:val="16"/>
                <w:szCs w:val="16"/>
                <w:shd w:val="clear" w:color="auto" w:fill="FFFFFF"/>
              </w:rPr>
              <w:t>07078, Россия</w:t>
            </w:r>
            <w:r>
              <w:rPr>
                <w:sz w:val="16"/>
                <w:szCs w:val="16"/>
                <w:shd w:val="clear" w:color="auto" w:fill="FFFFFF"/>
              </w:rPr>
              <w:t xml:space="preserve">, Москва, ул. Маши Порываевой, </w:t>
            </w:r>
            <w:r w:rsidRPr="005C18C3">
              <w:rPr>
                <w:sz w:val="16"/>
                <w:szCs w:val="16"/>
                <w:shd w:val="clear" w:color="auto" w:fill="FFFFFF"/>
              </w:rPr>
              <w:t xml:space="preserve"> 34</w:t>
            </w:r>
            <w:r>
              <w:rPr>
                <w:sz w:val="16"/>
                <w:szCs w:val="16"/>
                <w:shd w:val="clear" w:color="auto" w:fill="FFFFFF"/>
              </w:rPr>
              <w:t>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Pr="0078768A" w:rsidRDefault="00E57EDD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64017">
              <w:rPr>
                <w:sz w:val="16"/>
                <w:szCs w:val="16"/>
              </w:rPr>
              <w:t>.</w:t>
            </w:r>
            <w:r w:rsidR="00064017" w:rsidRPr="0078768A">
              <w:rPr>
                <w:sz w:val="16"/>
                <w:szCs w:val="16"/>
              </w:rPr>
              <w:t>00 руб</w:t>
            </w:r>
            <w:r w:rsidR="00064017">
              <w:rPr>
                <w:sz w:val="16"/>
                <w:szCs w:val="16"/>
              </w:rPr>
              <w:t>.</w:t>
            </w: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FF1EE2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  <w:tr w:rsidR="00064017" w:rsidRPr="00B50C29" w:rsidTr="00064017">
        <w:trPr>
          <w:cantSplit/>
          <w:trHeight w:val="3960"/>
        </w:trPr>
        <w:tc>
          <w:tcPr>
            <w:tcW w:w="1077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3"/>
          </w:tcPr>
          <w:p w:rsidR="00064017" w:rsidRPr="0078768A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3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78768A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3"/>
          </w:tcPr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9) Публичное акционерное общество РОСБАНК, </w:t>
            </w:r>
            <w:r w:rsidRPr="005C18C3">
              <w:rPr>
                <w:sz w:val="16"/>
                <w:szCs w:val="16"/>
              </w:rPr>
              <w:t>1</w:t>
            </w:r>
            <w:r w:rsidRPr="005C18C3">
              <w:rPr>
                <w:sz w:val="16"/>
                <w:szCs w:val="16"/>
                <w:shd w:val="clear" w:color="auto" w:fill="FFFFFF"/>
              </w:rPr>
              <w:t>07078, Россия</w:t>
            </w:r>
            <w:r>
              <w:rPr>
                <w:sz w:val="16"/>
                <w:szCs w:val="16"/>
                <w:shd w:val="clear" w:color="auto" w:fill="FFFFFF"/>
              </w:rPr>
              <w:t xml:space="preserve">, Москва, ул. Маши Порываевой, </w:t>
            </w:r>
            <w:r w:rsidRPr="005C18C3">
              <w:rPr>
                <w:sz w:val="16"/>
                <w:szCs w:val="16"/>
                <w:shd w:val="clear" w:color="auto" w:fill="FFFFFF"/>
              </w:rPr>
              <w:t xml:space="preserve"> 34</w:t>
            </w:r>
            <w:r>
              <w:rPr>
                <w:sz w:val="16"/>
                <w:szCs w:val="16"/>
                <w:shd w:val="clear" w:color="auto" w:fill="FFFFFF"/>
              </w:rPr>
              <w:t>,</w:t>
            </w: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</w:p>
          <w:p w:rsidR="00064017" w:rsidRDefault="00064017" w:rsidP="00064017">
            <w:pPr>
              <w:spacing w:befor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13500.12  руб.</w:t>
            </w:r>
          </w:p>
        </w:tc>
        <w:tc>
          <w:tcPr>
            <w:tcW w:w="1247" w:type="dxa"/>
            <w:gridSpan w:val="2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064017" w:rsidRDefault="00064017" w:rsidP="00064017">
            <w:pPr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064017" w:rsidRPr="00FF1EE2" w:rsidRDefault="00064017" w:rsidP="00064017">
            <w:pPr>
              <w:spacing w:before="20"/>
              <w:rPr>
                <w:sz w:val="16"/>
                <w:szCs w:val="16"/>
              </w:rPr>
            </w:pPr>
          </w:p>
        </w:tc>
      </w:tr>
    </w:tbl>
    <w:p w:rsidR="00F22CAF" w:rsidRDefault="00064017">
      <w:pPr>
        <w:ind w:firstLine="567"/>
        <w:jc w:val="both"/>
        <w:rPr>
          <w:sz w:val="14"/>
          <w:szCs w:val="14"/>
          <w:vertAlign w:val="superscript"/>
        </w:rPr>
      </w:pPr>
      <w:r>
        <w:rPr>
          <w:sz w:val="14"/>
          <w:szCs w:val="14"/>
          <w:vertAlign w:val="superscript"/>
        </w:rPr>
        <w:br w:type="textWrapping" w:clear="all"/>
      </w:r>
    </w:p>
    <w:p w:rsidR="00F22CAF" w:rsidRDefault="00F22CAF">
      <w:pPr>
        <w:ind w:firstLine="567"/>
        <w:jc w:val="both"/>
        <w:rPr>
          <w:sz w:val="14"/>
          <w:szCs w:val="14"/>
          <w:vertAlign w:val="superscript"/>
        </w:rPr>
      </w:pPr>
    </w:p>
    <w:p w:rsidR="00F22CAF" w:rsidRDefault="00F22CAF">
      <w:pPr>
        <w:ind w:firstLine="567"/>
        <w:jc w:val="both"/>
        <w:rPr>
          <w:sz w:val="14"/>
          <w:szCs w:val="14"/>
          <w:vertAlign w:val="superscript"/>
        </w:rPr>
      </w:pPr>
    </w:p>
    <w:p w:rsidR="00F22CAF" w:rsidRDefault="00F22CAF">
      <w:pPr>
        <w:ind w:firstLine="567"/>
        <w:jc w:val="both"/>
        <w:rPr>
          <w:sz w:val="14"/>
          <w:szCs w:val="14"/>
          <w:vertAlign w:val="superscript"/>
        </w:rPr>
      </w:pPr>
    </w:p>
    <w:p w:rsidR="00F22CAF" w:rsidRDefault="00F22CAF">
      <w:pPr>
        <w:ind w:firstLine="567"/>
        <w:jc w:val="both"/>
        <w:rPr>
          <w:sz w:val="14"/>
          <w:szCs w:val="14"/>
          <w:vertAlign w:val="superscript"/>
        </w:rPr>
      </w:pPr>
    </w:p>
    <w:p w:rsidR="00F22CAF" w:rsidRDefault="00F22CAF">
      <w:pPr>
        <w:ind w:firstLine="567"/>
        <w:jc w:val="both"/>
        <w:rPr>
          <w:sz w:val="14"/>
          <w:szCs w:val="14"/>
          <w:vertAlign w:val="superscript"/>
        </w:rPr>
      </w:pPr>
    </w:p>
    <w:sectPr w:rsidR="00F22CAF" w:rsidSect="00682268">
      <w:pgSz w:w="16840" w:h="11907" w:orient="landscape" w:code="9"/>
      <w:pgMar w:top="851" w:right="567" w:bottom="454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D1" w:rsidRDefault="00DE49D1">
      <w:r>
        <w:separator/>
      </w:r>
    </w:p>
  </w:endnote>
  <w:endnote w:type="continuationSeparator" w:id="1">
    <w:p w:rsidR="00DE49D1" w:rsidRDefault="00DE4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D1" w:rsidRDefault="00DE49D1">
      <w:r>
        <w:separator/>
      </w:r>
    </w:p>
  </w:footnote>
  <w:footnote w:type="continuationSeparator" w:id="1">
    <w:p w:rsidR="00DE49D1" w:rsidRDefault="00DE49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7E11"/>
    <w:rsid w:val="00064017"/>
    <w:rsid w:val="0007441B"/>
    <w:rsid w:val="00092A33"/>
    <w:rsid w:val="000A53C3"/>
    <w:rsid w:val="00114ECA"/>
    <w:rsid w:val="00147B4A"/>
    <w:rsid w:val="0028393C"/>
    <w:rsid w:val="002D4CF2"/>
    <w:rsid w:val="002E1369"/>
    <w:rsid w:val="00380232"/>
    <w:rsid w:val="00457FC8"/>
    <w:rsid w:val="004713C2"/>
    <w:rsid w:val="004B715A"/>
    <w:rsid w:val="00587819"/>
    <w:rsid w:val="00590B0B"/>
    <w:rsid w:val="005F03A1"/>
    <w:rsid w:val="006204CA"/>
    <w:rsid w:val="00651A36"/>
    <w:rsid w:val="006611EA"/>
    <w:rsid w:val="00676DE0"/>
    <w:rsid w:val="00682268"/>
    <w:rsid w:val="006B4990"/>
    <w:rsid w:val="006B6CF7"/>
    <w:rsid w:val="006F5C48"/>
    <w:rsid w:val="00704DBE"/>
    <w:rsid w:val="00931407"/>
    <w:rsid w:val="009E3A94"/>
    <w:rsid w:val="009F5C64"/>
    <w:rsid w:val="00A1378D"/>
    <w:rsid w:val="00AC7276"/>
    <w:rsid w:val="00AE4441"/>
    <w:rsid w:val="00B332BF"/>
    <w:rsid w:val="00B50C29"/>
    <w:rsid w:val="00B606C9"/>
    <w:rsid w:val="00BC627E"/>
    <w:rsid w:val="00BF6DA7"/>
    <w:rsid w:val="00D307D1"/>
    <w:rsid w:val="00DE49D1"/>
    <w:rsid w:val="00E57EDD"/>
    <w:rsid w:val="00F22CAF"/>
    <w:rsid w:val="00F36081"/>
    <w:rsid w:val="00F7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68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82268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682268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822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226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8226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268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82268"/>
  </w:style>
  <w:style w:type="character" w:customStyle="1" w:styleId="a8">
    <w:name w:val="Текст сноски Знак"/>
    <w:basedOn w:val="a0"/>
    <w:link w:val="a7"/>
    <w:uiPriority w:val="99"/>
    <w:semiHidden/>
    <w:rsid w:val="0068226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82268"/>
    <w:rPr>
      <w:vertAlign w:val="superscript"/>
    </w:rPr>
  </w:style>
  <w:style w:type="paragraph" w:styleId="aa">
    <w:name w:val="endnote text"/>
    <w:basedOn w:val="a"/>
    <w:link w:val="ab"/>
    <w:uiPriority w:val="99"/>
    <w:rsid w:val="00682268"/>
  </w:style>
  <w:style w:type="character" w:customStyle="1" w:styleId="ab">
    <w:name w:val="Текст концевой сноски Знак"/>
    <w:basedOn w:val="a0"/>
    <w:link w:val="aa"/>
    <w:uiPriority w:val="99"/>
    <w:semiHidden/>
    <w:rsid w:val="00682268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682268"/>
    <w:rPr>
      <w:vertAlign w:val="superscript"/>
    </w:rPr>
  </w:style>
  <w:style w:type="paragraph" w:customStyle="1" w:styleId="ConsPlusNormal">
    <w:name w:val="ConsPlusNormal"/>
    <w:uiPriority w:val="99"/>
    <w:rsid w:val="00682268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ul.nalog.r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869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12</cp:revision>
  <cp:lastPrinted>2019-10-08T04:33:00Z</cp:lastPrinted>
  <dcterms:created xsi:type="dcterms:W3CDTF">2019-11-18T02:53:00Z</dcterms:created>
  <dcterms:modified xsi:type="dcterms:W3CDTF">2019-11-18T05:36:00Z</dcterms:modified>
</cp:coreProperties>
</file>