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2CA0" w:rsidRPr="00CA7C81" w:rsidRDefault="000C2CA0" w:rsidP="000C2CA0">
      <w:pPr>
        <w:suppressAutoHyphens w:val="0"/>
        <w:overflowPunct w:val="0"/>
        <w:autoSpaceDE w:val="0"/>
        <w:ind w:right="-1"/>
        <w:jc w:val="center"/>
        <w:textAlignment w:val="baseline"/>
        <w:rPr>
          <w:b/>
          <w:bCs/>
          <w:iCs/>
          <w:sz w:val="20"/>
          <w:szCs w:val="20"/>
          <w:lang w:eastAsia="ru-RU"/>
        </w:rPr>
      </w:pPr>
      <w:r w:rsidRPr="00CA7C81">
        <w:rPr>
          <w:b/>
          <w:noProof/>
          <w:sz w:val="20"/>
          <w:szCs w:val="20"/>
          <w:lang w:eastAsia="ru-RU"/>
        </w:rPr>
        <w:drawing>
          <wp:inline distT="0" distB="0" distL="0" distR="0">
            <wp:extent cx="1625600" cy="948055"/>
            <wp:effectExtent l="0" t="0" r="0" b="4445"/>
            <wp:docPr id="9" name="Рисунок 1"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625600" cy="948055"/>
                    </a:xfrm>
                    <a:prstGeom prst="rect">
                      <a:avLst/>
                    </a:prstGeom>
                    <a:noFill/>
                    <a:ln>
                      <a:noFill/>
                    </a:ln>
                  </pic:spPr>
                </pic:pic>
              </a:graphicData>
            </a:graphic>
          </wp:inline>
        </w:drawing>
      </w:r>
    </w:p>
    <w:p w:rsidR="000C2CA0" w:rsidRPr="00CA7C81" w:rsidRDefault="000C2CA0" w:rsidP="000C2CA0">
      <w:pPr>
        <w:widowControl w:val="0"/>
        <w:ind w:right="-3"/>
        <w:jc w:val="center"/>
        <w:rPr>
          <w:rFonts w:eastAsia="Lucida Sans Unicode"/>
          <w:lang w:eastAsia="ru-RU"/>
        </w:rPr>
      </w:pPr>
    </w:p>
    <w:p w:rsidR="000C2CA0" w:rsidRPr="00CA7C81" w:rsidRDefault="000C2CA0" w:rsidP="000C2CA0">
      <w:pPr>
        <w:widowControl w:val="0"/>
        <w:ind w:right="-3"/>
        <w:jc w:val="center"/>
        <w:rPr>
          <w:rFonts w:eastAsia="Lucida Sans Unicode"/>
          <w:bCs/>
          <w:kern w:val="1"/>
          <w:sz w:val="20"/>
          <w:szCs w:val="20"/>
          <w:lang w:eastAsia="ru-RU"/>
        </w:rPr>
      </w:pPr>
      <w:r w:rsidRPr="00CA7C81">
        <w:rPr>
          <w:rFonts w:eastAsia="Lucida Sans Unicode"/>
          <w:bCs/>
          <w:kern w:val="1"/>
          <w:sz w:val="20"/>
          <w:szCs w:val="20"/>
          <w:lang w:eastAsia="ru-RU"/>
        </w:rPr>
        <w:t>ООО «Архивариус»</w:t>
      </w:r>
    </w:p>
    <w:p w:rsidR="000C2CA0" w:rsidRPr="00CA7C81" w:rsidRDefault="000C2CA0" w:rsidP="000C2CA0">
      <w:pPr>
        <w:tabs>
          <w:tab w:val="left" w:pos="5700"/>
        </w:tabs>
        <w:suppressAutoHyphens w:val="0"/>
        <w:ind w:right="-3"/>
        <w:jc w:val="center"/>
        <w:rPr>
          <w:sz w:val="20"/>
          <w:szCs w:val="20"/>
          <w:lang w:eastAsia="ru-RU"/>
        </w:rPr>
      </w:pPr>
      <w:r w:rsidRPr="00CA7C81">
        <w:rPr>
          <w:sz w:val="20"/>
          <w:szCs w:val="20"/>
          <w:lang w:eastAsia="ru-RU"/>
        </w:rPr>
        <w:t>Челябинская обл., г. Магнитогорск, пр. Металлургов, д. 12</w:t>
      </w:r>
    </w:p>
    <w:p w:rsidR="000C2CA0" w:rsidRPr="00CA7C81" w:rsidRDefault="000C2CA0" w:rsidP="000C2CA0">
      <w:pPr>
        <w:tabs>
          <w:tab w:val="left" w:pos="5700"/>
        </w:tabs>
        <w:suppressAutoHyphens w:val="0"/>
        <w:ind w:right="-3"/>
        <w:jc w:val="center"/>
        <w:rPr>
          <w:sz w:val="20"/>
          <w:szCs w:val="20"/>
          <w:lang w:eastAsia="ru-RU"/>
        </w:rPr>
      </w:pPr>
      <w:r w:rsidRPr="00CA7C81">
        <w:rPr>
          <w:sz w:val="20"/>
          <w:szCs w:val="20"/>
          <w:lang w:val="en-US" w:eastAsia="ru-RU"/>
        </w:rPr>
        <w:t>archivar</w:t>
      </w:r>
      <w:r w:rsidRPr="00CA7C81">
        <w:rPr>
          <w:sz w:val="20"/>
          <w:szCs w:val="20"/>
          <w:lang w:eastAsia="ru-RU"/>
        </w:rPr>
        <w:t>.</w:t>
      </w:r>
      <w:r w:rsidRPr="00CA7C81">
        <w:rPr>
          <w:sz w:val="20"/>
          <w:szCs w:val="20"/>
          <w:lang w:val="en-US" w:eastAsia="ru-RU"/>
        </w:rPr>
        <w:t>ru</w:t>
      </w:r>
    </w:p>
    <w:p w:rsidR="000C2CA0" w:rsidRPr="00CA7C81" w:rsidRDefault="00E36638" w:rsidP="00DC56A0">
      <w:pPr>
        <w:suppressAutoHyphens w:val="0"/>
        <w:overflowPunct w:val="0"/>
        <w:autoSpaceDE w:val="0"/>
        <w:ind w:right="284"/>
        <w:jc w:val="center"/>
        <w:textAlignment w:val="baseline"/>
        <w:rPr>
          <w:rFonts w:eastAsia="Arial-BoldItalicMT"/>
          <w:b/>
          <w:bCs/>
          <w:iCs/>
          <w:sz w:val="36"/>
          <w:szCs w:val="36"/>
          <w:lang w:eastAsia="ru-RU"/>
        </w:rPr>
      </w:pPr>
      <w:r w:rsidRPr="00CA7C81">
        <w:rPr>
          <w:noProof/>
          <w:lang w:eastAsia="ru-RU"/>
        </w:rPr>
        <mc:AlternateContent>
          <mc:Choice Requires="wps">
            <w:drawing>
              <wp:anchor distT="4294967292" distB="4294967292" distL="114300" distR="114300" simplePos="0" relativeHeight="251657216" behindDoc="0" locked="0" layoutInCell="1" allowOverlap="1">
                <wp:simplePos x="0" y="0"/>
                <wp:positionH relativeFrom="column">
                  <wp:posOffset>-5715</wp:posOffset>
                </wp:positionH>
                <wp:positionV relativeFrom="paragraph">
                  <wp:posOffset>101600</wp:posOffset>
                </wp:positionV>
                <wp:extent cx="5819775" cy="635"/>
                <wp:effectExtent l="0" t="0" r="28575" b="37465"/>
                <wp:wrapNone/>
                <wp:docPr id="3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3C583" id="Line 3" o:spid="_x0000_s1026" style="position:absolute;flip:y;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"/>
            </w:pict>
          </mc:Fallback>
        </mc:AlternateContent>
      </w:r>
    </w:p>
    <w:p w:rsidR="0035029D" w:rsidRPr="00CA7C81" w:rsidRDefault="004E3325" w:rsidP="0035029D">
      <w:pPr>
        <w:overflowPunct w:val="0"/>
        <w:autoSpaceDE w:val="0"/>
        <w:jc w:val="center"/>
        <w:textAlignment w:val="baseline"/>
        <w:rPr>
          <w:rFonts w:eastAsia="Arial-BoldItalicMT"/>
          <w:b/>
          <w:bCs/>
          <w:iCs/>
          <w:sz w:val="36"/>
          <w:szCs w:val="36"/>
        </w:rPr>
      </w:pPr>
      <w:bookmarkStart w:id="0" w:name="_Hlk491395596"/>
      <w:bookmarkStart w:id="1" w:name="_Hlk521284755"/>
      <w:r w:rsidRPr="00CA7C81">
        <w:rPr>
          <w:rFonts w:eastAsia="Arial-BoldItalicMT"/>
          <w:b/>
          <w:bCs/>
          <w:iCs/>
          <w:noProof/>
          <w:sz w:val="36"/>
          <w:szCs w:val="36"/>
          <w:lang w:eastAsia="ru-RU"/>
        </w:rPr>
        <w:drawing>
          <wp:inline distT="0" distB="0" distL="0" distR="0" wp14:anchorId="4E215906" wp14:editId="706121FB">
            <wp:extent cx="1692422" cy="2377440"/>
            <wp:effectExtent l="0" t="0" r="3175" b="3810"/>
            <wp:docPr id="55" name="Рисунок 55" descr="C:\Documents and Settings\User\Рабочий стол\2183_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2183_bi.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94578" cy="2380469"/>
                    </a:xfrm>
                    <a:prstGeom prst="rect">
                      <a:avLst/>
                    </a:prstGeom>
                    <a:noFill/>
                    <a:ln>
                      <a:noFill/>
                    </a:ln>
                  </pic:spPr>
                </pic:pic>
              </a:graphicData>
            </a:graphic>
          </wp:inline>
        </w:drawing>
      </w:r>
    </w:p>
    <w:p w:rsidR="0035029D" w:rsidRPr="00CA7C81" w:rsidRDefault="0035029D" w:rsidP="0035029D">
      <w:pPr>
        <w:overflowPunct w:val="0"/>
        <w:autoSpaceDE w:val="0"/>
        <w:textAlignment w:val="baseline"/>
        <w:rPr>
          <w:rFonts w:eastAsia="Times New Roman"/>
          <w:b/>
          <w:iCs/>
          <w:sz w:val="32"/>
          <w:szCs w:val="32"/>
        </w:rPr>
      </w:pPr>
    </w:p>
    <w:bookmarkEnd w:id="0"/>
    <w:p w:rsidR="00274E25" w:rsidRPr="00CA7C81" w:rsidRDefault="00BA440F" w:rsidP="007714D8">
      <w:pPr>
        <w:suppressAutoHyphens w:val="0"/>
        <w:ind w:right="-3"/>
        <w:jc w:val="center"/>
        <w:rPr>
          <w:rFonts w:eastAsia="Times New Roman"/>
          <w:b/>
          <w:sz w:val="32"/>
          <w:szCs w:val="32"/>
        </w:rPr>
      </w:pPr>
      <w:r w:rsidRPr="00CA7C81">
        <w:rPr>
          <w:rFonts w:eastAsia="Times New Roman"/>
          <w:b/>
          <w:sz w:val="32"/>
          <w:szCs w:val="32"/>
        </w:rPr>
        <w:t>Проект планировки и проект межевания территории земельного участка с целью строительства жилых домов по адресу: Российская Федерация, Кемеровская область, Беловский городской округ, пгт. Грамотеино, ул. 60 лет Комсомола</w:t>
      </w:r>
    </w:p>
    <w:bookmarkEnd w:id="1"/>
    <w:p w:rsidR="007714D8" w:rsidRPr="00CA7C81" w:rsidRDefault="007714D8" w:rsidP="007714D8">
      <w:pPr>
        <w:suppressAutoHyphens w:val="0"/>
        <w:ind w:right="-3"/>
        <w:jc w:val="center"/>
        <w:rPr>
          <w:i/>
          <w:sz w:val="32"/>
          <w:szCs w:val="32"/>
          <w:lang w:eastAsia="ru-RU"/>
        </w:rPr>
      </w:pPr>
    </w:p>
    <w:p w:rsidR="007226C8" w:rsidRPr="00CA7C81" w:rsidRDefault="007226C8" w:rsidP="007226C8">
      <w:pPr>
        <w:suppressAutoHyphens w:val="0"/>
        <w:overflowPunct w:val="0"/>
        <w:autoSpaceDE w:val="0"/>
        <w:ind w:right="-3"/>
        <w:jc w:val="center"/>
        <w:textAlignment w:val="baseline"/>
        <w:rPr>
          <w:i/>
          <w:sz w:val="32"/>
          <w:szCs w:val="32"/>
          <w:lang w:eastAsia="ru-RU"/>
        </w:rPr>
      </w:pPr>
      <w:r w:rsidRPr="00CA7C81">
        <w:rPr>
          <w:i/>
          <w:sz w:val="32"/>
          <w:szCs w:val="32"/>
          <w:lang w:eastAsia="ru-RU"/>
        </w:rPr>
        <w:t>ПРОЕКТ ПЛАНИРОВКИ ТЕРРИТОРИИ</w:t>
      </w:r>
    </w:p>
    <w:p w:rsidR="00D215B9" w:rsidRPr="00CA7C81" w:rsidRDefault="00D215B9" w:rsidP="007226C8">
      <w:pPr>
        <w:suppressAutoHyphens w:val="0"/>
        <w:overflowPunct w:val="0"/>
        <w:autoSpaceDE w:val="0"/>
        <w:ind w:right="-3"/>
        <w:jc w:val="center"/>
        <w:textAlignment w:val="baseline"/>
        <w:rPr>
          <w:i/>
          <w:sz w:val="32"/>
          <w:szCs w:val="32"/>
          <w:lang w:eastAsia="ru-RU"/>
        </w:rPr>
      </w:pPr>
    </w:p>
    <w:p w:rsidR="00D215B9" w:rsidRPr="00CA7C81" w:rsidRDefault="00D215B9" w:rsidP="00D215B9">
      <w:pPr>
        <w:suppressAutoHyphens w:val="0"/>
        <w:overflowPunct w:val="0"/>
        <w:autoSpaceDE w:val="0"/>
        <w:ind w:right="-3"/>
        <w:jc w:val="center"/>
        <w:textAlignment w:val="baseline"/>
        <w:rPr>
          <w:sz w:val="32"/>
          <w:szCs w:val="32"/>
          <w:lang w:eastAsia="ru-RU"/>
        </w:rPr>
      </w:pPr>
      <w:r w:rsidRPr="00CA7C81">
        <w:rPr>
          <w:sz w:val="32"/>
          <w:szCs w:val="32"/>
          <w:lang w:eastAsia="ru-RU"/>
        </w:rPr>
        <w:t>Том I</w:t>
      </w:r>
      <w:r w:rsidRPr="00CA7C81">
        <w:rPr>
          <w:sz w:val="32"/>
          <w:szCs w:val="32"/>
          <w:lang w:val="en-US" w:eastAsia="ru-RU"/>
        </w:rPr>
        <w:t>I</w:t>
      </w:r>
    </w:p>
    <w:p w:rsidR="00D215B9" w:rsidRPr="00CA7C81" w:rsidRDefault="00D215B9" w:rsidP="00D215B9">
      <w:pPr>
        <w:suppressAutoHyphens w:val="0"/>
        <w:overflowPunct w:val="0"/>
        <w:autoSpaceDE w:val="0"/>
        <w:ind w:right="-3"/>
        <w:textAlignment w:val="baseline"/>
        <w:rPr>
          <w:sz w:val="32"/>
          <w:szCs w:val="32"/>
          <w:lang w:eastAsia="ru-RU"/>
        </w:rPr>
      </w:pPr>
    </w:p>
    <w:p w:rsidR="007226C8" w:rsidRPr="00CA7C81" w:rsidRDefault="00F26C95" w:rsidP="00D215B9">
      <w:pPr>
        <w:jc w:val="center"/>
        <w:rPr>
          <w:sz w:val="32"/>
          <w:szCs w:val="32"/>
        </w:rPr>
      </w:pPr>
      <w:r w:rsidRPr="00CA7C81">
        <w:rPr>
          <w:sz w:val="32"/>
          <w:szCs w:val="32"/>
        </w:rPr>
        <w:t>Материалы по обоснованию проекта</w:t>
      </w:r>
    </w:p>
    <w:p w:rsidR="00D215B9" w:rsidRPr="00CA7C81" w:rsidRDefault="00D215B9" w:rsidP="00D215B9">
      <w:pPr>
        <w:jc w:val="center"/>
        <w:rPr>
          <w:iCs/>
          <w:sz w:val="32"/>
          <w:szCs w:val="32"/>
        </w:rPr>
      </w:pPr>
    </w:p>
    <w:p w:rsidR="000C2CA0" w:rsidRPr="00CA7C81" w:rsidRDefault="00D215B9" w:rsidP="000C2CA0">
      <w:pPr>
        <w:suppressAutoHyphens w:val="0"/>
        <w:overflowPunct w:val="0"/>
        <w:autoSpaceDE w:val="0"/>
        <w:ind w:right="-3"/>
        <w:jc w:val="center"/>
        <w:textAlignment w:val="baseline"/>
        <w:rPr>
          <w:sz w:val="32"/>
          <w:szCs w:val="32"/>
        </w:rPr>
      </w:pPr>
      <w:r w:rsidRPr="00CA7C81">
        <w:rPr>
          <w:sz w:val="32"/>
          <w:szCs w:val="32"/>
        </w:rPr>
        <w:t>Текстовая часть</w:t>
      </w:r>
    </w:p>
    <w:p w:rsidR="000C2CA0" w:rsidRPr="00CA7C81" w:rsidRDefault="000C2CA0" w:rsidP="000C2CA0">
      <w:pPr>
        <w:widowControl w:val="0"/>
        <w:ind w:right="-3"/>
        <w:jc w:val="center"/>
        <w:rPr>
          <w:rFonts w:eastAsia="Lucida Sans Unicode"/>
          <w:bCs/>
          <w:kern w:val="1"/>
          <w:sz w:val="20"/>
          <w:szCs w:val="20"/>
          <w:lang w:eastAsia="ru-RU"/>
        </w:rPr>
      </w:pPr>
    </w:p>
    <w:p w:rsidR="000C2CA0" w:rsidRPr="00CA7C81" w:rsidRDefault="007226C8" w:rsidP="000C2CA0">
      <w:pPr>
        <w:widowControl w:val="0"/>
        <w:ind w:right="-3"/>
        <w:jc w:val="center"/>
        <w:rPr>
          <w:rFonts w:eastAsia="Lucida Sans Unicode"/>
          <w:bCs/>
          <w:kern w:val="1"/>
          <w:sz w:val="20"/>
          <w:szCs w:val="20"/>
          <w:lang w:eastAsia="ru-RU"/>
        </w:rPr>
      </w:pPr>
      <w:r w:rsidRPr="00CA7C81">
        <w:rPr>
          <w:rFonts w:eastAsia="Lucida Sans Unicode"/>
          <w:bCs/>
          <w:kern w:val="1"/>
          <w:sz w:val="20"/>
          <w:szCs w:val="20"/>
          <w:lang w:eastAsia="ru-RU"/>
        </w:rPr>
        <w:t xml:space="preserve">Шифр: </w:t>
      </w:r>
      <w:r w:rsidR="008F4C51" w:rsidRPr="00CA7C81">
        <w:rPr>
          <w:rFonts w:eastAsia="Lucida Sans Unicode"/>
          <w:bCs/>
          <w:kern w:val="1"/>
          <w:sz w:val="20"/>
          <w:szCs w:val="20"/>
          <w:lang w:eastAsia="ru-RU"/>
        </w:rPr>
        <w:t>А-</w:t>
      </w:r>
      <w:bookmarkStart w:id="2" w:name="_Hlk521284776"/>
      <w:r w:rsidR="004E3325" w:rsidRPr="00CA7C81">
        <w:rPr>
          <w:rFonts w:eastAsia="Lucida Sans Unicode"/>
          <w:bCs/>
          <w:kern w:val="1"/>
          <w:sz w:val="20"/>
          <w:szCs w:val="20"/>
          <w:lang w:eastAsia="ru-RU"/>
        </w:rPr>
        <w:t>31.913</w:t>
      </w:r>
      <w:r w:rsidR="0035029D" w:rsidRPr="00CA7C81">
        <w:rPr>
          <w:rFonts w:eastAsia="Lucida Sans Unicode"/>
          <w:bCs/>
          <w:kern w:val="1"/>
          <w:sz w:val="20"/>
          <w:szCs w:val="20"/>
          <w:lang w:eastAsia="ru-RU"/>
        </w:rPr>
        <w:t xml:space="preserve">-18 </w:t>
      </w:r>
      <w:bookmarkEnd w:id="2"/>
      <w:r w:rsidRPr="00CA7C81">
        <w:rPr>
          <w:rFonts w:eastAsia="Lucida Sans Unicode"/>
          <w:bCs/>
          <w:kern w:val="1"/>
          <w:sz w:val="20"/>
          <w:szCs w:val="20"/>
          <w:lang w:eastAsia="ru-RU"/>
        </w:rPr>
        <w:t>ППТ</w:t>
      </w:r>
      <w:r w:rsidR="00D215B9" w:rsidRPr="00CA7C81">
        <w:rPr>
          <w:rFonts w:eastAsia="Lucida Sans Unicode"/>
          <w:bCs/>
          <w:kern w:val="1"/>
          <w:sz w:val="20"/>
          <w:szCs w:val="20"/>
          <w:lang w:eastAsia="ru-RU"/>
        </w:rPr>
        <w:t>.ТЧ</w:t>
      </w:r>
    </w:p>
    <w:p w:rsidR="000C2CA0" w:rsidRPr="00CA7C81" w:rsidRDefault="000C2CA0" w:rsidP="000C2CA0">
      <w:pPr>
        <w:tabs>
          <w:tab w:val="left" w:pos="5700"/>
        </w:tabs>
        <w:suppressAutoHyphens w:val="0"/>
        <w:ind w:right="-3"/>
        <w:jc w:val="center"/>
        <w:rPr>
          <w:sz w:val="20"/>
          <w:szCs w:val="20"/>
          <w:lang w:eastAsia="ru-RU"/>
        </w:rPr>
      </w:pPr>
    </w:p>
    <w:p w:rsidR="000C2CA0" w:rsidRPr="00CA7C81" w:rsidRDefault="00E36638" w:rsidP="000C2CA0">
      <w:pPr>
        <w:tabs>
          <w:tab w:val="left" w:pos="5700"/>
        </w:tabs>
        <w:suppressAutoHyphens w:val="0"/>
        <w:ind w:right="-3"/>
        <w:jc w:val="center"/>
        <w:rPr>
          <w:sz w:val="20"/>
          <w:szCs w:val="20"/>
          <w:lang w:eastAsia="ru-RU"/>
        </w:rPr>
      </w:pPr>
      <w:r w:rsidRPr="00CA7C81">
        <w:rPr>
          <w:noProof/>
          <w:sz w:val="20"/>
          <w:szCs w:val="20"/>
          <w:lang w:eastAsia="ru-RU"/>
        </w:rPr>
        <mc:AlternateContent>
          <mc:Choice Requires="wps">
            <w:drawing>
              <wp:anchor distT="4294967291" distB="4294967291" distL="114300" distR="114300" simplePos="0" relativeHeight="251659264" behindDoc="0" locked="0" layoutInCell="1" allowOverlap="1">
                <wp:simplePos x="0" y="0"/>
                <wp:positionH relativeFrom="column">
                  <wp:posOffset>-5715</wp:posOffset>
                </wp:positionH>
                <wp:positionV relativeFrom="paragraph">
                  <wp:posOffset>120649</wp:posOffset>
                </wp:positionV>
                <wp:extent cx="5818505" cy="0"/>
                <wp:effectExtent l="0" t="0" r="29845" b="19050"/>
                <wp:wrapNone/>
                <wp:docPr id="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C05D4" id="Line 3" o:spid="_x0000_s1026" style="position:absolute;flip:y;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huGgIAADM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"/>
            </w:pict>
          </mc:Fallback>
        </mc:AlternateContent>
      </w:r>
    </w:p>
    <w:p w:rsidR="00935624" w:rsidRPr="00CA7C81" w:rsidRDefault="00935624" w:rsidP="00935624">
      <w:pPr>
        <w:tabs>
          <w:tab w:val="left" w:pos="5700"/>
        </w:tabs>
        <w:suppressAutoHyphens w:val="0"/>
        <w:ind w:right="-3"/>
        <w:jc w:val="center"/>
        <w:rPr>
          <w:sz w:val="20"/>
          <w:szCs w:val="20"/>
          <w:lang w:eastAsia="ru-RU"/>
        </w:rPr>
      </w:pPr>
    </w:p>
    <w:p w:rsidR="0035029D" w:rsidRPr="00CA7C81" w:rsidRDefault="0038583D" w:rsidP="0035029D">
      <w:pPr>
        <w:tabs>
          <w:tab w:val="left" w:pos="5700"/>
        </w:tabs>
        <w:suppressAutoHyphens w:val="0"/>
        <w:ind w:right="-3"/>
        <w:jc w:val="center"/>
        <w:rPr>
          <w:sz w:val="20"/>
          <w:szCs w:val="20"/>
          <w:lang w:eastAsia="ru-RU"/>
        </w:rPr>
      </w:pPr>
      <w:bookmarkStart w:id="3" w:name="_Hlk521284786"/>
      <w:r w:rsidRPr="00CA7C81">
        <w:rPr>
          <w:rFonts w:eastAsia="Times New Roman"/>
          <w:sz w:val="20"/>
          <w:szCs w:val="20"/>
          <w:lang w:eastAsia="ru-RU"/>
        </w:rPr>
        <w:t xml:space="preserve">Заказчик: </w:t>
      </w:r>
      <w:r w:rsidR="00BA440F" w:rsidRPr="00CA7C81">
        <w:rPr>
          <w:sz w:val="20"/>
          <w:szCs w:val="20"/>
          <w:lang w:eastAsia="ru-RU"/>
        </w:rPr>
        <w:t>Управление капитального строительства города Белово</w:t>
      </w:r>
    </w:p>
    <w:p w:rsidR="00BA440F" w:rsidRPr="00CA7C81" w:rsidRDefault="00BA440F" w:rsidP="0035029D">
      <w:pPr>
        <w:tabs>
          <w:tab w:val="left" w:pos="5700"/>
        </w:tabs>
        <w:suppressAutoHyphens w:val="0"/>
        <w:ind w:right="-3"/>
        <w:jc w:val="center"/>
        <w:rPr>
          <w:sz w:val="20"/>
          <w:szCs w:val="20"/>
          <w:lang w:eastAsia="ru-RU"/>
        </w:rPr>
      </w:pPr>
    </w:p>
    <w:p w:rsidR="00BA440F" w:rsidRPr="00CA7C81" w:rsidRDefault="00BA440F" w:rsidP="0035029D">
      <w:pPr>
        <w:tabs>
          <w:tab w:val="left" w:pos="5700"/>
        </w:tabs>
        <w:suppressAutoHyphens w:val="0"/>
        <w:ind w:right="-3"/>
        <w:jc w:val="center"/>
        <w:rPr>
          <w:sz w:val="20"/>
          <w:szCs w:val="20"/>
          <w:lang w:eastAsia="ru-RU"/>
        </w:rPr>
      </w:pPr>
    </w:p>
    <w:p w:rsidR="0035029D" w:rsidRPr="00CA7C81" w:rsidRDefault="0035029D" w:rsidP="0035029D">
      <w:pPr>
        <w:tabs>
          <w:tab w:val="left" w:pos="5700"/>
        </w:tabs>
        <w:suppressAutoHyphens w:val="0"/>
        <w:ind w:right="-3"/>
        <w:jc w:val="center"/>
        <w:rPr>
          <w:sz w:val="20"/>
          <w:szCs w:val="20"/>
          <w:lang w:eastAsia="ru-RU"/>
        </w:rPr>
      </w:pPr>
    </w:p>
    <w:p w:rsidR="0035029D" w:rsidRPr="00CA7C81" w:rsidRDefault="0035029D" w:rsidP="0035029D">
      <w:pPr>
        <w:tabs>
          <w:tab w:val="left" w:pos="5700"/>
        </w:tabs>
        <w:suppressAutoHyphens w:val="0"/>
        <w:ind w:right="-3"/>
        <w:jc w:val="center"/>
        <w:rPr>
          <w:sz w:val="20"/>
          <w:szCs w:val="20"/>
          <w:lang w:eastAsia="ru-RU"/>
        </w:rPr>
      </w:pPr>
      <w:r w:rsidRPr="00CA7C81">
        <w:rPr>
          <w:sz w:val="20"/>
          <w:szCs w:val="20"/>
          <w:lang w:eastAsia="ru-RU"/>
        </w:rPr>
        <w:t>Директор ООО «Архивариус»                                   К. Н. Гребенщиков</w:t>
      </w:r>
    </w:p>
    <w:p w:rsidR="0035029D" w:rsidRPr="00CA7C81" w:rsidRDefault="0035029D" w:rsidP="0035029D">
      <w:pPr>
        <w:tabs>
          <w:tab w:val="left" w:pos="5700"/>
        </w:tabs>
        <w:suppressAutoHyphens w:val="0"/>
        <w:ind w:right="-3"/>
        <w:jc w:val="center"/>
        <w:rPr>
          <w:sz w:val="20"/>
          <w:szCs w:val="20"/>
          <w:lang w:eastAsia="ru-RU"/>
        </w:rPr>
      </w:pPr>
    </w:p>
    <w:p w:rsidR="0035029D" w:rsidRPr="00CA7C81" w:rsidRDefault="0035029D" w:rsidP="0035029D">
      <w:pPr>
        <w:tabs>
          <w:tab w:val="left" w:pos="5700"/>
        </w:tabs>
        <w:suppressAutoHyphens w:val="0"/>
        <w:ind w:right="-3"/>
        <w:jc w:val="center"/>
        <w:rPr>
          <w:sz w:val="20"/>
          <w:szCs w:val="20"/>
          <w:lang w:eastAsia="ru-RU"/>
        </w:rPr>
      </w:pPr>
    </w:p>
    <w:p w:rsidR="000C2CA0" w:rsidRPr="00CA7C81" w:rsidRDefault="0035029D" w:rsidP="0035029D">
      <w:pPr>
        <w:tabs>
          <w:tab w:val="left" w:pos="5700"/>
        </w:tabs>
        <w:suppressAutoHyphens w:val="0"/>
        <w:ind w:right="-3"/>
        <w:jc w:val="center"/>
        <w:rPr>
          <w:sz w:val="28"/>
          <w:szCs w:val="28"/>
          <w:lang w:eastAsia="ru-RU"/>
        </w:rPr>
        <w:sectPr w:rsidR="000C2CA0" w:rsidRPr="00CA7C81" w:rsidSect="00BE2A2A">
          <w:headerReference w:type="default" r:id="rId10"/>
          <w:footerReference w:type="default" r:id="rId11"/>
          <w:pgSz w:w="11906" w:h="16838"/>
          <w:pgMar w:top="1134" w:right="850" w:bottom="1134" w:left="1418" w:header="708" w:footer="420" w:gutter="0"/>
          <w:cols w:space="708"/>
          <w:titlePg/>
          <w:docGrid w:linePitch="360"/>
        </w:sectPr>
      </w:pPr>
      <w:r w:rsidRPr="00CA7C81">
        <w:rPr>
          <w:sz w:val="20"/>
          <w:szCs w:val="20"/>
          <w:lang w:eastAsia="ru-RU"/>
        </w:rPr>
        <w:t xml:space="preserve">Магнитогорск - </w:t>
      </w:r>
      <w:r w:rsidR="00BA440F" w:rsidRPr="00CA7C81">
        <w:rPr>
          <w:sz w:val="20"/>
          <w:szCs w:val="20"/>
          <w:lang w:eastAsia="ru-RU"/>
        </w:rPr>
        <w:t>Белово</w:t>
      </w:r>
      <w:r w:rsidRPr="00CA7C81">
        <w:rPr>
          <w:sz w:val="20"/>
          <w:szCs w:val="20"/>
          <w:lang w:eastAsia="ru-RU"/>
        </w:rPr>
        <w:t>, 2018 г.</w:t>
      </w:r>
    </w:p>
    <w:bookmarkEnd w:id="3"/>
    <w:p w:rsidR="00F26C95" w:rsidRPr="00CA7C81" w:rsidRDefault="00F26C95" w:rsidP="008F3FB9">
      <w:pPr>
        <w:spacing w:after="240"/>
        <w:jc w:val="center"/>
        <w:rPr>
          <w:b/>
          <w:i/>
          <w:iCs/>
        </w:rPr>
      </w:pPr>
      <w:r w:rsidRPr="00CA7C81">
        <w:rPr>
          <w:b/>
          <w:i/>
          <w:iCs/>
        </w:rPr>
        <w:lastRenderedPageBreak/>
        <w:t>СОСТАВ ПРОЕКТА</w:t>
      </w:r>
    </w:p>
    <w:tbl>
      <w:tblPr>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244"/>
        <w:gridCol w:w="2978"/>
        <w:gridCol w:w="1291"/>
      </w:tblGrid>
      <w:tr w:rsidR="00CA7C81" w:rsidRPr="00CA7C81" w:rsidTr="00E819D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29D" w:rsidRPr="00CA7C81" w:rsidRDefault="0035029D" w:rsidP="0035029D">
            <w:pPr>
              <w:suppressAutoHyphens w:val="0"/>
              <w:jc w:val="center"/>
              <w:rPr>
                <w:rFonts w:eastAsiaTheme="minorHAnsi"/>
                <w:b/>
                <w:sz w:val="22"/>
                <w:szCs w:val="22"/>
                <w:lang w:eastAsia="en-US"/>
              </w:rPr>
            </w:pPr>
            <w:bookmarkStart w:id="4" w:name="_Hlk509778114"/>
            <w:r w:rsidRPr="00CA7C81">
              <w:rPr>
                <w:rFonts w:eastAsiaTheme="minorHAnsi"/>
                <w:b/>
                <w:sz w:val="22"/>
                <w:szCs w:val="22"/>
                <w:lang w:eastAsia="en-US"/>
              </w:rPr>
              <w:t>№</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29D" w:rsidRPr="00CA7C81" w:rsidRDefault="0035029D" w:rsidP="0035029D">
            <w:pPr>
              <w:suppressAutoHyphens w:val="0"/>
              <w:jc w:val="center"/>
              <w:rPr>
                <w:rFonts w:eastAsiaTheme="minorHAnsi"/>
                <w:b/>
                <w:sz w:val="22"/>
                <w:szCs w:val="22"/>
                <w:lang w:eastAsia="en-US"/>
              </w:rPr>
            </w:pPr>
            <w:r w:rsidRPr="00CA7C81">
              <w:rPr>
                <w:rFonts w:eastAsiaTheme="minorHAnsi"/>
                <w:b/>
                <w:sz w:val="22"/>
                <w:szCs w:val="22"/>
                <w:lang w:eastAsia="en-US"/>
              </w:rPr>
              <w:t>Наименование</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29D" w:rsidRPr="00CA7C81" w:rsidRDefault="0035029D" w:rsidP="0035029D">
            <w:pPr>
              <w:suppressAutoHyphens w:val="0"/>
              <w:jc w:val="center"/>
              <w:rPr>
                <w:rFonts w:eastAsiaTheme="minorHAnsi"/>
                <w:b/>
                <w:sz w:val="22"/>
                <w:szCs w:val="22"/>
                <w:lang w:eastAsia="en-US"/>
              </w:rPr>
            </w:pPr>
            <w:r w:rsidRPr="00CA7C81">
              <w:rPr>
                <w:rFonts w:eastAsiaTheme="minorHAnsi"/>
                <w:b/>
                <w:sz w:val="22"/>
                <w:szCs w:val="22"/>
                <w:lang w:eastAsia="en-US"/>
              </w:rPr>
              <w:t>Шифр</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029D" w:rsidRPr="00CA7C81" w:rsidRDefault="0035029D" w:rsidP="0035029D">
            <w:pPr>
              <w:suppressAutoHyphens w:val="0"/>
              <w:jc w:val="center"/>
              <w:rPr>
                <w:rFonts w:eastAsiaTheme="minorHAnsi"/>
                <w:b/>
                <w:sz w:val="22"/>
                <w:szCs w:val="22"/>
                <w:lang w:eastAsia="en-US"/>
              </w:rPr>
            </w:pPr>
            <w:r w:rsidRPr="00CA7C81">
              <w:rPr>
                <w:rFonts w:eastAsiaTheme="minorHAnsi"/>
                <w:b/>
                <w:sz w:val="22"/>
                <w:szCs w:val="22"/>
                <w:lang w:eastAsia="en-US"/>
              </w:rPr>
              <w:t>Масштаб</w:t>
            </w:r>
          </w:p>
        </w:tc>
      </w:tr>
      <w:tr w:rsidR="00CA7C81" w:rsidRPr="00CA7C81" w:rsidTr="00E819D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35029D" w:rsidRPr="00CA7C81" w:rsidRDefault="0035029D" w:rsidP="0035029D">
            <w:pPr>
              <w:suppressAutoHyphens w:val="0"/>
              <w:jc w:val="center"/>
              <w:rPr>
                <w:rFonts w:eastAsiaTheme="minorHAnsi"/>
                <w:b/>
                <w:sz w:val="22"/>
                <w:szCs w:val="22"/>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5029D" w:rsidRPr="00CA7C81" w:rsidRDefault="0035029D" w:rsidP="0035029D">
            <w:pPr>
              <w:widowControl w:val="0"/>
              <w:suppressAutoHyphens w:val="0"/>
              <w:autoSpaceDE w:val="0"/>
              <w:adjustRightInd w:val="0"/>
              <w:jc w:val="center"/>
              <w:textAlignment w:val="baseline"/>
              <w:rPr>
                <w:rFonts w:eastAsia="GOST Type AU"/>
                <w:b/>
                <w:sz w:val="22"/>
                <w:szCs w:val="22"/>
                <w:lang w:eastAsia="en-US"/>
              </w:rPr>
            </w:pPr>
            <w:r w:rsidRPr="00CA7C81">
              <w:rPr>
                <w:rFonts w:eastAsiaTheme="minorHAnsi"/>
                <w:b/>
                <w:iCs/>
                <w:sz w:val="22"/>
                <w:szCs w:val="22"/>
                <w:lang w:eastAsia="en-US"/>
              </w:rPr>
              <w:t>Проект планировки территории</w:t>
            </w:r>
          </w:p>
        </w:tc>
      </w:tr>
      <w:tr w:rsidR="00CA7C81" w:rsidRPr="00CA7C81" w:rsidTr="00E819D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35029D" w:rsidRPr="00CA7C81" w:rsidRDefault="0035029D" w:rsidP="0035029D">
            <w:pPr>
              <w:suppressAutoHyphens w:val="0"/>
              <w:jc w:val="center"/>
              <w:rPr>
                <w:rFonts w:eastAsiaTheme="minorHAnsi"/>
                <w:b/>
                <w:sz w:val="22"/>
                <w:szCs w:val="22"/>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5029D" w:rsidRPr="00CA7C81" w:rsidRDefault="0035029D" w:rsidP="0035029D">
            <w:pPr>
              <w:widowControl w:val="0"/>
              <w:suppressAutoHyphens w:val="0"/>
              <w:autoSpaceDE w:val="0"/>
              <w:adjustRightInd w:val="0"/>
              <w:jc w:val="center"/>
              <w:textAlignment w:val="baseline"/>
              <w:rPr>
                <w:rFonts w:eastAsia="GOST Type AU"/>
                <w:i/>
                <w:sz w:val="22"/>
                <w:szCs w:val="22"/>
                <w:lang w:eastAsia="en-US"/>
              </w:rPr>
            </w:pPr>
            <w:r w:rsidRPr="00CA7C81">
              <w:rPr>
                <w:rFonts w:eastAsiaTheme="minorHAnsi"/>
                <w:i/>
                <w:sz w:val="22"/>
                <w:szCs w:val="22"/>
                <w:lang w:eastAsia="en-US"/>
              </w:rPr>
              <w:t>Основная часть проекта</w:t>
            </w:r>
          </w:p>
        </w:tc>
      </w:tr>
      <w:tr w:rsidR="00CA7C81" w:rsidRPr="00CA7C81" w:rsidTr="00E819D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35029D" w:rsidRPr="00CA7C81" w:rsidRDefault="0035029D" w:rsidP="0035029D">
            <w:pPr>
              <w:numPr>
                <w:ilvl w:val="0"/>
                <w:numId w:val="4"/>
              </w:numPr>
              <w:suppressAutoHyphens w:val="0"/>
              <w:ind w:left="0" w:firstLine="0"/>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35029D" w:rsidRPr="00CA7C81" w:rsidRDefault="0035029D" w:rsidP="0035029D">
            <w:pPr>
              <w:suppressAutoHyphens w:val="0"/>
              <w:rPr>
                <w:rFonts w:eastAsiaTheme="minorHAnsi"/>
                <w:sz w:val="22"/>
                <w:szCs w:val="22"/>
                <w:lang w:eastAsia="en-US"/>
              </w:rPr>
            </w:pPr>
            <w:r w:rsidRPr="00CA7C81">
              <w:rPr>
                <w:rFonts w:eastAsiaTheme="minorHAnsi"/>
                <w:sz w:val="22"/>
                <w:szCs w:val="22"/>
                <w:lang w:eastAsia="en-US"/>
              </w:rPr>
              <w:t>Чертеж планировки территории</w:t>
            </w:r>
            <w:r w:rsidR="00BA440F" w:rsidRPr="00CA7C81">
              <w:rPr>
                <w:rFonts w:eastAsiaTheme="minorHAnsi"/>
                <w:sz w:val="22"/>
                <w:szCs w:val="22"/>
                <w:lang w:eastAsia="en-US"/>
              </w:rPr>
              <w:t>. План красных линий и разбивочный чертеж красных линий</w:t>
            </w:r>
            <w:r w:rsidRPr="00CA7C81">
              <w:rPr>
                <w:rFonts w:eastAsiaTheme="minorHAnsi"/>
                <w:sz w:val="22"/>
                <w:szCs w:val="22"/>
                <w:lang w:eastAsia="en-US"/>
              </w:rPr>
              <w:t xml:space="preserve">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35029D" w:rsidRPr="00CA7C81" w:rsidRDefault="0035029D" w:rsidP="0035029D">
            <w:pPr>
              <w:widowControl w:val="0"/>
              <w:suppressAutoHyphens w:val="0"/>
              <w:autoSpaceDE w:val="0"/>
              <w:adjustRightInd w:val="0"/>
              <w:jc w:val="center"/>
              <w:textAlignment w:val="baseline"/>
              <w:rPr>
                <w:rFonts w:eastAsia="GOST Type AU"/>
                <w:sz w:val="22"/>
                <w:szCs w:val="22"/>
                <w:lang w:eastAsia="en-US"/>
              </w:rPr>
            </w:pPr>
            <w:r w:rsidRPr="00CA7C81">
              <w:rPr>
                <w:rFonts w:eastAsia="GOST Type AU"/>
                <w:sz w:val="22"/>
                <w:szCs w:val="22"/>
                <w:lang w:eastAsia="en-US"/>
              </w:rPr>
              <w:t>А-</w:t>
            </w:r>
            <w:r w:rsidR="00BA440F" w:rsidRPr="00CA7C81">
              <w:rPr>
                <w:rFonts w:eastAsia="GOST Type AU"/>
                <w:sz w:val="22"/>
                <w:szCs w:val="22"/>
                <w:lang w:eastAsia="en-US"/>
              </w:rPr>
              <w:t>31.913</w:t>
            </w:r>
            <w:r w:rsidRPr="00CA7C81">
              <w:rPr>
                <w:rFonts w:eastAsia="GOST Type AU"/>
                <w:sz w:val="22"/>
                <w:szCs w:val="22"/>
                <w:lang w:eastAsia="en-US"/>
              </w:rPr>
              <w:t>-18 ППТ.ОЧП-1</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35029D" w:rsidRPr="00CA7C81" w:rsidRDefault="0035029D" w:rsidP="0035029D">
            <w:pPr>
              <w:widowControl w:val="0"/>
              <w:suppressAutoHyphens w:val="0"/>
              <w:autoSpaceDE w:val="0"/>
              <w:adjustRightInd w:val="0"/>
              <w:jc w:val="center"/>
              <w:textAlignment w:val="baseline"/>
              <w:rPr>
                <w:rFonts w:eastAsia="GOST Type AU"/>
                <w:sz w:val="22"/>
                <w:szCs w:val="22"/>
                <w:lang w:eastAsia="en-US"/>
              </w:rPr>
            </w:pPr>
            <w:r w:rsidRPr="00CA7C81">
              <w:rPr>
                <w:rFonts w:eastAsia="GOST Type AU"/>
                <w:sz w:val="22"/>
                <w:szCs w:val="22"/>
                <w:lang w:eastAsia="en-US"/>
              </w:rPr>
              <w:t>1:</w:t>
            </w:r>
            <w:r w:rsidR="00AE491B" w:rsidRPr="00CA7C81">
              <w:rPr>
                <w:rFonts w:eastAsia="GOST Type AU"/>
                <w:sz w:val="22"/>
                <w:szCs w:val="22"/>
                <w:lang w:eastAsia="en-US"/>
              </w:rPr>
              <w:t>1</w:t>
            </w:r>
            <w:r w:rsidRPr="00CA7C81">
              <w:rPr>
                <w:rFonts w:eastAsia="GOST Type AU"/>
                <w:sz w:val="22"/>
                <w:szCs w:val="22"/>
                <w:lang w:eastAsia="en-US"/>
              </w:rPr>
              <w:t xml:space="preserve"> 000</w:t>
            </w:r>
          </w:p>
        </w:tc>
      </w:tr>
      <w:tr w:rsidR="00CA7C81" w:rsidRPr="00CA7C81" w:rsidTr="00E819D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35029D" w:rsidRPr="00CA7C81" w:rsidRDefault="0035029D" w:rsidP="0035029D">
            <w:pPr>
              <w:numPr>
                <w:ilvl w:val="0"/>
                <w:numId w:val="4"/>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35029D" w:rsidRPr="00CA7C81" w:rsidRDefault="0035029D" w:rsidP="0035029D">
            <w:pPr>
              <w:suppressAutoHyphens w:val="0"/>
              <w:rPr>
                <w:rFonts w:eastAsiaTheme="minorHAnsi"/>
                <w:sz w:val="22"/>
                <w:szCs w:val="22"/>
                <w:lang w:eastAsia="en-US"/>
              </w:rPr>
            </w:pPr>
            <w:r w:rsidRPr="00CA7C81">
              <w:rPr>
                <w:rFonts w:eastAsiaTheme="minorHAnsi"/>
                <w:sz w:val="22"/>
                <w:szCs w:val="22"/>
                <w:lang w:eastAsia="en-US"/>
              </w:rPr>
              <w:t>Текстовая часть</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35029D" w:rsidRPr="00CA7C81" w:rsidRDefault="0035029D" w:rsidP="0035029D">
            <w:pPr>
              <w:widowControl w:val="0"/>
              <w:suppressAutoHyphens w:val="0"/>
              <w:autoSpaceDE w:val="0"/>
              <w:adjustRightInd w:val="0"/>
              <w:jc w:val="center"/>
              <w:textAlignment w:val="baseline"/>
              <w:rPr>
                <w:rFonts w:eastAsiaTheme="minorHAnsi"/>
                <w:sz w:val="22"/>
                <w:szCs w:val="22"/>
                <w:lang w:eastAsia="en-US"/>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35029D" w:rsidRPr="00CA7C81" w:rsidRDefault="0035029D" w:rsidP="0035029D">
            <w:pPr>
              <w:widowControl w:val="0"/>
              <w:suppressAutoHyphens w:val="0"/>
              <w:autoSpaceDE w:val="0"/>
              <w:adjustRightInd w:val="0"/>
              <w:jc w:val="center"/>
              <w:textAlignment w:val="baseline"/>
              <w:rPr>
                <w:rFonts w:eastAsia="GOST Type AU"/>
                <w:sz w:val="22"/>
                <w:szCs w:val="22"/>
                <w:lang w:eastAsia="en-US"/>
              </w:rPr>
            </w:pPr>
          </w:p>
        </w:tc>
      </w:tr>
      <w:tr w:rsidR="00CA7C81" w:rsidRPr="00CA7C81" w:rsidTr="00E819D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35029D" w:rsidRPr="00CA7C81" w:rsidRDefault="0035029D" w:rsidP="0035029D">
            <w:pPr>
              <w:suppressAutoHyphens w:val="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35029D" w:rsidRPr="00CA7C81" w:rsidRDefault="0035029D" w:rsidP="0035029D">
            <w:pPr>
              <w:suppressAutoHyphens w:val="0"/>
              <w:rPr>
                <w:rFonts w:eastAsiaTheme="minorHAnsi"/>
                <w:sz w:val="22"/>
                <w:szCs w:val="22"/>
                <w:lang w:eastAsia="en-US"/>
              </w:rPr>
            </w:pPr>
            <w:r w:rsidRPr="00CA7C81">
              <w:rPr>
                <w:rFonts w:eastAsiaTheme="minorHAnsi"/>
                <w:sz w:val="22"/>
                <w:szCs w:val="22"/>
                <w:lang w:eastAsia="en-US"/>
              </w:rPr>
              <w:t>Положение о характеристиках планируемого развития территории, о характеристиках объектов капитального строительства</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35029D" w:rsidRPr="00CA7C81" w:rsidRDefault="0035029D" w:rsidP="0035029D">
            <w:pPr>
              <w:widowControl w:val="0"/>
              <w:suppressAutoHyphens w:val="0"/>
              <w:autoSpaceDE w:val="0"/>
              <w:adjustRightInd w:val="0"/>
              <w:jc w:val="center"/>
              <w:textAlignment w:val="baseline"/>
              <w:rPr>
                <w:rFonts w:eastAsiaTheme="minorHAnsi"/>
                <w:iCs/>
                <w:sz w:val="22"/>
                <w:szCs w:val="22"/>
                <w:lang w:eastAsia="en-US"/>
              </w:rPr>
            </w:pPr>
            <w:r w:rsidRPr="00CA7C81">
              <w:rPr>
                <w:rFonts w:eastAsiaTheme="minorHAnsi"/>
                <w:iCs/>
                <w:sz w:val="22"/>
                <w:szCs w:val="22"/>
                <w:lang w:eastAsia="en-US"/>
              </w:rPr>
              <w:t xml:space="preserve">Том </w:t>
            </w:r>
            <w:r w:rsidRPr="00CA7C81">
              <w:rPr>
                <w:rFonts w:eastAsiaTheme="minorHAnsi"/>
                <w:iCs/>
                <w:sz w:val="22"/>
                <w:szCs w:val="22"/>
                <w:lang w:val="en-US" w:eastAsia="en-US"/>
              </w:rPr>
              <w:t>I</w:t>
            </w:r>
            <w:r w:rsidRPr="00CA7C81">
              <w:rPr>
                <w:rFonts w:eastAsiaTheme="minorHAnsi"/>
                <w:iCs/>
                <w:sz w:val="22"/>
                <w:szCs w:val="22"/>
                <w:lang w:eastAsia="en-US"/>
              </w:rPr>
              <w:t xml:space="preserve"> </w:t>
            </w:r>
          </w:p>
          <w:p w:rsidR="0035029D" w:rsidRPr="00CA7C81" w:rsidRDefault="0035029D" w:rsidP="0035029D">
            <w:pPr>
              <w:widowControl w:val="0"/>
              <w:suppressAutoHyphens w:val="0"/>
              <w:autoSpaceDE w:val="0"/>
              <w:adjustRightInd w:val="0"/>
              <w:jc w:val="center"/>
              <w:textAlignment w:val="baseline"/>
              <w:rPr>
                <w:rFonts w:eastAsiaTheme="minorHAnsi"/>
                <w:iCs/>
                <w:sz w:val="22"/>
                <w:szCs w:val="22"/>
                <w:lang w:eastAsia="en-US"/>
              </w:rPr>
            </w:pPr>
            <w:r w:rsidRPr="00CA7C81">
              <w:rPr>
                <w:rFonts w:eastAsiaTheme="minorHAnsi"/>
                <w:sz w:val="22"/>
                <w:szCs w:val="22"/>
                <w:lang w:eastAsia="en-US"/>
              </w:rPr>
              <w:t>А-</w:t>
            </w:r>
            <w:r w:rsidR="000575E2" w:rsidRPr="00CA7C81">
              <w:rPr>
                <w:rFonts w:eastAsia="GOST Type AU"/>
                <w:sz w:val="22"/>
                <w:szCs w:val="22"/>
                <w:lang w:eastAsia="en-US"/>
              </w:rPr>
              <w:t>31.913</w:t>
            </w:r>
            <w:r w:rsidRPr="00CA7C81">
              <w:rPr>
                <w:rFonts w:eastAsiaTheme="minorHAnsi"/>
                <w:sz w:val="22"/>
                <w:szCs w:val="22"/>
                <w:lang w:eastAsia="en-US"/>
              </w:rPr>
              <w:t>-18 ППТ.П</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35029D" w:rsidRPr="00CA7C81" w:rsidRDefault="0035029D" w:rsidP="0035029D">
            <w:pPr>
              <w:widowControl w:val="0"/>
              <w:suppressAutoHyphens w:val="0"/>
              <w:autoSpaceDE w:val="0"/>
              <w:adjustRightInd w:val="0"/>
              <w:jc w:val="center"/>
              <w:textAlignment w:val="baseline"/>
              <w:rPr>
                <w:rFonts w:eastAsia="GOST Type AU"/>
                <w:sz w:val="22"/>
                <w:szCs w:val="22"/>
                <w:lang w:eastAsia="en-US"/>
              </w:rPr>
            </w:pPr>
          </w:p>
        </w:tc>
      </w:tr>
      <w:tr w:rsidR="00CA7C81" w:rsidRPr="00CA7C81" w:rsidTr="00E819D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35029D" w:rsidRPr="00CA7C81" w:rsidRDefault="0035029D" w:rsidP="0035029D">
            <w:pPr>
              <w:suppressAutoHyphens w:val="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35029D" w:rsidRPr="00CA7C81" w:rsidRDefault="0035029D" w:rsidP="0035029D">
            <w:pPr>
              <w:suppressAutoHyphens w:val="0"/>
              <w:rPr>
                <w:rFonts w:eastAsiaTheme="minorHAnsi"/>
                <w:sz w:val="22"/>
                <w:szCs w:val="22"/>
                <w:lang w:eastAsia="en-US"/>
              </w:rPr>
            </w:pPr>
            <w:r w:rsidRPr="00CA7C81">
              <w:rPr>
                <w:rFonts w:eastAsiaTheme="minorHAnsi"/>
                <w:sz w:val="22"/>
                <w:szCs w:val="22"/>
                <w:lang w:eastAsia="en-US"/>
              </w:rPr>
              <w:t>Положения об очередности планируемого развития территории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35029D" w:rsidRPr="00CA7C81" w:rsidRDefault="0035029D" w:rsidP="0035029D">
            <w:pPr>
              <w:widowControl w:val="0"/>
              <w:suppressAutoHyphens w:val="0"/>
              <w:autoSpaceDE w:val="0"/>
              <w:adjustRightInd w:val="0"/>
              <w:jc w:val="center"/>
              <w:textAlignment w:val="baseline"/>
              <w:rPr>
                <w:rFonts w:eastAsiaTheme="minorHAnsi"/>
                <w:iCs/>
                <w:sz w:val="22"/>
                <w:szCs w:val="22"/>
                <w:lang w:eastAsia="en-US"/>
              </w:rPr>
            </w:pPr>
            <w:r w:rsidRPr="00CA7C81">
              <w:rPr>
                <w:rFonts w:eastAsiaTheme="minorHAnsi"/>
                <w:iCs/>
                <w:sz w:val="22"/>
                <w:szCs w:val="22"/>
                <w:lang w:eastAsia="en-US"/>
              </w:rPr>
              <w:t xml:space="preserve">Том </w:t>
            </w:r>
            <w:r w:rsidRPr="00CA7C81">
              <w:rPr>
                <w:rFonts w:eastAsiaTheme="minorHAnsi"/>
                <w:iCs/>
                <w:sz w:val="22"/>
                <w:szCs w:val="22"/>
                <w:lang w:val="en-US" w:eastAsia="en-US"/>
              </w:rPr>
              <w:t>I</w:t>
            </w:r>
            <w:r w:rsidRPr="00CA7C81">
              <w:rPr>
                <w:rFonts w:eastAsiaTheme="minorHAnsi"/>
                <w:iCs/>
                <w:sz w:val="22"/>
                <w:szCs w:val="22"/>
                <w:lang w:eastAsia="en-US"/>
              </w:rPr>
              <w:t xml:space="preserve"> </w:t>
            </w:r>
          </w:p>
          <w:p w:rsidR="0035029D" w:rsidRPr="00CA7C81" w:rsidRDefault="0035029D" w:rsidP="0035029D">
            <w:pPr>
              <w:widowControl w:val="0"/>
              <w:suppressAutoHyphens w:val="0"/>
              <w:autoSpaceDE w:val="0"/>
              <w:adjustRightInd w:val="0"/>
              <w:jc w:val="center"/>
              <w:textAlignment w:val="baseline"/>
              <w:rPr>
                <w:rFonts w:eastAsia="GOST Type AU"/>
                <w:sz w:val="22"/>
                <w:szCs w:val="22"/>
                <w:lang w:eastAsia="en-US"/>
              </w:rPr>
            </w:pPr>
            <w:r w:rsidRPr="00CA7C81">
              <w:rPr>
                <w:rFonts w:eastAsiaTheme="minorHAnsi"/>
                <w:sz w:val="22"/>
                <w:szCs w:val="22"/>
                <w:lang w:eastAsia="en-US"/>
              </w:rPr>
              <w:t>А-</w:t>
            </w:r>
            <w:r w:rsidR="000575E2" w:rsidRPr="00CA7C81">
              <w:rPr>
                <w:rFonts w:eastAsia="GOST Type AU"/>
                <w:sz w:val="22"/>
                <w:szCs w:val="22"/>
                <w:lang w:eastAsia="en-US"/>
              </w:rPr>
              <w:t>31.913</w:t>
            </w:r>
            <w:r w:rsidRPr="00CA7C81">
              <w:rPr>
                <w:rFonts w:eastAsiaTheme="minorHAnsi"/>
                <w:sz w:val="22"/>
                <w:szCs w:val="22"/>
                <w:lang w:eastAsia="en-US"/>
              </w:rPr>
              <w:t>-18 ППТ.П</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35029D" w:rsidRPr="00CA7C81" w:rsidRDefault="0035029D" w:rsidP="0035029D">
            <w:pPr>
              <w:widowControl w:val="0"/>
              <w:suppressAutoHyphens w:val="0"/>
              <w:autoSpaceDE w:val="0"/>
              <w:adjustRightInd w:val="0"/>
              <w:jc w:val="center"/>
              <w:textAlignment w:val="baseline"/>
              <w:rPr>
                <w:rFonts w:eastAsia="GOST Type AU"/>
                <w:sz w:val="22"/>
                <w:szCs w:val="22"/>
                <w:lang w:eastAsia="en-US"/>
              </w:rPr>
            </w:pPr>
          </w:p>
        </w:tc>
      </w:tr>
      <w:tr w:rsidR="00CA7C81" w:rsidRPr="00CA7C81" w:rsidTr="00E819D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35029D" w:rsidRPr="00CA7C81" w:rsidRDefault="0035029D" w:rsidP="0035029D">
            <w:pPr>
              <w:suppressAutoHyphens w:val="0"/>
              <w:jc w:val="center"/>
              <w:rPr>
                <w:rFonts w:eastAsiaTheme="minorHAnsi"/>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5029D" w:rsidRPr="00CA7C81" w:rsidRDefault="0035029D" w:rsidP="0035029D">
            <w:pPr>
              <w:widowControl w:val="0"/>
              <w:suppressAutoHyphens w:val="0"/>
              <w:autoSpaceDE w:val="0"/>
              <w:adjustRightInd w:val="0"/>
              <w:jc w:val="center"/>
              <w:textAlignment w:val="baseline"/>
              <w:rPr>
                <w:rFonts w:eastAsia="GOST Type AU"/>
                <w:i/>
                <w:sz w:val="22"/>
                <w:szCs w:val="22"/>
                <w:lang w:eastAsia="en-US"/>
              </w:rPr>
            </w:pPr>
            <w:r w:rsidRPr="00CA7C81">
              <w:rPr>
                <w:rFonts w:eastAsiaTheme="minorHAnsi"/>
                <w:i/>
                <w:sz w:val="22"/>
                <w:szCs w:val="22"/>
                <w:lang w:eastAsia="en-US"/>
              </w:rPr>
              <w:t>Материалы по обоснованию проекта</w:t>
            </w:r>
          </w:p>
        </w:tc>
      </w:tr>
      <w:tr w:rsidR="00CA7C81" w:rsidRPr="00CA7C81" w:rsidTr="00E819D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35029D" w:rsidRPr="00CA7C81" w:rsidRDefault="0035029D" w:rsidP="0035029D">
            <w:pPr>
              <w:numPr>
                <w:ilvl w:val="0"/>
                <w:numId w:val="4"/>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35029D" w:rsidRPr="00CA7C81" w:rsidRDefault="0035029D" w:rsidP="00477B95">
            <w:pPr>
              <w:suppressAutoHyphens w:val="0"/>
              <w:rPr>
                <w:rFonts w:eastAsiaTheme="minorHAnsi"/>
                <w:sz w:val="22"/>
                <w:szCs w:val="22"/>
                <w:lang w:eastAsia="en-US"/>
              </w:rPr>
            </w:pPr>
            <w:r w:rsidRPr="00CA7C81">
              <w:rPr>
                <w:rFonts w:eastAsiaTheme="minorHAnsi"/>
                <w:sz w:val="22"/>
                <w:szCs w:val="22"/>
                <w:lang w:eastAsia="en-US"/>
              </w:rPr>
              <w:t xml:space="preserve">Карта (фрагмент карты) планировочной структуры территории </w:t>
            </w:r>
            <w:r w:rsidR="00477B95" w:rsidRPr="00CA7C81">
              <w:rPr>
                <w:rFonts w:eastAsiaTheme="minorHAnsi"/>
                <w:sz w:val="22"/>
                <w:szCs w:val="22"/>
                <w:lang w:eastAsia="en-US"/>
              </w:rPr>
              <w:t xml:space="preserve">городского округа </w:t>
            </w:r>
            <w:r w:rsidRPr="00CA7C81">
              <w:rPr>
                <w:rFonts w:eastAsiaTheme="minorHAnsi"/>
                <w:sz w:val="22"/>
                <w:szCs w:val="22"/>
                <w:lang w:eastAsia="en-US"/>
              </w:rPr>
              <w:t xml:space="preserve">с отображением границ элементов планировочной структуры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35029D" w:rsidRPr="00CA7C81" w:rsidRDefault="0035029D" w:rsidP="0035029D">
            <w:pPr>
              <w:suppressAutoHyphens w:val="0"/>
              <w:jc w:val="center"/>
              <w:rPr>
                <w:rFonts w:eastAsiaTheme="minorHAnsi"/>
                <w:sz w:val="22"/>
                <w:szCs w:val="22"/>
                <w:lang w:eastAsia="en-US"/>
              </w:rPr>
            </w:pPr>
            <w:r w:rsidRPr="00CA7C81">
              <w:rPr>
                <w:rFonts w:eastAsiaTheme="minorHAnsi"/>
                <w:sz w:val="22"/>
                <w:szCs w:val="22"/>
                <w:lang w:eastAsia="en-US"/>
              </w:rPr>
              <w:t>А-</w:t>
            </w:r>
            <w:r w:rsidR="000575E2" w:rsidRPr="00CA7C81">
              <w:rPr>
                <w:rFonts w:eastAsia="GOST Type AU"/>
                <w:sz w:val="22"/>
                <w:szCs w:val="22"/>
                <w:lang w:eastAsia="en-US"/>
              </w:rPr>
              <w:t>31.913</w:t>
            </w:r>
            <w:r w:rsidRPr="00CA7C81">
              <w:rPr>
                <w:rFonts w:eastAsiaTheme="minorHAnsi"/>
                <w:sz w:val="22"/>
                <w:szCs w:val="22"/>
                <w:lang w:eastAsia="en-US"/>
              </w:rPr>
              <w:t>-18 ППТ.МОП-1</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35029D" w:rsidRPr="00CA7C81" w:rsidRDefault="0035029D" w:rsidP="0035029D">
            <w:pPr>
              <w:suppressAutoHyphens w:val="0"/>
              <w:jc w:val="center"/>
              <w:rPr>
                <w:rFonts w:eastAsiaTheme="minorHAnsi"/>
                <w:sz w:val="22"/>
                <w:szCs w:val="22"/>
                <w:lang w:eastAsia="en-US"/>
              </w:rPr>
            </w:pPr>
            <w:r w:rsidRPr="00CA7C81">
              <w:rPr>
                <w:rFonts w:eastAsia="GOST Type AU"/>
                <w:sz w:val="22"/>
                <w:szCs w:val="22"/>
                <w:lang w:eastAsia="en-US"/>
              </w:rPr>
              <w:t>1:10 000</w:t>
            </w:r>
          </w:p>
        </w:tc>
      </w:tr>
      <w:tr w:rsidR="00CA7C81" w:rsidRPr="00CA7C81" w:rsidTr="00E819D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numPr>
                <w:ilvl w:val="0"/>
                <w:numId w:val="4"/>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suppressAutoHyphens w:val="0"/>
              <w:rPr>
                <w:rFonts w:eastAsiaTheme="minorHAnsi"/>
                <w:sz w:val="22"/>
                <w:szCs w:val="22"/>
                <w:lang w:eastAsia="en-US"/>
              </w:rPr>
            </w:pPr>
            <w:r w:rsidRPr="00CA7C81">
              <w:rPr>
                <w:rFonts w:eastAsiaTheme="minorHAnsi"/>
                <w:sz w:val="22"/>
                <w:szCs w:val="22"/>
                <w:lang w:eastAsia="en-US"/>
              </w:rPr>
              <w:t xml:space="preserve">Схема организации движения транспорта (включая транспорт общего пользования) и пешеходов, схема организации улично-дорожной сети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suppressAutoHyphens w:val="0"/>
              <w:jc w:val="center"/>
              <w:rPr>
                <w:rFonts w:eastAsiaTheme="minorHAnsi"/>
                <w:sz w:val="22"/>
                <w:szCs w:val="22"/>
                <w:lang w:eastAsia="en-US"/>
              </w:rPr>
            </w:pPr>
            <w:r w:rsidRPr="00CA7C81">
              <w:rPr>
                <w:rFonts w:eastAsiaTheme="minorHAnsi"/>
                <w:sz w:val="22"/>
                <w:szCs w:val="22"/>
                <w:lang w:eastAsia="en-US"/>
              </w:rPr>
              <w:t>А-</w:t>
            </w:r>
            <w:r w:rsidRPr="00CA7C81">
              <w:rPr>
                <w:rFonts w:eastAsia="GOST Type AU"/>
                <w:sz w:val="22"/>
                <w:szCs w:val="22"/>
                <w:lang w:eastAsia="en-US"/>
              </w:rPr>
              <w:t>31.913</w:t>
            </w:r>
            <w:r w:rsidRPr="00CA7C81">
              <w:rPr>
                <w:rFonts w:eastAsiaTheme="minorHAnsi"/>
                <w:sz w:val="22"/>
                <w:szCs w:val="22"/>
                <w:lang w:eastAsia="en-US"/>
              </w:rPr>
              <w:t>-18 ППТ.МОП-2</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widowControl w:val="0"/>
              <w:suppressAutoHyphens w:val="0"/>
              <w:autoSpaceDE w:val="0"/>
              <w:adjustRightInd w:val="0"/>
              <w:jc w:val="center"/>
              <w:textAlignment w:val="baseline"/>
              <w:rPr>
                <w:rFonts w:eastAsia="GOST Type AU"/>
                <w:sz w:val="22"/>
                <w:szCs w:val="22"/>
                <w:lang w:eastAsia="en-US"/>
              </w:rPr>
            </w:pPr>
            <w:r w:rsidRPr="00CA7C81">
              <w:rPr>
                <w:rFonts w:eastAsia="GOST Type AU"/>
                <w:sz w:val="22"/>
                <w:szCs w:val="22"/>
                <w:lang w:eastAsia="en-US"/>
              </w:rPr>
              <w:t>1:1 000</w:t>
            </w:r>
          </w:p>
        </w:tc>
      </w:tr>
      <w:tr w:rsidR="00CA7C81" w:rsidRPr="00CA7C81" w:rsidTr="00E819D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numPr>
                <w:ilvl w:val="0"/>
                <w:numId w:val="4"/>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suppressAutoHyphens w:val="0"/>
              <w:rPr>
                <w:rFonts w:eastAsiaTheme="minorHAnsi"/>
                <w:sz w:val="22"/>
                <w:szCs w:val="22"/>
                <w:lang w:eastAsia="en-US"/>
              </w:rPr>
            </w:pPr>
            <w:r w:rsidRPr="00CA7C81">
              <w:rPr>
                <w:rFonts w:eastAsiaTheme="minorHAnsi"/>
                <w:sz w:val="22"/>
                <w:szCs w:val="22"/>
                <w:lang w:eastAsia="en-US"/>
              </w:rPr>
              <w:t xml:space="preserve">Схема границ территорий объектов культурного наследия. Схема границ зон с особыми условиями использования территории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suppressAutoHyphens w:val="0"/>
              <w:jc w:val="center"/>
              <w:rPr>
                <w:rFonts w:eastAsiaTheme="minorHAnsi"/>
                <w:sz w:val="22"/>
                <w:szCs w:val="22"/>
                <w:lang w:eastAsia="en-US"/>
              </w:rPr>
            </w:pPr>
            <w:r w:rsidRPr="00CA7C81">
              <w:rPr>
                <w:rFonts w:eastAsiaTheme="minorHAnsi"/>
                <w:sz w:val="22"/>
                <w:szCs w:val="22"/>
                <w:lang w:eastAsia="en-US"/>
              </w:rPr>
              <w:t>А-</w:t>
            </w:r>
            <w:r w:rsidRPr="00CA7C81">
              <w:rPr>
                <w:rFonts w:eastAsia="GOST Type AU"/>
                <w:sz w:val="22"/>
                <w:szCs w:val="22"/>
                <w:lang w:eastAsia="en-US"/>
              </w:rPr>
              <w:t>31.913</w:t>
            </w:r>
            <w:r w:rsidRPr="00CA7C81">
              <w:rPr>
                <w:rFonts w:eastAsiaTheme="minorHAnsi"/>
                <w:sz w:val="22"/>
                <w:szCs w:val="22"/>
                <w:lang w:eastAsia="en-US"/>
              </w:rPr>
              <w:t>-18 ППТ.МОП-3</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widowControl w:val="0"/>
              <w:suppressAutoHyphens w:val="0"/>
              <w:autoSpaceDE w:val="0"/>
              <w:adjustRightInd w:val="0"/>
              <w:jc w:val="center"/>
              <w:textAlignment w:val="baseline"/>
              <w:rPr>
                <w:rFonts w:eastAsia="GOST Type AU"/>
                <w:sz w:val="22"/>
                <w:szCs w:val="22"/>
                <w:lang w:eastAsia="en-US"/>
              </w:rPr>
            </w:pPr>
            <w:r w:rsidRPr="00CA7C81">
              <w:rPr>
                <w:rFonts w:eastAsia="GOST Type AU"/>
                <w:sz w:val="22"/>
                <w:szCs w:val="22"/>
                <w:lang w:eastAsia="en-US"/>
              </w:rPr>
              <w:t>1:1 000</w:t>
            </w:r>
          </w:p>
        </w:tc>
      </w:tr>
      <w:tr w:rsidR="00CA7C81" w:rsidRPr="00CA7C81" w:rsidTr="00E819D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numPr>
                <w:ilvl w:val="0"/>
                <w:numId w:val="4"/>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suppressAutoHyphens w:val="0"/>
              <w:rPr>
                <w:rFonts w:eastAsiaTheme="minorHAnsi"/>
                <w:sz w:val="22"/>
                <w:szCs w:val="22"/>
                <w:lang w:eastAsia="en-US"/>
              </w:rPr>
            </w:pPr>
            <w:r w:rsidRPr="00CA7C81">
              <w:rPr>
                <w:rFonts w:eastAsiaTheme="minorHAnsi"/>
                <w:sz w:val="22"/>
                <w:szCs w:val="22"/>
                <w:lang w:eastAsia="en-US"/>
              </w:rPr>
              <w:t xml:space="preserve">Схема, отображающая местоположение существующих объектов капитального строительства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suppressAutoHyphens w:val="0"/>
              <w:jc w:val="center"/>
              <w:rPr>
                <w:rFonts w:eastAsiaTheme="minorHAnsi"/>
                <w:sz w:val="22"/>
                <w:szCs w:val="22"/>
                <w:lang w:eastAsia="en-US"/>
              </w:rPr>
            </w:pPr>
            <w:r w:rsidRPr="00CA7C81">
              <w:rPr>
                <w:rFonts w:eastAsiaTheme="minorHAnsi"/>
                <w:sz w:val="22"/>
                <w:szCs w:val="22"/>
                <w:lang w:eastAsia="en-US"/>
              </w:rPr>
              <w:t>А-</w:t>
            </w:r>
            <w:r w:rsidRPr="00CA7C81">
              <w:rPr>
                <w:rFonts w:eastAsia="GOST Type AU"/>
                <w:sz w:val="22"/>
                <w:szCs w:val="22"/>
                <w:lang w:eastAsia="en-US"/>
              </w:rPr>
              <w:t>31.913</w:t>
            </w:r>
            <w:r w:rsidRPr="00CA7C81">
              <w:rPr>
                <w:rFonts w:eastAsiaTheme="minorHAnsi"/>
                <w:sz w:val="22"/>
                <w:szCs w:val="22"/>
                <w:lang w:eastAsia="en-US"/>
              </w:rPr>
              <w:t>-18 ППТ.МОП-4</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widowControl w:val="0"/>
              <w:suppressAutoHyphens w:val="0"/>
              <w:autoSpaceDE w:val="0"/>
              <w:adjustRightInd w:val="0"/>
              <w:jc w:val="center"/>
              <w:textAlignment w:val="baseline"/>
              <w:rPr>
                <w:rFonts w:eastAsia="GOST Type AU"/>
                <w:sz w:val="22"/>
                <w:szCs w:val="22"/>
                <w:lang w:eastAsia="en-US"/>
              </w:rPr>
            </w:pPr>
            <w:r w:rsidRPr="00CA7C81">
              <w:rPr>
                <w:rFonts w:eastAsia="GOST Type AU"/>
                <w:sz w:val="22"/>
                <w:szCs w:val="22"/>
                <w:lang w:eastAsia="en-US"/>
              </w:rPr>
              <w:t>1:1 000</w:t>
            </w:r>
          </w:p>
        </w:tc>
      </w:tr>
      <w:tr w:rsidR="00CA7C81" w:rsidRPr="00CA7C81" w:rsidTr="00E819D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numPr>
                <w:ilvl w:val="0"/>
                <w:numId w:val="4"/>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suppressAutoHyphens w:val="0"/>
              <w:rPr>
                <w:rFonts w:eastAsiaTheme="minorHAnsi"/>
                <w:sz w:val="22"/>
                <w:szCs w:val="22"/>
                <w:lang w:eastAsia="en-US"/>
              </w:rPr>
            </w:pPr>
            <w:r w:rsidRPr="00CA7C81">
              <w:rPr>
                <w:rFonts w:eastAsiaTheme="minorHAnsi"/>
                <w:sz w:val="22"/>
                <w:szCs w:val="22"/>
                <w:lang w:eastAsia="en-US"/>
              </w:rPr>
              <w:t xml:space="preserve">Вариант планировочного решения застройки территории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suppressAutoHyphens w:val="0"/>
              <w:jc w:val="center"/>
              <w:rPr>
                <w:rFonts w:eastAsiaTheme="minorHAnsi"/>
                <w:sz w:val="22"/>
                <w:szCs w:val="22"/>
                <w:lang w:eastAsia="en-US"/>
              </w:rPr>
            </w:pPr>
            <w:r w:rsidRPr="00CA7C81">
              <w:rPr>
                <w:rFonts w:eastAsiaTheme="minorHAnsi"/>
                <w:sz w:val="22"/>
                <w:szCs w:val="22"/>
                <w:lang w:eastAsia="en-US"/>
              </w:rPr>
              <w:t>А-</w:t>
            </w:r>
            <w:r w:rsidRPr="00CA7C81">
              <w:rPr>
                <w:rFonts w:eastAsia="GOST Type AU"/>
                <w:sz w:val="22"/>
                <w:szCs w:val="22"/>
                <w:lang w:eastAsia="en-US"/>
              </w:rPr>
              <w:t>31.913</w:t>
            </w:r>
            <w:r w:rsidRPr="00CA7C81">
              <w:rPr>
                <w:rFonts w:eastAsiaTheme="minorHAnsi"/>
                <w:sz w:val="22"/>
                <w:szCs w:val="22"/>
                <w:lang w:eastAsia="en-US"/>
              </w:rPr>
              <w:t>-18 ППТ.МОП-5</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widowControl w:val="0"/>
              <w:suppressAutoHyphens w:val="0"/>
              <w:autoSpaceDE w:val="0"/>
              <w:adjustRightInd w:val="0"/>
              <w:jc w:val="center"/>
              <w:textAlignment w:val="baseline"/>
              <w:rPr>
                <w:rFonts w:eastAsia="GOST Type AU"/>
                <w:sz w:val="22"/>
                <w:szCs w:val="22"/>
                <w:lang w:eastAsia="en-US"/>
              </w:rPr>
            </w:pPr>
            <w:r w:rsidRPr="00CA7C81">
              <w:rPr>
                <w:rFonts w:eastAsia="GOST Type AU"/>
                <w:sz w:val="22"/>
                <w:szCs w:val="22"/>
                <w:lang w:eastAsia="en-US"/>
              </w:rPr>
              <w:t>1:1 000</w:t>
            </w:r>
          </w:p>
        </w:tc>
      </w:tr>
      <w:tr w:rsidR="00CA7C81" w:rsidRPr="00CA7C81" w:rsidTr="00E819D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numPr>
                <w:ilvl w:val="0"/>
                <w:numId w:val="4"/>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suppressAutoHyphens w:val="0"/>
              <w:rPr>
                <w:rFonts w:eastAsiaTheme="minorHAnsi"/>
                <w:sz w:val="22"/>
                <w:szCs w:val="22"/>
                <w:lang w:eastAsia="en-US"/>
              </w:rPr>
            </w:pPr>
            <w:r w:rsidRPr="00CA7C81">
              <w:rPr>
                <w:rFonts w:eastAsiaTheme="minorHAnsi"/>
                <w:sz w:val="22"/>
                <w:szCs w:val="22"/>
                <w:lang w:eastAsia="en-US"/>
              </w:rPr>
              <w:t xml:space="preserve">Схема вертикальной планировки, инженерной подготовки территории и инженерной защиты территории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suppressAutoHyphens w:val="0"/>
              <w:jc w:val="center"/>
              <w:rPr>
                <w:rFonts w:eastAsiaTheme="minorHAnsi"/>
                <w:sz w:val="22"/>
                <w:szCs w:val="22"/>
                <w:lang w:eastAsia="en-US"/>
              </w:rPr>
            </w:pPr>
            <w:r w:rsidRPr="00CA7C81">
              <w:rPr>
                <w:rFonts w:eastAsiaTheme="minorHAnsi"/>
                <w:sz w:val="22"/>
                <w:szCs w:val="22"/>
                <w:lang w:eastAsia="en-US"/>
              </w:rPr>
              <w:t>А-</w:t>
            </w:r>
            <w:r w:rsidRPr="00CA7C81">
              <w:rPr>
                <w:rFonts w:eastAsia="GOST Type AU"/>
                <w:sz w:val="22"/>
                <w:szCs w:val="22"/>
                <w:lang w:eastAsia="en-US"/>
              </w:rPr>
              <w:t>31.913</w:t>
            </w:r>
            <w:r w:rsidRPr="00CA7C81">
              <w:rPr>
                <w:rFonts w:eastAsiaTheme="minorHAnsi"/>
                <w:sz w:val="22"/>
                <w:szCs w:val="22"/>
                <w:lang w:eastAsia="en-US"/>
              </w:rPr>
              <w:t>-18 ППТ.МОП-6</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widowControl w:val="0"/>
              <w:suppressAutoHyphens w:val="0"/>
              <w:autoSpaceDE w:val="0"/>
              <w:adjustRightInd w:val="0"/>
              <w:jc w:val="center"/>
              <w:textAlignment w:val="baseline"/>
              <w:rPr>
                <w:rFonts w:eastAsia="GOST Type AU"/>
                <w:sz w:val="22"/>
                <w:szCs w:val="22"/>
                <w:lang w:eastAsia="en-US"/>
              </w:rPr>
            </w:pPr>
            <w:r w:rsidRPr="00CA7C81">
              <w:rPr>
                <w:rFonts w:eastAsia="GOST Type AU"/>
                <w:sz w:val="22"/>
                <w:szCs w:val="22"/>
                <w:lang w:eastAsia="en-US"/>
              </w:rPr>
              <w:t>1:1 000</w:t>
            </w:r>
          </w:p>
        </w:tc>
      </w:tr>
      <w:tr w:rsidR="00CA7C81" w:rsidRPr="00CA7C81" w:rsidTr="00E819D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35029D" w:rsidRPr="00CA7C81" w:rsidRDefault="0035029D" w:rsidP="0035029D">
            <w:pPr>
              <w:suppressAutoHyphens w:val="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35029D" w:rsidRPr="00CA7C81" w:rsidRDefault="0035029D" w:rsidP="0035029D">
            <w:pPr>
              <w:suppressAutoHyphens w:val="0"/>
              <w:rPr>
                <w:rFonts w:eastAsiaTheme="minorHAnsi"/>
                <w:sz w:val="22"/>
                <w:szCs w:val="22"/>
                <w:lang w:eastAsia="en-US"/>
              </w:rPr>
            </w:pPr>
            <w:r w:rsidRPr="00CA7C81">
              <w:rPr>
                <w:rFonts w:eastAsiaTheme="minorHAnsi"/>
                <w:sz w:val="22"/>
                <w:szCs w:val="22"/>
                <w:lang w:eastAsia="en-US"/>
              </w:rPr>
              <w:t>Иные материалы для обоснования положений о планировке территории: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35029D" w:rsidRPr="00CA7C81" w:rsidRDefault="0035029D" w:rsidP="0035029D">
            <w:pPr>
              <w:suppressAutoHyphens w:val="0"/>
              <w:jc w:val="center"/>
              <w:rPr>
                <w:rFonts w:eastAsiaTheme="minorHAnsi"/>
                <w:sz w:val="22"/>
                <w:szCs w:val="22"/>
                <w:lang w:eastAsia="en-US"/>
              </w:rPr>
            </w:pP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35029D" w:rsidRPr="00CA7C81" w:rsidRDefault="0035029D" w:rsidP="0035029D">
            <w:pPr>
              <w:suppressAutoHyphens w:val="0"/>
              <w:jc w:val="center"/>
              <w:rPr>
                <w:rFonts w:eastAsiaTheme="minorHAnsi"/>
                <w:sz w:val="22"/>
                <w:szCs w:val="22"/>
                <w:lang w:eastAsia="en-US"/>
              </w:rPr>
            </w:pPr>
          </w:p>
        </w:tc>
      </w:tr>
      <w:tr w:rsidR="00CA7C81" w:rsidRPr="00CA7C81" w:rsidTr="00E819D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numPr>
                <w:ilvl w:val="0"/>
                <w:numId w:val="4"/>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suppressAutoHyphens w:val="0"/>
              <w:rPr>
                <w:rFonts w:eastAsiaTheme="minorHAnsi"/>
                <w:sz w:val="22"/>
                <w:szCs w:val="22"/>
                <w:lang w:eastAsia="en-US"/>
              </w:rPr>
            </w:pPr>
            <w:r w:rsidRPr="00CA7C81">
              <w:rPr>
                <w:rFonts w:eastAsiaTheme="minorHAnsi"/>
                <w:sz w:val="22"/>
                <w:szCs w:val="22"/>
                <w:lang w:eastAsia="en-US"/>
              </w:rPr>
              <w:t xml:space="preserve">Схема инженерного обеспечения территории </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suppressAutoHyphens w:val="0"/>
              <w:jc w:val="center"/>
              <w:rPr>
                <w:rFonts w:eastAsiaTheme="minorHAnsi"/>
                <w:sz w:val="22"/>
                <w:szCs w:val="22"/>
                <w:lang w:eastAsia="en-US"/>
              </w:rPr>
            </w:pPr>
            <w:r w:rsidRPr="00CA7C81">
              <w:rPr>
                <w:rFonts w:eastAsiaTheme="minorHAnsi"/>
                <w:sz w:val="22"/>
                <w:szCs w:val="22"/>
                <w:lang w:eastAsia="en-US"/>
              </w:rPr>
              <w:t>А-</w:t>
            </w:r>
            <w:r w:rsidRPr="00CA7C81">
              <w:rPr>
                <w:rFonts w:eastAsia="GOST Type AU"/>
                <w:sz w:val="22"/>
                <w:szCs w:val="22"/>
                <w:lang w:eastAsia="en-US"/>
              </w:rPr>
              <w:t>31.913</w:t>
            </w:r>
            <w:r w:rsidRPr="00CA7C81">
              <w:rPr>
                <w:rFonts w:eastAsiaTheme="minorHAnsi"/>
                <w:sz w:val="22"/>
                <w:szCs w:val="22"/>
                <w:lang w:eastAsia="en-US"/>
              </w:rPr>
              <w:t>-18 ППТ.МОП-7</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widowControl w:val="0"/>
              <w:suppressAutoHyphens w:val="0"/>
              <w:autoSpaceDE w:val="0"/>
              <w:adjustRightInd w:val="0"/>
              <w:jc w:val="center"/>
              <w:textAlignment w:val="baseline"/>
              <w:rPr>
                <w:rFonts w:eastAsia="GOST Type AU"/>
                <w:sz w:val="22"/>
                <w:szCs w:val="22"/>
                <w:lang w:eastAsia="en-US"/>
              </w:rPr>
            </w:pPr>
            <w:r w:rsidRPr="00CA7C81">
              <w:rPr>
                <w:rFonts w:eastAsia="GOST Type AU"/>
                <w:sz w:val="22"/>
                <w:szCs w:val="22"/>
                <w:lang w:eastAsia="en-US"/>
              </w:rPr>
              <w:t>1:1 000</w:t>
            </w:r>
          </w:p>
        </w:tc>
      </w:tr>
      <w:tr w:rsidR="00CA7C81" w:rsidRPr="00CA7C81" w:rsidTr="00E819D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numPr>
                <w:ilvl w:val="0"/>
                <w:numId w:val="4"/>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suppressAutoHyphens w:val="0"/>
              <w:rPr>
                <w:rFonts w:eastAsiaTheme="minorHAnsi"/>
                <w:sz w:val="22"/>
                <w:szCs w:val="22"/>
                <w:lang w:eastAsia="en-US"/>
              </w:rPr>
            </w:pPr>
            <w:r w:rsidRPr="00CA7C81">
              <w:rPr>
                <w:rFonts w:eastAsiaTheme="minorHAnsi"/>
                <w:sz w:val="22"/>
                <w:szCs w:val="22"/>
                <w:lang w:eastAsia="en-US"/>
              </w:rPr>
              <w:t>Поперечные профили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suppressAutoHyphens w:val="0"/>
              <w:jc w:val="center"/>
              <w:rPr>
                <w:rFonts w:eastAsiaTheme="minorHAnsi"/>
                <w:sz w:val="22"/>
                <w:szCs w:val="22"/>
                <w:lang w:eastAsia="en-US"/>
              </w:rPr>
            </w:pPr>
            <w:r w:rsidRPr="00CA7C81">
              <w:rPr>
                <w:rFonts w:eastAsiaTheme="minorHAnsi"/>
                <w:sz w:val="22"/>
                <w:szCs w:val="22"/>
                <w:lang w:eastAsia="en-US"/>
              </w:rPr>
              <w:t>А-</w:t>
            </w:r>
            <w:r w:rsidRPr="00CA7C81">
              <w:rPr>
                <w:rFonts w:eastAsia="GOST Type AU"/>
                <w:sz w:val="22"/>
                <w:szCs w:val="22"/>
                <w:lang w:eastAsia="en-US"/>
              </w:rPr>
              <w:t>31.913</w:t>
            </w:r>
            <w:r w:rsidRPr="00CA7C81">
              <w:rPr>
                <w:rFonts w:eastAsiaTheme="minorHAnsi"/>
                <w:sz w:val="22"/>
                <w:szCs w:val="22"/>
                <w:lang w:eastAsia="en-US"/>
              </w:rPr>
              <w:t>-18 ППТ.МОП-8</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suppressAutoHyphens w:val="0"/>
              <w:jc w:val="center"/>
              <w:rPr>
                <w:rFonts w:eastAsiaTheme="minorHAnsi"/>
                <w:sz w:val="22"/>
                <w:szCs w:val="22"/>
                <w:lang w:eastAsia="en-US"/>
              </w:rPr>
            </w:pPr>
            <w:r w:rsidRPr="00CA7C81">
              <w:rPr>
                <w:rFonts w:eastAsia="GOST Type AU"/>
                <w:sz w:val="22"/>
                <w:szCs w:val="22"/>
                <w:lang w:eastAsia="en-US"/>
              </w:rPr>
              <w:t>1:200</w:t>
            </w:r>
          </w:p>
        </w:tc>
      </w:tr>
      <w:tr w:rsidR="00CA7C81" w:rsidRPr="00CA7C81" w:rsidTr="00E819D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numPr>
                <w:ilvl w:val="0"/>
                <w:numId w:val="4"/>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suppressAutoHyphens w:val="0"/>
              <w:rPr>
                <w:rFonts w:eastAsiaTheme="minorHAnsi"/>
                <w:sz w:val="22"/>
                <w:szCs w:val="22"/>
                <w:lang w:eastAsia="en-US"/>
              </w:rPr>
            </w:pPr>
            <w:r w:rsidRPr="00CA7C81">
              <w:rPr>
                <w:rFonts w:eastAsiaTheme="minorHAnsi"/>
                <w:sz w:val="22"/>
                <w:szCs w:val="22"/>
                <w:lang w:eastAsia="en-US"/>
              </w:rPr>
              <w:t>Схема мероприятий по предупреждению чрезвычайных ситуаций и мероприятий гражданской обороны</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suppressAutoHyphens w:val="0"/>
              <w:jc w:val="center"/>
              <w:rPr>
                <w:rFonts w:eastAsiaTheme="minorHAnsi"/>
                <w:sz w:val="22"/>
                <w:szCs w:val="22"/>
                <w:lang w:eastAsia="en-US"/>
              </w:rPr>
            </w:pPr>
            <w:r w:rsidRPr="00CA7C81">
              <w:rPr>
                <w:rFonts w:eastAsiaTheme="minorHAnsi"/>
                <w:sz w:val="22"/>
                <w:szCs w:val="22"/>
                <w:lang w:eastAsia="en-US"/>
              </w:rPr>
              <w:t>А-</w:t>
            </w:r>
            <w:r w:rsidRPr="00CA7C81">
              <w:rPr>
                <w:rFonts w:eastAsia="GOST Type AU"/>
                <w:sz w:val="22"/>
                <w:szCs w:val="22"/>
                <w:lang w:eastAsia="en-US"/>
              </w:rPr>
              <w:t>31.913</w:t>
            </w:r>
            <w:r w:rsidRPr="00CA7C81">
              <w:rPr>
                <w:rFonts w:eastAsiaTheme="minorHAnsi"/>
                <w:sz w:val="22"/>
                <w:szCs w:val="22"/>
                <w:lang w:eastAsia="en-US"/>
              </w:rPr>
              <w:t>-18 ППТ.МОП-9</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widowControl w:val="0"/>
              <w:suppressAutoHyphens w:val="0"/>
              <w:autoSpaceDE w:val="0"/>
              <w:adjustRightInd w:val="0"/>
              <w:jc w:val="center"/>
              <w:textAlignment w:val="baseline"/>
              <w:rPr>
                <w:rFonts w:eastAsia="GOST Type AU"/>
                <w:sz w:val="22"/>
                <w:szCs w:val="22"/>
                <w:lang w:eastAsia="en-US"/>
              </w:rPr>
            </w:pPr>
            <w:r w:rsidRPr="00CA7C81">
              <w:rPr>
                <w:rFonts w:eastAsia="GOST Type AU"/>
                <w:sz w:val="22"/>
                <w:szCs w:val="22"/>
                <w:lang w:eastAsia="en-US"/>
              </w:rPr>
              <w:t>1:1 000</w:t>
            </w:r>
          </w:p>
        </w:tc>
      </w:tr>
      <w:tr w:rsidR="00CA7C81" w:rsidRPr="00CA7C81" w:rsidTr="00E819D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numPr>
                <w:ilvl w:val="0"/>
                <w:numId w:val="4"/>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suppressAutoHyphens w:val="0"/>
              <w:rPr>
                <w:rFonts w:eastAsiaTheme="minorHAnsi"/>
                <w:sz w:val="22"/>
                <w:szCs w:val="22"/>
                <w:lang w:eastAsia="en-US"/>
              </w:rPr>
            </w:pPr>
            <w:r w:rsidRPr="00CA7C81">
              <w:rPr>
                <w:rFonts w:eastAsiaTheme="minorHAnsi"/>
                <w:sz w:val="22"/>
                <w:szCs w:val="22"/>
                <w:lang w:eastAsia="en-US"/>
              </w:rPr>
              <w:t>Предложение по изменению территориальных зон</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suppressAutoHyphens w:val="0"/>
              <w:jc w:val="center"/>
              <w:rPr>
                <w:rFonts w:eastAsiaTheme="minorHAnsi"/>
                <w:sz w:val="22"/>
                <w:szCs w:val="22"/>
                <w:lang w:eastAsia="en-US"/>
              </w:rPr>
            </w:pPr>
            <w:r w:rsidRPr="00CA7C81">
              <w:rPr>
                <w:rFonts w:eastAsiaTheme="minorHAnsi"/>
                <w:sz w:val="22"/>
                <w:szCs w:val="22"/>
                <w:lang w:eastAsia="en-US"/>
              </w:rPr>
              <w:t>А-</w:t>
            </w:r>
            <w:r w:rsidRPr="00CA7C81">
              <w:rPr>
                <w:rFonts w:eastAsia="GOST Type AU"/>
                <w:sz w:val="22"/>
                <w:szCs w:val="22"/>
                <w:lang w:eastAsia="en-US"/>
              </w:rPr>
              <w:t>31.913</w:t>
            </w:r>
            <w:r w:rsidRPr="00CA7C81">
              <w:rPr>
                <w:rFonts w:eastAsiaTheme="minorHAnsi"/>
                <w:sz w:val="22"/>
                <w:szCs w:val="22"/>
                <w:lang w:eastAsia="en-US"/>
              </w:rPr>
              <w:t>-18 ППТ.МОП-10</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suppressAutoHyphens w:val="0"/>
              <w:jc w:val="center"/>
              <w:rPr>
                <w:rFonts w:eastAsia="GOST Type AU"/>
                <w:sz w:val="22"/>
                <w:szCs w:val="22"/>
                <w:lang w:eastAsia="en-US"/>
              </w:rPr>
            </w:pPr>
            <w:r w:rsidRPr="00CA7C81">
              <w:rPr>
                <w:rFonts w:eastAsia="GOST Type AU"/>
                <w:sz w:val="22"/>
                <w:szCs w:val="22"/>
                <w:lang w:eastAsia="en-US"/>
              </w:rPr>
              <w:t>1:10 000</w:t>
            </w:r>
          </w:p>
        </w:tc>
      </w:tr>
      <w:tr w:rsidR="00CA7C81" w:rsidRPr="00CA7C81" w:rsidTr="00E819D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numPr>
                <w:ilvl w:val="0"/>
                <w:numId w:val="4"/>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suppressAutoHyphens w:val="0"/>
              <w:rPr>
                <w:rFonts w:eastAsiaTheme="minorHAnsi"/>
                <w:sz w:val="22"/>
                <w:szCs w:val="22"/>
                <w:lang w:eastAsia="en-US"/>
              </w:rPr>
            </w:pPr>
            <w:r w:rsidRPr="00CA7C81">
              <w:rPr>
                <w:rFonts w:eastAsiaTheme="minorHAnsi"/>
                <w:sz w:val="22"/>
                <w:szCs w:val="22"/>
                <w:lang w:eastAsia="en-US"/>
              </w:rPr>
              <w:t>Текстовая часть</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widowControl w:val="0"/>
              <w:suppressAutoHyphens w:val="0"/>
              <w:autoSpaceDE w:val="0"/>
              <w:adjustRightInd w:val="0"/>
              <w:jc w:val="center"/>
              <w:textAlignment w:val="baseline"/>
              <w:rPr>
                <w:rFonts w:eastAsiaTheme="minorHAnsi"/>
                <w:iCs/>
                <w:sz w:val="22"/>
                <w:szCs w:val="22"/>
                <w:lang w:eastAsia="en-US"/>
              </w:rPr>
            </w:pPr>
            <w:r w:rsidRPr="00CA7C81">
              <w:rPr>
                <w:rFonts w:eastAsiaTheme="minorHAnsi"/>
                <w:iCs/>
                <w:sz w:val="22"/>
                <w:szCs w:val="22"/>
                <w:lang w:eastAsia="en-US"/>
              </w:rPr>
              <w:t xml:space="preserve">Том </w:t>
            </w:r>
            <w:r w:rsidRPr="00CA7C81">
              <w:rPr>
                <w:rFonts w:eastAsiaTheme="minorHAnsi"/>
                <w:iCs/>
                <w:sz w:val="22"/>
                <w:szCs w:val="22"/>
                <w:lang w:val="en-US" w:eastAsia="en-US"/>
              </w:rPr>
              <w:t>II</w:t>
            </w:r>
            <w:r w:rsidRPr="00CA7C81">
              <w:rPr>
                <w:rFonts w:eastAsiaTheme="minorHAnsi"/>
                <w:iCs/>
                <w:sz w:val="22"/>
                <w:szCs w:val="22"/>
                <w:lang w:eastAsia="en-US"/>
              </w:rPr>
              <w:t xml:space="preserve"> </w:t>
            </w:r>
          </w:p>
          <w:p w:rsidR="00AE491B" w:rsidRPr="00CA7C81" w:rsidRDefault="00AE491B" w:rsidP="00AE491B">
            <w:pPr>
              <w:suppressAutoHyphens w:val="0"/>
              <w:jc w:val="center"/>
              <w:rPr>
                <w:rFonts w:eastAsiaTheme="minorHAnsi"/>
                <w:sz w:val="22"/>
                <w:szCs w:val="22"/>
                <w:lang w:eastAsia="en-US"/>
              </w:rPr>
            </w:pPr>
            <w:r w:rsidRPr="00CA7C81">
              <w:rPr>
                <w:rFonts w:eastAsiaTheme="minorHAnsi"/>
                <w:iCs/>
                <w:sz w:val="22"/>
                <w:szCs w:val="22"/>
                <w:lang w:eastAsia="en-US"/>
              </w:rPr>
              <w:t>А-</w:t>
            </w:r>
            <w:r w:rsidRPr="00CA7C81">
              <w:rPr>
                <w:rFonts w:eastAsia="GOST Type AU"/>
                <w:sz w:val="22"/>
                <w:szCs w:val="22"/>
                <w:lang w:eastAsia="en-US"/>
              </w:rPr>
              <w:t>31.913</w:t>
            </w:r>
            <w:r w:rsidRPr="00CA7C81">
              <w:rPr>
                <w:rFonts w:eastAsiaTheme="minorHAnsi"/>
                <w:sz w:val="22"/>
                <w:szCs w:val="22"/>
                <w:lang w:eastAsia="en-US"/>
              </w:rPr>
              <w:t xml:space="preserve">-18 </w:t>
            </w:r>
            <w:r w:rsidRPr="00CA7C81">
              <w:rPr>
                <w:rFonts w:eastAsiaTheme="minorHAnsi"/>
                <w:iCs/>
                <w:sz w:val="22"/>
                <w:szCs w:val="22"/>
                <w:lang w:eastAsia="en-US"/>
              </w:rPr>
              <w:t>ППТ.ТЧ</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suppressAutoHyphens w:val="0"/>
              <w:jc w:val="center"/>
              <w:rPr>
                <w:rFonts w:eastAsia="GOST Type AU"/>
                <w:sz w:val="22"/>
                <w:szCs w:val="22"/>
                <w:lang w:eastAsia="en-US"/>
              </w:rPr>
            </w:pPr>
          </w:p>
        </w:tc>
      </w:tr>
      <w:tr w:rsidR="00CA7C81" w:rsidRPr="00CA7C81" w:rsidTr="00E819D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numPr>
                <w:ilvl w:val="0"/>
                <w:numId w:val="4"/>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suppressAutoHyphens w:val="0"/>
              <w:rPr>
                <w:rFonts w:eastAsiaTheme="minorHAnsi"/>
                <w:sz w:val="22"/>
                <w:szCs w:val="22"/>
                <w:lang w:eastAsia="en-US"/>
              </w:rPr>
            </w:pPr>
            <w:r w:rsidRPr="00CA7C81">
              <w:rPr>
                <w:rFonts w:eastAsiaTheme="minorHAnsi"/>
                <w:sz w:val="22"/>
                <w:szCs w:val="22"/>
                <w:lang w:eastAsia="en-US"/>
              </w:rPr>
              <w:t>Результаты инженерных изысканий</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widowControl w:val="0"/>
              <w:suppressAutoHyphens w:val="0"/>
              <w:autoSpaceDE w:val="0"/>
              <w:adjustRightInd w:val="0"/>
              <w:jc w:val="center"/>
              <w:textAlignment w:val="baseline"/>
              <w:rPr>
                <w:rFonts w:eastAsiaTheme="minorHAnsi"/>
                <w:sz w:val="22"/>
                <w:szCs w:val="22"/>
                <w:lang w:eastAsia="en-US"/>
              </w:rPr>
            </w:pPr>
            <w:r w:rsidRPr="00CA7C81">
              <w:rPr>
                <w:rFonts w:eastAsiaTheme="minorHAnsi"/>
                <w:sz w:val="22"/>
                <w:szCs w:val="22"/>
                <w:lang w:eastAsia="en-US"/>
              </w:rPr>
              <w:t>Том I</w:t>
            </w:r>
            <w:r w:rsidRPr="00CA7C81">
              <w:rPr>
                <w:rFonts w:eastAsiaTheme="minorHAnsi"/>
                <w:iCs/>
                <w:sz w:val="22"/>
                <w:szCs w:val="22"/>
                <w:lang w:val="en-US" w:eastAsia="en-US"/>
              </w:rPr>
              <w:t>II</w:t>
            </w:r>
            <w:r w:rsidRPr="00CA7C81">
              <w:rPr>
                <w:rFonts w:eastAsiaTheme="minorHAnsi"/>
                <w:sz w:val="22"/>
                <w:szCs w:val="22"/>
                <w:lang w:val="en-US" w:eastAsia="en-US"/>
              </w:rPr>
              <w:t xml:space="preserve"> </w:t>
            </w:r>
          </w:p>
          <w:p w:rsidR="00AE491B" w:rsidRPr="00CA7C81" w:rsidRDefault="00AE491B" w:rsidP="00AE491B">
            <w:pPr>
              <w:widowControl w:val="0"/>
              <w:suppressAutoHyphens w:val="0"/>
              <w:autoSpaceDE w:val="0"/>
              <w:adjustRightInd w:val="0"/>
              <w:jc w:val="center"/>
              <w:textAlignment w:val="baseline"/>
              <w:rPr>
                <w:rFonts w:eastAsiaTheme="minorHAnsi"/>
                <w:sz w:val="22"/>
                <w:szCs w:val="22"/>
                <w:lang w:eastAsia="en-US"/>
              </w:rPr>
            </w:pPr>
            <w:r w:rsidRPr="00CA7C81">
              <w:rPr>
                <w:rFonts w:eastAsiaTheme="minorHAnsi"/>
                <w:sz w:val="22"/>
                <w:szCs w:val="22"/>
                <w:lang w:eastAsia="en-US"/>
              </w:rPr>
              <w:t>А-</w:t>
            </w:r>
            <w:r w:rsidRPr="00CA7C81">
              <w:rPr>
                <w:rFonts w:eastAsia="GOST Type AU"/>
                <w:sz w:val="22"/>
                <w:szCs w:val="22"/>
                <w:lang w:eastAsia="en-US"/>
              </w:rPr>
              <w:t>31.913</w:t>
            </w:r>
            <w:r w:rsidRPr="00CA7C81">
              <w:rPr>
                <w:rFonts w:eastAsiaTheme="minorHAnsi"/>
                <w:sz w:val="22"/>
                <w:szCs w:val="22"/>
                <w:lang w:eastAsia="en-US"/>
              </w:rPr>
              <w:t>-18 РИЗ</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suppressAutoHyphens w:val="0"/>
              <w:jc w:val="center"/>
              <w:rPr>
                <w:rFonts w:eastAsia="GOST Type AU"/>
                <w:sz w:val="22"/>
                <w:szCs w:val="22"/>
                <w:lang w:eastAsia="en-US"/>
              </w:rPr>
            </w:pPr>
          </w:p>
        </w:tc>
      </w:tr>
      <w:tr w:rsidR="00CA7C81" w:rsidRPr="00CA7C81" w:rsidTr="00E819D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suppressAutoHyphens w:val="0"/>
              <w:jc w:val="center"/>
              <w:rPr>
                <w:rFonts w:eastAsiaTheme="minorHAnsi"/>
                <w:b/>
                <w:sz w:val="22"/>
                <w:szCs w:val="22"/>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widowControl w:val="0"/>
              <w:suppressAutoHyphens w:val="0"/>
              <w:autoSpaceDE w:val="0"/>
              <w:adjustRightInd w:val="0"/>
              <w:jc w:val="center"/>
              <w:textAlignment w:val="baseline"/>
              <w:rPr>
                <w:rFonts w:eastAsia="GOST Type AU"/>
                <w:sz w:val="22"/>
                <w:szCs w:val="22"/>
                <w:lang w:eastAsia="en-US"/>
              </w:rPr>
            </w:pPr>
            <w:r w:rsidRPr="00CA7C81">
              <w:rPr>
                <w:rFonts w:eastAsiaTheme="minorHAnsi"/>
                <w:b/>
                <w:iCs/>
                <w:sz w:val="22"/>
                <w:szCs w:val="22"/>
                <w:lang w:eastAsia="en-US"/>
              </w:rPr>
              <w:t>Проект межевания территории</w:t>
            </w:r>
          </w:p>
        </w:tc>
      </w:tr>
      <w:tr w:rsidR="00CA7C81" w:rsidRPr="00CA7C81" w:rsidTr="00E819D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suppressAutoHyphens w:val="0"/>
              <w:jc w:val="center"/>
              <w:rPr>
                <w:rFonts w:eastAsiaTheme="minorHAnsi"/>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widowControl w:val="0"/>
              <w:suppressAutoHyphens w:val="0"/>
              <w:autoSpaceDE w:val="0"/>
              <w:adjustRightInd w:val="0"/>
              <w:jc w:val="center"/>
              <w:textAlignment w:val="baseline"/>
              <w:rPr>
                <w:rFonts w:eastAsia="GOST Type AU"/>
                <w:i/>
                <w:sz w:val="22"/>
                <w:szCs w:val="22"/>
                <w:lang w:eastAsia="en-US"/>
              </w:rPr>
            </w:pPr>
            <w:r w:rsidRPr="00CA7C81">
              <w:rPr>
                <w:rFonts w:eastAsiaTheme="minorHAnsi"/>
                <w:i/>
                <w:sz w:val="22"/>
                <w:szCs w:val="22"/>
                <w:lang w:eastAsia="en-US"/>
              </w:rPr>
              <w:t>Основная часть проекта</w:t>
            </w:r>
          </w:p>
        </w:tc>
      </w:tr>
      <w:tr w:rsidR="00CA7C81" w:rsidRPr="00CA7C81" w:rsidTr="00E819D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numPr>
                <w:ilvl w:val="0"/>
                <w:numId w:val="4"/>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widowControl w:val="0"/>
              <w:suppressAutoHyphens w:val="0"/>
              <w:autoSpaceDE w:val="0"/>
              <w:adjustRightInd w:val="0"/>
              <w:textAlignment w:val="baseline"/>
              <w:rPr>
                <w:rFonts w:eastAsiaTheme="minorHAnsi"/>
                <w:iCs/>
                <w:sz w:val="22"/>
                <w:szCs w:val="22"/>
                <w:lang w:val="en-US" w:eastAsia="en-US"/>
              </w:rPr>
            </w:pPr>
            <w:r w:rsidRPr="00CA7C81">
              <w:rPr>
                <w:rFonts w:eastAsiaTheme="minorHAnsi"/>
                <w:sz w:val="22"/>
                <w:szCs w:val="22"/>
                <w:lang w:eastAsia="en-US"/>
              </w:rPr>
              <w:t>Текстовая часть</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widowControl w:val="0"/>
              <w:suppressAutoHyphens w:val="0"/>
              <w:autoSpaceDE w:val="0"/>
              <w:adjustRightInd w:val="0"/>
              <w:jc w:val="center"/>
              <w:textAlignment w:val="baseline"/>
              <w:rPr>
                <w:rFonts w:eastAsiaTheme="minorHAnsi"/>
                <w:iCs/>
                <w:sz w:val="22"/>
                <w:szCs w:val="22"/>
                <w:lang w:eastAsia="en-US"/>
              </w:rPr>
            </w:pPr>
            <w:r w:rsidRPr="00CA7C81">
              <w:rPr>
                <w:rFonts w:eastAsiaTheme="minorHAnsi"/>
                <w:iCs/>
                <w:sz w:val="22"/>
                <w:szCs w:val="22"/>
                <w:lang w:eastAsia="en-US"/>
              </w:rPr>
              <w:t xml:space="preserve">Том </w:t>
            </w:r>
            <w:r w:rsidRPr="00CA7C81">
              <w:rPr>
                <w:rFonts w:eastAsiaTheme="minorHAnsi"/>
                <w:iCs/>
                <w:sz w:val="22"/>
                <w:szCs w:val="22"/>
                <w:lang w:val="en-US" w:eastAsia="en-US"/>
              </w:rPr>
              <w:t>IV</w:t>
            </w:r>
          </w:p>
          <w:p w:rsidR="00AE491B" w:rsidRPr="00CA7C81" w:rsidRDefault="00AE491B" w:rsidP="00AE491B">
            <w:pPr>
              <w:widowControl w:val="0"/>
              <w:suppressAutoHyphens w:val="0"/>
              <w:autoSpaceDE w:val="0"/>
              <w:adjustRightInd w:val="0"/>
              <w:jc w:val="center"/>
              <w:textAlignment w:val="baseline"/>
              <w:rPr>
                <w:rFonts w:eastAsiaTheme="minorHAnsi"/>
                <w:iCs/>
                <w:sz w:val="22"/>
                <w:szCs w:val="22"/>
                <w:lang w:eastAsia="en-US"/>
              </w:rPr>
            </w:pPr>
            <w:r w:rsidRPr="00CA7C81">
              <w:rPr>
                <w:rFonts w:eastAsiaTheme="minorHAnsi"/>
                <w:iCs/>
                <w:sz w:val="22"/>
                <w:szCs w:val="22"/>
                <w:lang w:eastAsia="en-US"/>
              </w:rPr>
              <w:t>А-</w:t>
            </w:r>
            <w:r w:rsidRPr="00CA7C81">
              <w:rPr>
                <w:rFonts w:eastAsia="GOST Type AU"/>
                <w:sz w:val="22"/>
                <w:szCs w:val="22"/>
                <w:lang w:eastAsia="en-US"/>
              </w:rPr>
              <w:t>31.913</w:t>
            </w:r>
            <w:r w:rsidRPr="00CA7C81">
              <w:rPr>
                <w:rFonts w:eastAsiaTheme="minorHAnsi"/>
                <w:sz w:val="22"/>
                <w:szCs w:val="22"/>
                <w:lang w:eastAsia="en-US"/>
              </w:rPr>
              <w:t xml:space="preserve">-18 </w:t>
            </w:r>
            <w:r w:rsidRPr="00CA7C81">
              <w:rPr>
                <w:rFonts w:eastAsiaTheme="minorHAnsi"/>
                <w:iCs/>
                <w:sz w:val="22"/>
                <w:szCs w:val="22"/>
                <w:lang w:eastAsia="en-US"/>
              </w:rPr>
              <w:t>ПМТ.ТЧ</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AE491B" w:rsidRPr="00CA7C81" w:rsidRDefault="00AE491B" w:rsidP="00AE491B">
            <w:pPr>
              <w:widowControl w:val="0"/>
              <w:suppressAutoHyphens w:val="0"/>
              <w:autoSpaceDE w:val="0"/>
              <w:adjustRightInd w:val="0"/>
              <w:jc w:val="center"/>
              <w:textAlignment w:val="baseline"/>
              <w:rPr>
                <w:rFonts w:eastAsia="GOST Type AU"/>
                <w:sz w:val="22"/>
                <w:szCs w:val="22"/>
                <w:lang w:eastAsia="en-US"/>
              </w:rPr>
            </w:pPr>
          </w:p>
        </w:tc>
      </w:tr>
      <w:tr w:rsidR="00CA7C81" w:rsidRPr="00CA7C81" w:rsidTr="00E819D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4C0FE6" w:rsidRPr="00CA7C81" w:rsidRDefault="004C0FE6" w:rsidP="004C0FE6">
            <w:pPr>
              <w:numPr>
                <w:ilvl w:val="0"/>
                <w:numId w:val="4"/>
              </w:numPr>
              <w:suppressAutoHyphens w:val="0"/>
              <w:ind w:left="0" w:firstLine="0"/>
              <w:jc w:val="center"/>
              <w:rPr>
                <w:rFonts w:eastAsiaTheme="minorHAnsi"/>
                <w:sz w:val="22"/>
                <w:szCs w:val="22"/>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4C0FE6" w:rsidRPr="00CA7C81" w:rsidRDefault="004C0FE6" w:rsidP="004C0FE6">
            <w:pPr>
              <w:suppressAutoHyphens w:val="0"/>
              <w:rPr>
                <w:rFonts w:eastAsiaTheme="minorHAnsi"/>
                <w:sz w:val="22"/>
                <w:szCs w:val="22"/>
                <w:lang w:eastAsia="en-US"/>
              </w:rPr>
            </w:pPr>
            <w:r w:rsidRPr="00CA7C81">
              <w:rPr>
                <w:rFonts w:eastAsiaTheme="minorHAnsi"/>
                <w:sz w:val="22"/>
                <w:szCs w:val="22"/>
                <w:lang w:eastAsia="en-US"/>
              </w:rPr>
              <w:t>Чертеж межевания территории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4C0FE6" w:rsidRPr="00CA7C81" w:rsidRDefault="004C0FE6" w:rsidP="004C0FE6">
            <w:pPr>
              <w:widowControl w:val="0"/>
              <w:autoSpaceDE w:val="0"/>
              <w:adjustRightInd w:val="0"/>
              <w:jc w:val="center"/>
              <w:textAlignment w:val="baseline"/>
              <w:rPr>
                <w:rFonts w:eastAsia="GOST Type AU"/>
                <w:sz w:val="22"/>
                <w:szCs w:val="22"/>
              </w:rPr>
            </w:pPr>
            <w:r w:rsidRPr="00CA7C81">
              <w:rPr>
                <w:rFonts w:eastAsiaTheme="minorHAnsi"/>
                <w:iCs/>
                <w:sz w:val="22"/>
                <w:szCs w:val="22"/>
                <w:lang w:val="en-US" w:eastAsia="en-US"/>
              </w:rPr>
              <w:t>А-</w:t>
            </w:r>
            <w:r w:rsidRPr="00CA7C81">
              <w:rPr>
                <w:rFonts w:eastAsia="GOST Type AU"/>
                <w:sz w:val="22"/>
                <w:szCs w:val="22"/>
                <w:lang w:eastAsia="en-US"/>
              </w:rPr>
              <w:t>31.913</w:t>
            </w:r>
            <w:r w:rsidRPr="00CA7C81">
              <w:rPr>
                <w:rFonts w:eastAsiaTheme="minorHAnsi"/>
                <w:sz w:val="22"/>
                <w:szCs w:val="22"/>
                <w:lang w:eastAsia="en-US"/>
              </w:rPr>
              <w:t xml:space="preserve">-18 </w:t>
            </w:r>
            <w:r w:rsidRPr="00CA7C81">
              <w:rPr>
                <w:rFonts w:eastAsia="GOST Type AU"/>
                <w:sz w:val="22"/>
                <w:szCs w:val="22"/>
              </w:rPr>
              <w:t>ПМТ.ОЧП-1</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4C0FE6" w:rsidRPr="00CA7C81" w:rsidRDefault="004C0FE6" w:rsidP="004C0FE6">
            <w:pPr>
              <w:widowControl w:val="0"/>
              <w:suppressAutoHyphens w:val="0"/>
              <w:autoSpaceDE w:val="0"/>
              <w:adjustRightInd w:val="0"/>
              <w:jc w:val="center"/>
              <w:textAlignment w:val="baseline"/>
              <w:rPr>
                <w:rFonts w:eastAsia="GOST Type AU"/>
                <w:sz w:val="22"/>
                <w:szCs w:val="22"/>
                <w:lang w:eastAsia="en-US"/>
              </w:rPr>
            </w:pPr>
            <w:r w:rsidRPr="00CA7C81">
              <w:rPr>
                <w:rFonts w:eastAsia="GOST Type AU"/>
                <w:sz w:val="22"/>
                <w:szCs w:val="22"/>
                <w:lang w:eastAsia="en-US"/>
              </w:rPr>
              <w:t>1:1 000</w:t>
            </w:r>
          </w:p>
        </w:tc>
      </w:tr>
      <w:tr w:rsidR="00CA7C81" w:rsidRPr="00CA7C81" w:rsidTr="00E819D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4C0FE6" w:rsidRPr="00CA7C81" w:rsidRDefault="004C0FE6" w:rsidP="004C0FE6">
            <w:pPr>
              <w:suppressAutoHyphens w:val="0"/>
              <w:jc w:val="center"/>
              <w:rPr>
                <w:rFonts w:eastAsiaTheme="minorHAnsi"/>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C0FE6" w:rsidRPr="00CA7C81" w:rsidRDefault="004C0FE6" w:rsidP="004C0FE6">
            <w:pPr>
              <w:widowControl w:val="0"/>
              <w:suppressAutoHyphens w:val="0"/>
              <w:autoSpaceDE w:val="0"/>
              <w:adjustRightInd w:val="0"/>
              <w:jc w:val="center"/>
              <w:textAlignment w:val="baseline"/>
              <w:rPr>
                <w:rFonts w:eastAsia="GOST Type AU"/>
                <w:i/>
                <w:sz w:val="22"/>
                <w:szCs w:val="22"/>
                <w:lang w:eastAsia="en-US"/>
              </w:rPr>
            </w:pPr>
            <w:r w:rsidRPr="00CA7C81">
              <w:rPr>
                <w:rFonts w:eastAsiaTheme="minorHAnsi"/>
                <w:i/>
                <w:sz w:val="22"/>
                <w:szCs w:val="22"/>
                <w:lang w:eastAsia="en-US"/>
              </w:rPr>
              <w:t>Материалы по обоснованию проекта</w:t>
            </w:r>
          </w:p>
        </w:tc>
      </w:tr>
      <w:tr w:rsidR="00CA7C81" w:rsidRPr="00CA7C81" w:rsidTr="00E819D0">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4C0FE6" w:rsidRPr="00CA7C81" w:rsidRDefault="004C0FE6" w:rsidP="004C0FE6">
            <w:pPr>
              <w:numPr>
                <w:ilvl w:val="0"/>
                <w:numId w:val="4"/>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4C0FE6" w:rsidRPr="00CA7C81" w:rsidRDefault="004C0FE6" w:rsidP="004C0FE6">
            <w:pPr>
              <w:suppressAutoHyphens w:val="0"/>
              <w:rPr>
                <w:rFonts w:eastAsiaTheme="minorHAnsi"/>
                <w:b/>
                <w:sz w:val="22"/>
                <w:szCs w:val="22"/>
                <w:lang w:eastAsia="en-US"/>
              </w:rPr>
            </w:pPr>
            <w:r w:rsidRPr="00CA7C81">
              <w:rPr>
                <w:rFonts w:eastAsiaTheme="minorHAnsi"/>
                <w:sz w:val="22"/>
                <w:szCs w:val="22"/>
                <w:lang w:eastAsia="en-US"/>
              </w:rPr>
              <w:t>Чертеж по обоснованию межевания территории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4C0FE6" w:rsidRPr="00CA7C81" w:rsidRDefault="004C0FE6" w:rsidP="004C0FE6">
            <w:pPr>
              <w:widowControl w:val="0"/>
              <w:suppressAutoHyphens w:val="0"/>
              <w:autoSpaceDE w:val="0"/>
              <w:adjustRightInd w:val="0"/>
              <w:jc w:val="center"/>
              <w:textAlignment w:val="baseline"/>
              <w:rPr>
                <w:rFonts w:eastAsia="GOST Type AU"/>
                <w:sz w:val="22"/>
                <w:szCs w:val="22"/>
                <w:lang w:eastAsia="en-US"/>
              </w:rPr>
            </w:pPr>
            <w:r w:rsidRPr="00CA7C81">
              <w:rPr>
                <w:rFonts w:eastAsiaTheme="minorHAnsi"/>
                <w:iCs/>
                <w:sz w:val="22"/>
                <w:szCs w:val="22"/>
                <w:lang w:val="en-US" w:eastAsia="en-US"/>
              </w:rPr>
              <w:t>А-</w:t>
            </w:r>
            <w:r w:rsidRPr="00CA7C81">
              <w:rPr>
                <w:rFonts w:eastAsia="GOST Type AU"/>
                <w:sz w:val="22"/>
                <w:szCs w:val="22"/>
                <w:lang w:eastAsia="en-US"/>
              </w:rPr>
              <w:t>31.913</w:t>
            </w:r>
            <w:r w:rsidRPr="00CA7C81">
              <w:rPr>
                <w:rFonts w:eastAsiaTheme="minorHAnsi"/>
                <w:sz w:val="22"/>
                <w:szCs w:val="22"/>
                <w:lang w:eastAsia="en-US"/>
              </w:rPr>
              <w:t xml:space="preserve">-18 </w:t>
            </w:r>
            <w:r w:rsidRPr="00CA7C81">
              <w:rPr>
                <w:rFonts w:eastAsia="GOST Type AU"/>
                <w:sz w:val="22"/>
                <w:szCs w:val="22"/>
                <w:lang w:eastAsia="en-US"/>
              </w:rPr>
              <w:t>ПМТ.МОП-1</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4C0FE6" w:rsidRPr="00CA7C81" w:rsidRDefault="004C0FE6" w:rsidP="004C0FE6">
            <w:pPr>
              <w:widowControl w:val="0"/>
              <w:suppressAutoHyphens w:val="0"/>
              <w:autoSpaceDE w:val="0"/>
              <w:adjustRightInd w:val="0"/>
              <w:jc w:val="center"/>
              <w:textAlignment w:val="baseline"/>
              <w:rPr>
                <w:rFonts w:eastAsia="GOST Type AU"/>
                <w:sz w:val="22"/>
                <w:szCs w:val="22"/>
                <w:lang w:eastAsia="en-US"/>
              </w:rPr>
            </w:pPr>
            <w:r w:rsidRPr="00CA7C81">
              <w:rPr>
                <w:rFonts w:eastAsia="GOST Type AU"/>
                <w:sz w:val="22"/>
                <w:szCs w:val="22"/>
                <w:lang w:eastAsia="en-US"/>
              </w:rPr>
              <w:t>1:1 000</w:t>
            </w:r>
          </w:p>
        </w:tc>
      </w:tr>
      <w:bookmarkEnd w:id="4"/>
    </w:tbl>
    <w:p w:rsidR="00A64150" w:rsidRPr="00CA7C81" w:rsidRDefault="00A64150" w:rsidP="003A4C24">
      <w:pPr>
        <w:autoSpaceDE w:val="0"/>
        <w:ind w:firstLine="426"/>
        <w:jc w:val="center"/>
        <w:rPr>
          <w:b/>
        </w:rPr>
        <w:sectPr w:rsidR="00A64150" w:rsidRPr="00CA7C81" w:rsidSect="000F7292">
          <w:headerReference w:type="first" r:id="rId12"/>
          <w:footerReference w:type="first" r:id="rId13"/>
          <w:pgSz w:w="11905" w:h="16837"/>
          <w:pgMar w:top="851" w:right="851" w:bottom="851" w:left="1418" w:header="420" w:footer="176" w:gutter="0"/>
          <w:cols w:space="720"/>
          <w:docGrid w:linePitch="360"/>
        </w:sectPr>
      </w:pPr>
    </w:p>
    <w:p w:rsidR="009E42DB" w:rsidRPr="00CA7C81" w:rsidRDefault="009E42DB" w:rsidP="00303CAA">
      <w:pPr>
        <w:autoSpaceDE w:val="0"/>
        <w:spacing w:after="240"/>
        <w:ind w:firstLine="426"/>
        <w:jc w:val="center"/>
        <w:rPr>
          <w:b/>
        </w:rPr>
      </w:pPr>
      <w:r w:rsidRPr="00CA7C81">
        <w:rPr>
          <w:b/>
        </w:rPr>
        <w:lastRenderedPageBreak/>
        <w:t>Запись главного архитектора</w:t>
      </w:r>
    </w:p>
    <w:p w:rsidR="001B7A6E" w:rsidRPr="00CA7C81" w:rsidRDefault="001B7A6E" w:rsidP="001B7A6E">
      <w:pPr>
        <w:ind w:firstLine="567"/>
        <w:jc w:val="both"/>
        <w:rPr>
          <w:rFonts w:eastAsia="Times New Roman"/>
        </w:rPr>
      </w:pPr>
      <w:r w:rsidRPr="00CA7C81">
        <w:rPr>
          <w:rFonts w:eastAsia="Times New Roman"/>
        </w:rPr>
        <w:t>Настоящий проект разработан с соблюдением действующего законодательства в области архитектурной деятельности и градостроительства, техническими регламентами и санитарно-эпидемиологическими нормами.</w:t>
      </w:r>
    </w:p>
    <w:p w:rsidR="001B7A6E" w:rsidRPr="00CA7C81" w:rsidRDefault="001B7A6E" w:rsidP="001B7A6E">
      <w:pPr>
        <w:ind w:firstLine="567"/>
        <w:jc w:val="both"/>
        <w:rPr>
          <w:rFonts w:eastAsia="Times New Roman"/>
        </w:rPr>
      </w:pPr>
      <w:r w:rsidRPr="00CA7C81">
        <w:rPr>
          <w:rFonts w:eastAsia="Times New Roman"/>
        </w:rPr>
        <w:t>Проект планировки соответствует требованиям гл.5 Градостроительного кодекса Российской Федераци</w:t>
      </w:r>
      <w:r w:rsidR="008F4C51" w:rsidRPr="00CA7C81">
        <w:rPr>
          <w:rFonts w:eastAsia="Times New Roman"/>
        </w:rPr>
        <w:t>и от 29.12.2004 №190-ФЗ (ред. 30.09</w:t>
      </w:r>
      <w:r w:rsidRPr="00CA7C81">
        <w:rPr>
          <w:rFonts w:eastAsia="Times New Roman"/>
        </w:rPr>
        <w:t>.2</w:t>
      </w:r>
      <w:r w:rsidR="008F4C51" w:rsidRPr="00CA7C81">
        <w:rPr>
          <w:rFonts w:eastAsia="Times New Roman"/>
        </w:rPr>
        <w:t>017 – 31.12.</w:t>
      </w:r>
      <w:r w:rsidRPr="00CA7C81">
        <w:rPr>
          <w:rFonts w:eastAsia="Times New Roman"/>
        </w:rPr>
        <w:t>2017).</w:t>
      </w:r>
    </w:p>
    <w:p w:rsidR="001B7A6E" w:rsidRPr="00CA7C81" w:rsidRDefault="001B7A6E" w:rsidP="001B7A6E">
      <w:pPr>
        <w:ind w:left="142" w:firstLine="709"/>
        <w:jc w:val="both"/>
        <w:rPr>
          <w:rFonts w:eastAsia="Times New Roman"/>
        </w:rPr>
      </w:pPr>
    </w:p>
    <w:p w:rsidR="001B7A6E" w:rsidRPr="00CA7C81" w:rsidRDefault="001B7A6E" w:rsidP="001B7A6E">
      <w:pPr>
        <w:ind w:left="142" w:firstLine="709"/>
        <w:jc w:val="both"/>
        <w:rPr>
          <w:rFonts w:eastAsia="Times New Roman"/>
        </w:rPr>
      </w:pPr>
    </w:p>
    <w:p w:rsidR="001B7A6E" w:rsidRPr="00CA7C81" w:rsidRDefault="001B7A6E" w:rsidP="001B7A6E">
      <w:pPr>
        <w:ind w:left="142" w:firstLine="709"/>
        <w:jc w:val="both"/>
        <w:rPr>
          <w:rFonts w:eastAsia="Times New Roman"/>
        </w:rPr>
      </w:pPr>
      <w:r w:rsidRPr="00CA7C81">
        <w:rPr>
          <w:rFonts w:eastAsia="Times New Roman"/>
        </w:rPr>
        <w:t>Главный архитектор проекта</w:t>
      </w:r>
      <w:r w:rsidRPr="00CA7C81">
        <w:rPr>
          <w:rFonts w:eastAsia="Times New Roman"/>
        </w:rPr>
        <w:tab/>
        <w:t>_________________Е.С. Левшунова</w:t>
      </w:r>
    </w:p>
    <w:p w:rsidR="001B7A6E" w:rsidRPr="00CA7C81" w:rsidRDefault="001B7A6E" w:rsidP="001B7A6E">
      <w:pPr>
        <w:autoSpaceDE w:val="0"/>
        <w:ind w:right="564" w:firstLine="426"/>
        <w:jc w:val="center"/>
        <w:rPr>
          <w:rFonts w:eastAsia="Times New Roman"/>
        </w:rPr>
      </w:pPr>
    </w:p>
    <w:p w:rsidR="001B7A6E" w:rsidRPr="00CA7C81" w:rsidRDefault="001B7A6E" w:rsidP="001B7A6E">
      <w:pPr>
        <w:autoSpaceDE w:val="0"/>
        <w:ind w:right="564" w:firstLine="426"/>
        <w:jc w:val="center"/>
        <w:rPr>
          <w:rFonts w:eastAsia="Times New Roman"/>
        </w:rPr>
      </w:pPr>
    </w:p>
    <w:p w:rsidR="001B7A6E" w:rsidRPr="00CA7C81" w:rsidRDefault="001B7A6E" w:rsidP="001B7A6E">
      <w:pPr>
        <w:autoSpaceDE w:val="0"/>
        <w:ind w:right="564" w:firstLine="426"/>
        <w:jc w:val="center"/>
        <w:rPr>
          <w:rFonts w:eastAsia="Times New Roman"/>
          <w:b/>
        </w:rPr>
      </w:pPr>
      <w:r w:rsidRPr="00CA7C81">
        <w:rPr>
          <w:rFonts w:eastAsia="Times New Roman"/>
          <w:b/>
        </w:rPr>
        <w:t>Состав участников проекта</w:t>
      </w:r>
    </w:p>
    <w:p w:rsidR="001B7A6E" w:rsidRPr="00CA7C81" w:rsidRDefault="001B7A6E" w:rsidP="001B7A6E">
      <w:pPr>
        <w:autoSpaceDE w:val="0"/>
        <w:ind w:firstLine="426"/>
        <w:jc w:val="center"/>
        <w:rPr>
          <w:rFonts w:eastAsia="Times New Roman"/>
          <w:b/>
          <w:caps/>
        </w:rPr>
      </w:pPr>
    </w:p>
    <w:tbl>
      <w:tblPr>
        <w:tblW w:w="0" w:type="auto"/>
        <w:tblInd w:w="392" w:type="dxa"/>
        <w:tblLayout w:type="fixed"/>
        <w:tblLook w:val="04A0" w:firstRow="1" w:lastRow="0" w:firstColumn="1" w:lastColumn="0" w:noHBand="0" w:noVBand="1"/>
      </w:tblPr>
      <w:tblGrid>
        <w:gridCol w:w="5812"/>
        <w:gridCol w:w="3118"/>
      </w:tblGrid>
      <w:tr w:rsidR="00CA7C81" w:rsidRPr="00CA7C81" w:rsidTr="003F2911">
        <w:trPr>
          <w:trHeight w:val="620"/>
        </w:trPr>
        <w:tc>
          <w:tcPr>
            <w:tcW w:w="5812" w:type="dxa"/>
          </w:tcPr>
          <w:p w:rsidR="000575E2" w:rsidRPr="00CA7C81" w:rsidRDefault="000575E2" w:rsidP="000575E2">
            <w:pPr>
              <w:tabs>
                <w:tab w:val="left" w:pos="5420"/>
              </w:tabs>
              <w:autoSpaceDE w:val="0"/>
              <w:ind w:right="176"/>
              <w:rPr>
                <w:rFonts w:eastAsia="Times New Roman"/>
              </w:rPr>
            </w:pPr>
            <w:bookmarkStart w:id="5" w:name="_Hlk497076773"/>
            <w:r w:rsidRPr="00CA7C81">
              <w:rPr>
                <w:rFonts w:eastAsia="Times New Roman"/>
              </w:rPr>
              <w:t>Директор, главный архитектор ООО «Архивариус», канд. арх., доц., член САР РФ</w:t>
            </w:r>
          </w:p>
        </w:tc>
        <w:tc>
          <w:tcPr>
            <w:tcW w:w="3118" w:type="dxa"/>
          </w:tcPr>
          <w:p w:rsidR="000575E2" w:rsidRPr="00CA7C81" w:rsidRDefault="000575E2" w:rsidP="000575E2">
            <w:pPr>
              <w:autoSpaceDE w:val="0"/>
              <w:ind w:right="34"/>
              <w:rPr>
                <w:rFonts w:eastAsia="Times New Roman"/>
              </w:rPr>
            </w:pPr>
            <w:r w:rsidRPr="00CA7C81">
              <w:rPr>
                <w:rFonts w:eastAsia="Times New Roman"/>
              </w:rPr>
              <w:t>К.Н. Гребенщиков</w:t>
            </w:r>
          </w:p>
        </w:tc>
      </w:tr>
      <w:tr w:rsidR="00CA7C81" w:rsidRPr="00CA7C81" w:rsidTr="003F2911">
        <w:tc>
          <w:tcPr>
            <w:tcW w:w="5812" w:type="dxa"/>
          </w:tcPr>
          <w:p w:rsidR="000575E2" w:rsidRPr="00CA7C81" w:rsidRDefault="000575E2" w:rsidP="000575E2">
            <w:pPr>
              <w:tabs>
                <w:tab w:val="left" w:pos="5420"/>
              </w:tabs>
              <w:autoSpaceDE w:val="0"/>
              <w:ind w:right="459"/>
              <w:rPr>
                <w:rFonts w:eastAsia="Times New Roman"/>
              </w:rPr>
            </w:pPr>
            <w:r w:rsidRPr="00CA7C81">
              <w:rPr>
                <w:rFonts w:eastAsia="Times New Roman"/>
              </w:rPr>
              <w:t>Руководитель архитектурно-планировочной мастерской №1, ГАП</w:t>
            </w:r>
          </w:p>
        </w:tc>
        <w:tc>
          <w:tcPr>
            <w:tcW w:w="3118" w:type="dxa"/>
          </w:tcPr>
          <w:p w:rsidR="000575E2" w:rsidRPr="00CA7C81" w:rsidRDefault="000575E2" w:rsidP="000575E2">
            <w:pPr>
              <w:autoSpaceDE w:val="0"/>
              <w:rPr>
                <w:rFonts w:eastAsia="Times New Roman"/>
              </w:rPr>
            </w:pPr>
            <w:r w:rsidRPr="00CA7C81">
              <w:rPr>
                <w:rFonts w:eastAsia="Times New Roman"/>
              </w:rPr>
              <w:t>Е.С. Левшунова</w:t>
            </w:r>
          </w:p>
          <w:p w:rsidR="000575E2" w:rsidRPr="00CA7C81" w:rsidRDefault="000575E2" w:rsidP="000575E2">
            <w:pPr>
              <w:autoSpaceDE w:val="0"/>
              <w:jc w:val="both"/>
              <w:rPr>
                <w:rFonts w:eastAsia="Times New Roman"/>
              </w:rPr>
            </w:pPr>
          </w:p>
        </w:tc>
      </w:tr>
      <w:tr w:rsidR="00CA7C81" w:rsidRPr="00CA7C81" w:rsidTr="003F2911">
        <w:tc>
          <w:tcPr>
            <w:tcW w:w="5812" w:type="dxa"/>
          </w:tcPr>
          <w:p w:rsidR="000575E2" w:rsidRPr="00CA7C81" w:rsidRDefault="000575E2" w:rsidP="000575E2">
            <w:pPr>
              <w:tabs>
                <w:tab w:val="left" w:pos="5420"/>
              </w:tabs>
              <w:autoSpaceDE w:val="0"/>
              <w:ind w:right="459"/>
              <w:rPr>
                <w:rFonts w:eastAsia="Times New Roman"/>
              </w:rPr>
            </w:pPr>
            <w:r w:rsidRPr="00CA7C81">
              <w:rPr>
                <w:rFonts w:eastAsia="Times New Roman"/>
              </w:rPr>
              <w:t>Руководитель архитектурно-планировочной мастерской №2, ГАП</w:t>
            </w:r>
          </w:p>
        </w:tc>
        <w:tc>
          <w:tcPr>
            <w:tcW w:w="3118" w:type="dxa"/>
          </w:tcPr>
          <w:p w:rsidR="000575E2" w:rsidRPr="00CA7C81" w:rsidRDefault="000575E2" w:rsidP="000575E2">
            <w:pPr>
              <w:autoSpaceDE w:val="0"/>
              <w:jc w:val="both"/>
              <w:rPr>
                <w:rFonts w:eastAsia="Times New Roman"/>
              </w:rPr>
            </w:pPr>
            <w:r w:rsidRPr="00CA7C81">
              <w:rPr>
                <w:rFonts w:eastAsia="Times New Roman"/>
              </w:rPr>
              <w:t>А.С. Компаниец</w:t>
            </w:r>
          </w:p>
          <w:p w:rsidR="000575E2" w:rsidRPr="00CA7C81" w:rsidRDefault="000575E2" w:rsidP="000575E2">
            <w:pPr>
              <w:autoSpaceDE w:val="0"/>
              <w:jc w:val="both"/>
              <w:rPr>
                <w:rFonts w:eastAsia="Times New Roman"/>
              </w:rPr>
            </w:pPr>
          </w:p>
        </w:tc>
      </w:tr>
      <w:tr w:rsidR="00CA7C81" w:rsidRPr="00CA7C81" w:rsidTr="003F2911">
        <w:tc>
          <w:tcPr>
            <w:tcW w:w="5812" w:type="dxa"/>
          </w:tcPr>
          <w:p w:rsidR="000575E2" w:rsidRPr="00CA7C81" w:rsidRDefault="000575E2" w:rsidP="000575E2">
            <w:pPr>
              <w:tabs>
                <w:tab w:val="left" w:pos="5420"/>
              </w:tabs>
              <w:autoSpaceDE w:val="0"/>
              <w:ind w:right="176"/>
              <w:rPr>
                <w:rFonts w:eastAsia="Times New Roman"/>
              </w:rPr>
            </w:pPr>
            <w:r w:rsidRPr="00CA7C81">
              <w:rPr>
                <w:rFonts w:eastAsia="Times New Roman"/>
              </w:rPr>
              <w:t>Архитекторы</w:t>
            </w:r>
          </w:p>
        </w:tc>
        <w:tc>
          <w:tcPr>
            <w:tcW w:w="3118" w:type="dxa"/>
          </w:tcPr>
          <w:p w:rsidR="000575E2" w:rsidRPr="00CA7C81" w:rsidRDefault="000575E2" w:rsidP="000575E2">
            <w:pPr>
              <w:autoSpaceDE w:val="0"/>
              <w:jc w:val="both"/>
              <w:rPr>
                <w:rFonts w:eastAsia="Times New Roman"/>
              </w:rPr>
            </w:pPr>
            <w:r w:rsidRPr="00CA7C81">
              <w:rPr>
                <w:rFonts w:eastAsia="Times New Roman"/>
              </w:rPr>
              <w:t>Д.С. Герасева</w:t>
            </w:r>
          </w:p>
          <w:p w:rsidR="000575E2" w:rsidRPr="00CA7C81" w:rsidRDefault="000575E2" w:rsidP="000575E2">
            <w:pPr>
              <w:autoSpaceDE w:val="0"/>
              <w:ind w:right="34"/>
              <w:rPr>
                <w:rFonts w:eastAsia="Times New Roman"/>
              </w:rPr>
            </w:pPr>
            <w:r w:rsidRPr="00CA7C81">
              <w:rPr>
                <w:rFonts w:eastAsia="Times New Roman"/>
              </w:rPr>
              <w:t>Д.Р. Каримова</w:t>
            </w:r>
          </w:p>
          <w:p w:rsidR="000575E2" w:rsidRPr="00CA7C81" w:rsidRDefault="000575E2" w:rsidP="000575E2">
            <w:pPr>
              <w:autoSpaceDE w:val="0"/>
              <w:ind w:right="34"/>
              <w:rPr>
                <w:rFonts w:eastAsia="Times New Roman"/>
              </w:rPr>
            </w:pPr>
            <w:r w:rsidRPr="00CA7C81">
              <w:rPr>
                <w:rFonts w:eastAsia="Times New Roman"/>
              </w:rPr>
              <w:t>А.С. Мунасова</w:t>
            </w:r>
          </w:p>
          <w:p w:rsidR="000575E2" w:rsidRPr="00CA7C81" w:rsidRDefault="000575E2" w:rsidP="000575E2">
            <w:pPr>
              <w:autoSpaceDE w:val="0"/>
              <w:ind w:right="34"/>
              <w:rPr>
                <w:rFonts w:eastAsia="Times New Roman"/>
              </w:rPr>
            </w:pPr>
            <w:r w:rsidRPr="00CA7C81">
              <w:rPr>
                <w:rFonts w:eastAsia="Times New Roman"/>
              </w:rPr>
              <w:t>Д.Г. Боровская</w:t>
            </w:r>
          </w:p>
          <w:p w:rsidR="000575E2" w:rsidRPr="00CA7C81" w:rsidRDefault="000575E2" w:rsidP="000575E2">
            <w:pPr>
              <w:autoSpaceDE w:val="0"/>
              <w:ind w:right="34"/>
              <w:rPr>
                <w:rFonts w:eastAsia="Times New Roman"/>
              </w:rPr>
            </w:pPr>
            <w:r w:rsidRPr="00CA7C81">
              <w:rPr>
                <w:rFonts w:eastAsia="Times New Roman"/>
              </w:rPr>
              <w:t>Д.А. Арефьев</w:t>
            </w:r>
          </w:p>
        </w:tc>
      </w:tr>
      <w:tr w:rsidR="00CA7C81" w:rsidRPr="00CA7C81" w:rsidTr="003F2911">
        <w:trPr>
          <w:trHeight w:val="531"/>
        </w:trPr>
        <w:tc>
          <w:tcPr>
            <w:tcW w:w="5812" w:type="dxa"/>
          </w:tcPr>
          <w:p w:rsidR="000575E2" w:rsidRPr="00CA7C81" w:rsidRDefault="000575E2" w:rsidP="000575E2">
            <w:pPr>
              <w:tabs>
                <w:tab w:val="left" w:pos="5420"/>
              </w:tabs>
              <w:autoSpaceDE w:val="0"/>
              <w:ind w:right="459"/>
              <w:rPr>
                <w:rFonts w:eastAsia="Times New Roman"/>
              </w:rPr>
            </w:pPr>
            <w:r w:rsidRPr="00CA7C81">
              <w:rPr>
                <w:rFonts w:eastAsia="Times New Roman"/>
              </w:rPr>
              <w:t>Инженеры-проектировщики</w:t>
            </w:r>
          </w:p>
        </w:tc>
        <w:tc>
          <w:tcPr>
            <w:tcW w:w="3118" w:type="dxa"/>
          </w:tcPr>
          <w:p w:rsidR="000575E2" w:rsidRPr="00CA7C81" w:rsidRDefault="000575E2" w:rsidP="000575E2">
            <w:pPr>
              <w:autoSpaceDE w:val="0"/>
              <w:jc w:val="both"/>
              <w:rPr>
                <w:rFonts w:eastAsia="Times New Roman"/>
              </w:rPr>
            </w:pPr>
            <w:r w:rsidRPr="00CA7C81">
              <w:rPr>
                <w:rFonts w:eastAsia="Times New Roman"/>
              </w:rPr>
              <w:t>В.В. Герасина</w:t>
            </w:r>
          </w:p>
          <w:p w:rsidR="000575E2" w:rsidRPr="00CA7C81" w:rsidRDefault="000575E2" w:rsidP="000575E2">
            <w:pPr>
              <w:autoSpaceDE w:val="0"/>
              <w:ind w:right="34"/>
              <w:rPr>
                <w:rFonts w:eastAsia="Times New Roman"/>
              </w:rPr>
            </w:pPr>
            <w:r w:rsidRPr="00CA7C81">
              <w:rPr>
                <w:rFonts w:eastAsia="Times New Roman"/>
              </w:rPr>
              <w:t>В.Г. Гаврилова</w:t>
            </w:r>
          </w:p>
        </w:tc>
      </w:tr>
      <w:tr w:rsidR="00CA7C81" w:rsidRPr="00CA7C81" w:rsidTr="003F2911">
        <w:tc>
          <w:tcPr>
            <w:tcW w:w="5812" w:type="dxa"/>
          </w:tcPr>
          <w:p w:rsidR="000575E2" w:rsidRPr="00CA7C81" w:rsidRDefault="000575E2" w:rsidP="000575E2">
            <w:pPr>
              <w:tabs>
                <w:tab w:val="left" w:pos="5420"/>
              </w:tabs>
              <w:autoSpaceDE w:val="0"/>
              <w:ind w:right="459"/>
              <w:rPr>
                <w:rFonts w:eastAsia="Times New Roman"/>
              </w:rPr>
            </w:pPr>
            <w:r w:rsidRPr="00CA7C81">
              <w:rPr>
                <w:rFonts w:eastAsia="Times New Roman"/>
              </w:rPr>
              <w:t>Инженеры-градостроители</w:t>
            </w:r>
          </w:p>
        </w:tc>
        <w:tc>
          <w:tcPr>
            <w:tcW w:w="3118" w:type="dxa"/>
          </w:tcPr>
          <w:p w:rsidR="000575E2" w:rsidRPr="00CA7C81" w:rsidRDefault="000575E2" w:rsidP="000575E2">
            <w:pPr>
              <w:autoSpaceDE w:val="0"/>
              <w:jc w:val="both"/>
              <w:rPr>
                <w:rFonts w:eastAsia="Times New Roman"/>
              </w:rPr>
            </w:pPr>
            <w:r w:rsidRPr="00CA7C81">
              <w:rPr>
                <w:rFonts w:eastAsia="Times New Roman"/>
              </w:rPr>
              <w:t>П.В. Гинтер</w:t>
            </w:r>
          </w:p>
          <w:p w:rsidR="000575E2" w:rsidRPr="00CA7C81" w:rsidRDefault="000575E2" w:rsidP="000575E2">
            <w:pPr>
              <w:autoSpaceDE w:val="0"/>
              <w:jc w:val="both"/>
              <w:rPr>
                <w:rFonts w:eastAsia="Times New Roman"/>
              </w:rPr>
            </w:pPr>
            <w:r w:rsidRPr="00CA7C81">
              <w:rPr>
                <w:rFonts w:eastAsia="Times New Roman"/>
              </w:rPr>
              <w:t>А.И. Красноперов</w:t>
            </w:r>
          </w:p>
          <w:p w:rsidR="000575E2" w:rsidRPr="00CA7C81" w:rsidRDefault="000575E2" w:rsidP="000575E2">
            <w:pPr>
              <w:autoSpaceDE w:val="0"/>
              <w:jc w:val="both"/>
              <w:rPr>
                <w:rFonts w:eastAsia="Times New Roman"/>
              </w:rPr>
            </w:pPr>
            <w:r w:rsidRPr="00CA7C81">
              <w:rPr>
                <w:rFonts w:eastAsia="Times New Roman"/>
              </w:rPr>
              <w:t>Ю.В. Кузьмина</w:t>
            </w:r>
          </w:p>
          <w:p w:rsidR="000575E2" w:rsidRPr="00CA7C81" w:rsidRDefault="000575E2" w:rsidP="000575E2">
            <w:pPr>
              <w:autoSpaceDE w:val="0"/>
              <w:jc w:val="both"/>
              <w:rPr>
                <w:rFonts w:eastAsia="Times New Roman"/>
              </w:rPr>
            </w:pPr>
            <w:r w:rsidRPr="00CA7C81">
              <w:rPr>
                <w:rFonts w:eastAsia="Times New Roman"/>
              </w:rPr>
              <w:t>А.О. Якубова</w:t>
            </w:r>
          </w:p>
          <w:p w:rsidR="000575E2" w:rsidRPr="00CA7C81" w:rsidRDefault="000575E2" w:rsidP="000575E2">
            <w:pPr>
              <w:autoSpaceDE w:val="0"/>
              <w:jc w:val="both"/>
              <w:rPr>
                <w:rFonts w:eastAsia="Times New Roman"/>
              </w:rPr>
            </w:pPr>
            <w:r w:rsidRPr="00CA7C81">
              <w:rPr>
                <w:rFonts w:eastAsia="Times New Roman"/>
              </w:rPr>
              <w:t>Г.А. Чистоступов</w:t>
            </w:r>
          </w:p>
          <w:p w:rsidR="000575E2" w:rsidRPr="00CA7C81" w:rsidRDefault="000575E2" w:rsidP="000575E2">
            <w:pPr>
              <w:autoSpaceDE w:val="0"/>
              <w:jc w:val="both"/>
              <w:rPr>
                <w:rFonts w:eastAsia="Times New Roman"/>
              </w:rPr>
            </w:pPr>
            <w:r w:rsidRPr="00CA7C81">
              <w:rPr>
                <w:rFonts w:eastAsia="Times New Roman"/>
              </w:rPr>
              <w:t>А.С. Волкова</w:t>
            </w:r>
          </w:p>
        </w:tc>
      </w:tr>
      <w:tr w:rsidR="00CA7C81" w:rsidRPr="00CA7C81" w:rsidTr="003F2911">
        <w:tc>
          <w:tcPr>
            <w:tcW w:w="5812" w:type="dxa"/>
          </w:tcPr>
          <w:p w:rsidR="000575E2" w:rsidRPr="00CA7C81" w:rsidRDefault="000575E2" w:rsidP="000575E2">
            <w:pPr>
              <w:tabs>
                <w:tab w:val="left" w:pos="5420"/>
              </w:tabs>
              <w:autoSpaceDE w:val="0"/>
              <w:ind w:right="459"/>
              <w:rPr>
                <w:rFonts w:eastAsia="Times New Roman"/>
              </w:rPr>
            </w:pPr>
            <w:r w:rsidRPr="00CA7C81">
              <w:rPr>
                <w:rFonts w:eastAsia="Times New Roman"/>
              </w:rPr>
              <w:t>Кадастровые инженеры</w:t>
            </w:r>
          </w:p>
          <w:p w:rsidR="000575E2" w:rsidRPr="00CA7C81" w:rsidRDefault="000575E2" w:rsidP="000575E2">
            <w:pPr>
              <w:tabs>
                <w:tab w:val="left" w:pos="5420"/>
              </w:tabs>
              <w:autoSpaceDE w:val="0"/>
              <w:ind w:right="176"/>
              <w:rPr>
                <w:rFonts w:eastAsia="Times New Roman"/>
              </w:rPr>
            </w:pPr>
          </w:p>
        </w:tc>
        <w:tc>
          <w:tcPr>
            <w:tcW w:w="3118" w:type="dxa"/>
          </w:tcPr>
          <w:p w:rsidR="000575E2" w:rsidRPr="00CA7C81" w:rsidRDefault="000575E2" w:rsidP="000575E2">
            <w:pPr>
              <w:autoSpaceDE w:val="0"/>
              <w:jc w:val="both"/>
              <w:rPr>
                <w:rFonts w:eastAsia="Times New Roman"/>
              </w:rPr>
            </w:pPr>
            <w:r w:rsidRPr="00CA7C81">
              <w:rPr>
                <w:rFonts w:eastAsia="Times New Roman"/>
              </w:rPr>
              <w:t>А.А. Лобанова</w:t>
            </w:r>
          </w:p>
          <w:p w:rsidR="000575E2" w:rsidRPr="00CA7C81" w:rsidRDefault="000575E2" w:rsidP="000575E2">
            <w:pPr>
              <w:autoSpaceDE w:val="0"/>
              <w:jc w:val="both"/>
              <w:rPr>
                <w:rFonts w:eastAsia="Times New Roman"/>
              </w:rPr>
            </w:pPr>
            <w:r w:rsidRPr="00CA7C81">
              <w:rPr>
                <w:rFonts w:eastAsia="Times New Roman"/>
              </w:rPr>
              <w:t>Р.М. Мухатметгалин</w:t>
            </w:r>
          </w:p>
        </w:tc>
      </w:tr>
      <w:tr w:rsidR="000575E2" w:rsidRPr="00CA7C81" w:rsidTr="003F2911">
        <w:tc>
          <w:tcPr>
            <w:tcW w:w="5812" w:type="dxa"/>
          </w:tcPr>
          <w:p w:rsidR="000575E2" w:rsidRPr="00CA7C81" w:rsidRDefault="000575E2" w:rsidP="000575E2">
            <w:pPr>
              <w:tabs>
                <w:tab w:val="left" w:pos="5420"/>
              </w:tabs>
              <w:autoSpaceDE w:val="0"/>
              <w:ind w:right="176"/>
              <w:rPr>
                <w:rFonts w:eastAsia="Times New Roman"/>
              </w:rPr>
            </w:pPr>
            <w:r w:rsidRPr="00CA7C81">
              <w:rPr>
                <w:rFonts w:eastAsia="Times New Roman"/>
              </w:rPr>
              <w:t>Инженеры технического отдела</w:t>
            </w:r>
          </w:p>
        </w:tc>
        <w:tc>
          <w:tcPr>
            <w:tcW w:w="3118" w:type="dxa"/>
          </w:tcPr>
          <w:p w:rsidR="000575E2" w:rsidRPr="00CA7C81" w:rsidRDefault="000575E2" w:rsidP="000575E2">
            <w:pPr>
              <w:autoSpaceDE w:val="0"/>
              <w:ind w:right="34"/>
              <w:rPr>
                <w:rFonts w:eastAsia="Times New Roman"/>
              </w:rPr>
            </w:pPr>
            <w:r w:rsidRPr="00CA7C81">
              <w:rPr>
                <w:rFonts w:eastAsia="Times New Roman"/>
              </w:rPr>
              <w:t>Т.Ю. Данилейко</w:t>
            </w:r>
          </w:p>
        </w:tc>
      </w:tr>
      <w:bookmarkEnd w:id="5"/>
    </w:tbl>
    <w:p w:rsidR="000C4433" w:rsidRPr="00CA7C81" w:rsidRDefault="000C4433" w:rsidP="00565521">
      <w:pPr>
        <w:autoSpaceDE w:val="0"/>
        <w:ind w:right="564" w:firstLine="426"/>
        <w:jc w:val="center"/>
        <w:rPr>
          <w:b/>
        </w:rPr>
      </w:pPr>
    </w:p>
    <w:p w:rsidR="009E42DB" w:rsidRPr="00CA7C81" w:rsidRDefault="009E42DB" w:rsidP="009E42DB">
      <w:pPr>
        <w:autoSpaceDE w:val="0"/>
        <w:ind w:firstLine="426"/>
        <w:jc w:val="center"/>
        <w:rPr>
          <w:b/>
          <w:caps/>
        </w:rPr>
      </w:pPr>
    </w:p>
    <w:p w:rsidR="003A4C24" w:rsidRPr="00CA7C81" w:rsidRDefault="003A4C24" w:rsidP="003A4C24">
      <w:pPr>
        <w:tabs>
          <w:tab w:val="left" w:pos="1418"/>
        </w:tabs>
        <w:ind w:firstLine="426"/>
        <w:rPr>
          <w:rFonts w:eastAsia="Lucida Sans Unicode"/>
          <w:i/>
          <w:kern w:val="1"/>
        </w:rPr>
      </w:pPr>
    </w:p>
    <w:p w:rsidR="001B55EB" w:rsidRPr="00CA7C81" w:rsidRDefault="001B55EB" w:rsidP="003A4C24">
      <w:pPr>
        <w:tabs>
          <w:tab w:val="left" w:pos="1418"/>
        </w:tabs>
        <w:ind w:firstLine="426"/>
        <w:rPr>
          <w:rFonts w:eastAsia="Lucida Sans Unicode"/>
          <w:i/>
          <w:kern w:val="1"/>
        </w:rPr>
      </w:pPr>
    </w:p>
    <w:p w:rsidR="001B55EB" w:rsidRPr="00CA7C81" w:rsidRDefault="001B55EB" w:rsidP="001B55EB">
      <w:pPr>
        <w:tabs>
          <w:tab w:val="left" w:pos="1418"/>
        </w:tabs>
        <w:ind w:firstLine="425"/>
        <w:outlineLvl w:val="0"/>
        <w:rPr>
          <w:rFonts w:eastAsia="Lucida Sans Unicode"/>
          <w:i/>
          <w:kern w:val="1"/>
        </w:rPr>
        <w:sectPr w:rsidR="001B55EB" w:rsidRPr="00CA7C81" w:rsidSect="000F7292">
          <w:pgSz w:w="11905" w:h="16837"/>
          <w:pgMar w:top="851" w:right="851" w:bottom="851" w:left="1418" w:header="420" w:footer="176" w:gutter="0"/>
          <w:cols w:space="720"/>
          <w:docGrid w:linePitch="360"/>
        </w:sectPr>
      </w:pPr>
    </w:p>
    <w:p w:rsidR="00BD09FA" w:rsidRPr="00CA7C81" w:rsidRDefault="00BF20C0" w:rsidP="00F26C95">
      <w:pPr>
        <w:autoSpaceDE w:val="0"/>
        <w:ind w:left="-284"/>
        <w:jc w:val="center"/>
        <w:rPr>
          <w:rFonts w:eastAsia="GOST Type AU"/>
        </w:rPr>
      </w:pPr>
      <w:r w:rsidRPr="00CA7C81">
        <w:rPr>
          <w:rFonts w:eastAsia="GOST Type AU"/>
        </w:rPr>
        <w:lastRenderedPageBreak/>
        <w:t>СОДЕРЖАНИЕ</w:t>
      </w:r>
    </w:p>
    <w:bookmarkStart w:id="6" w:name="_Toc278967003"/>
    <w:p w:rsidR="00BF44C1" w:rsidRPr="00BF44C1" w:rsidRDefault="00ED2BD8" w:rsidP="00BF44C1">
      <w:pPr>
        <w:pStyle w:val="16"/>
        <w:spacing w:line="240" w:lineRule="auto"/>
        <w:rPr>
          <w:rFonts w:eastAsiaTheme="minorEastAsia"/>
          <w:sz w:val="24"/>
          <w:szCs w:val="24"/>
        </w:rPr>
      </w:pPr>
      <w:r w:rsidRPr="00CA7C81">
        <w:rPr>
          <w:rStyle w:val="af2"/>
          <w:color w:val="auto"/>
          <w:sz w:val="24"/>
          <w:szCs w:val="24"/>
        </w:rPr>
        <w:fldChar w:fldCharType="begin"/>
      </w:r>
      <w:r w:rsidRPr="00CA7C81">
        <w:rPr>
          <w:rStyle w:val="af2"/>
          <w:color w:val="auto"/>
          <w:sz w:val="24"/>
          <w:szCs w:val="24"/>
        </w:rPr>
        <w:instrText xml:space="preserve"> TOC \o "1-6" \h \z \u </w:instrText>
      </w:r>
      <w:r w:rsidRPr="00CA7C81">
        <w:rPr>
          <w:rStyle w:val="af2"/>
          <w:color w:val="auto"/>
          <w:sz w:val="24"/>
          <w:szCs w:val="24"/>
        </w:rPr>
        <w:fldChar w:fldCharType="separate"/>
      </w:r>
      <w:hyperlink w:anchor="_Toc521365404" w:history="1">
        <w:r w:rsidR="00BF44C1" w:rsidRPr="00BF44C1">
          <w:rPr>
            <w:rStyle w:val="af2"/>
            <w:sz w:val="24"/>
            <w:szCs w:val="24"/>
          </w:rPr>
          <w:t>ВВЕДЕНИЕ</w:t>
        </w:r>
        <w:r w:rsidR="00BF44C1" w:rsidRPr="00BF44C1">
          <w:rPr>
            <w:webHidden/>
            <w:sz w:val="24"/>
            <w:szCs w:val="24"/>
          </w:rPr>
          <w:tab/>
        </w:r>
        <w:r w:rsidR="00BF44C1" w:rsidRPr="00BF44C1">
          <w:rPr>
            <w:webHidden/>
            <w:sz w:val="24"/>
            <w:szCs w:val="24"/>
          </w:rPr>
          <w:fldChar w:fldCharType="begin"/>
        </w:r>
        <w:r w:rsidR="00BF44C1" w:rsidRPr="00BF44C1">
          <w:rPr>
            <w:webHidden/>
            <w:sz w:val="24"/>
            <w:szCs w:val="24"/>
          </w:rPr>
          <w:instrText xml:space="preserve"> PAGEREF _Toc521365404 \h </w:instrText>
        </w:r>
        <w:r w:rsidR="00BF44C1" w:rsidRPr="00BF44C1">
          <w:rPr>
            <w:webHidden/>
            <w:sz w:val="24"/>
            <w:szCs w:val="24"/>
          </w:rPr>
        </w:r>
        <w:r w:rsidR="00BF44C1" w:rsidRPr="00BF44C1">
          <w:rPr>
            <w:webHidden/>
            <w:sz w:val="24"/>
            <w:szCs w:val="24"/>
          </w:rPr>
          <w:fldChar w:fldCharType="separate"/>
        </w:r>
        <w:r w:rsidR="00BF44C1">
          <w:rPr>
            <w:webHidden/>
            <w:sz w:val="24"/>
            <w:szCs w:val="24"/>
          </w:rPr>
          <w:t>7</w:t>
        </w:r>
        <w:r w:rsidR="00BF44C1" w:rsidRPr="00BF44C1">
          <w:rPr>
            <w:webHidden/>
            <w:sz w:val="24"/>
            <w:szCs w:val="24"/>
          </w:rPr>
          <w:fldChar w:fldCharType="end"/>
        </w:r>
      </w:hyperlink>
    </w:p>
    <w:p w:rsidR="00BF44C1" w:rsidRPr="00BF44C1" w:rsidRDefault="00BF44C1" w:rsidP="00BF44C1">
      <w:pPr>
        <w:pStyle w:val="16"/>
        <w:spacing w:line="240" w:lineRule="auto"/>
        <w:rPr>
          <w:rFonts w:eastAsiaTheme="minorEastAsia"/>
          <w:sz w:val="24"/>
          <w:szCs w:val="24"/>
        </w:rPr>
      </w:pPr>
      <w:hyperlink w:anchor="_Toc521365405" w:history="1">
        <w:r w:rsidRPr="00BF44C1">
          <w:rPr>
            <w:rStyle w:val="af2"/>
            <w:sz w:val="24"/>
            <w:szCs w:val="24"/>
          </w:rPr>
          <w:t>ЧАСТЬ 1. ОБОСНОВАНИЕ ОПРЕДЕЛЕНИЯ ГРАНИЦ ЗОН ПЛАНИРУЕМОГО РАЗМЕЩЕНИЯ ОБЪЕКТОВ КАПИТАЛЬНОГО СТРОИТЕЛЬСТВА</w:t>
        </w:r>
        <w:r w:rsidRPr="00BF44C1">
          <w:rPr>
            <w:webHidden/>
            <w:sz w:val="24"/>
            <w:szCs w:val="24"/>
          </w:rPr>
          <w:tab/>
        </w:r>
        <w:r w:rsidRPr="00BF44C1">
          <w:rPr>
            <w:webHidden/>
            <w:sz w:val="24"/>
            <w:szCs w:val="24"/>
          </w:rPr>
          <w:fldChar w:fldCharType="begin"/>
        </w:r>
        <w:r w:rsidRPr="00BF44C1">
          <w:rPr>
            <w:webHidden/>
            <w:sz w:val="24"/>
            <w:szCs w:val="24"/>
          </w:rPr>
          <w:instrText xml:space="preserve"> PAGEREF _Toc521365405 \h </w:instrText>
        </w:r>
        <w:r w:rsidRPr="00BF44C1">
          <w:rPr>
            <w:webHidden/>
            <w:sz w:val="24"/>
            <w:szCs w:val="24"/>
          </w:rPr>
        </w:r>
        <w:r w:rsidRPr="00BF44C1">
          <w:rPr>
            <w:webHidden/>
            <w:sz w:val="24"/>
            <w:szCs w:val="24"/>
          </w:rPr>
          <w:fldChar w:fldCharType="separate"/>
        </w:r>
        <w:r>
          <w:rPr>
            <w:webHidden/>
            <w:sz w:val="24"/>
            <w:szCs w:val="24"/>
          </w:rPr>
          <w:t>8</w:t>
        </w:r>
        <w:r w:rsidRPr="00BF44C1">
          <w:rPr>
            <w:webHidden/>
            <w:sz w:val="24"/>
            <w:szCs w:val="24"/>
          </w:rPr>
          <w:fldChar w:fldCharType="end"/>
        </w:r>
      </w:hyperlink>
    </w:p>
    <w:p w:rsidR="00BF44C1" w:rsidRPr="00BF44C1" w:rsidRDefault="00BF44C1" w:rsidP="00BF44C1">
      <w:pPr>
        <w:pStyle w:val="24"/>
        <w:spacing w:line="240" w:lineRule="auto"/>
        <w:rPr>
          <w:rFonts w:eastAsiaTheme="minorEastAsia"/>
          <w:noProof/>
          <w:sz w:val="24"/>
          <w:szCs w:val="24"/>
        </w:rPr>
      </w:pPr>
      <w:hyperlink w:anchor="_Toc521365406" w:history="1">
        <w:r w:rsidRPr="00BF44C1">
          <w:rPr>
            <w:rStyle w:val="af2"/>
            <w:rFonts w:eastAsia="GOST Type AU"/>
            <w:noProof/>
            <w:sz w:val="24"/>
            <w:szCs w:val="24"/>
          </w:rPr>
          <w:t>1. Анализ современного состояния территории</w:t>
        </w:r>
        <w:r w:rsidRPr="00BF44C1">
          <w:rPr>
            <w:noProof/>
            <w:webHidden/>
            <w:sz w:val="24"/>
            <w:szCs w:val="24"/>
          </w:rPr>
          <w:tab/>
        </w:r>
        <w:r w:rsidRPr="00BF44C1">
          <w:rPr>
            <w:noProof/>
            <w:webHidden/>
            <w:sz w:val="24"/>
            <w:szCs w:val="24"/>
          </w:rPr>
          <w:fldChar w:fldCharType="begin"/>
        </w:r>
        <w:r w:rsidRPr="00BF44C1">
          <w:rPr>
            <w:noProof/>
            <w:webHidden/>
            <w:sz w:val="24"/>
            <w:szCs w:val="24"/>
          </w:rPr>
          <w:instrText xml:space="preserve"> PAGEREF _Toc521365406 \h </w:instrText>
        </w:r>
        <w:r w:rsidRPr="00BF44C1">
          <w:rPr>
            <w:noProof/>
            <w:webHidden/>
            <w:sz w:val="24"/>
            <w:szCs w:val="24"/>
          </w:rPr>
        </w:r>
        <w:r w:rsidRPr="00BF44C1">
          <w:rPr>
            <w:noProof/>
            <w:webHidden/>
            <w:sz w:val="24"/>
            <w:szCs w:val="24"/>
          </w:rPr>
          <w:fldChar w:fldCharType="separate"/>
        </w:r>
        <w:r>
          <w:rPr>
            <w:noProof/>
            <w:webHidden/>
            <w:sz w:val="24"/>
            <w:szCs w:val="24"/>
          </w:rPr>
          <w:t>8</w:t>
        </w:r>
        <w:r w:rsidRPr="00BF44C1">
          <w:rPr>
            <w:noProof/>
            <w:webHidden/>
            <w:sz w:val="24"/>
            <w:szCs w:val="24"/>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07" w:history="1">
        <w:r w:rsidRPr="00BF44C1">
          <w:rPr>
            <w:rStyle w:val="af2"/>
            <w:rFonts w:eastAsia="GOST Type AU"/>
            <w:noProof/>
          </w:rPr>
          <w:t>1.1 Положение территории в системе расселения</w:t>
        </w:r>
        <w:r w:rsidRPr="00BF44C1">
          <w:rPr>
            <w:noProof/>
            <w:webHidden/>
          </w:rPr>
          <w:tab/>
        </w:r>
        <w:r w:rsidRPr="00BF44C1">
          <w:rPr>
            <w:noProof/>
            <w:webHidden/>
          </w:rPr>
          <w:fldChar w:fldCharType="begin"/>
        </w:r>
        <w:r w:rsidRPr="00BF44C1">
          <w:rPr>
            <w:noProof/>
            <w:webHidden/>
          </w:rPr>
          <w:instrText xml:space="preserve"> PAGEREF _Toc521365407 \h </w:instrText>
        </w:r>
        <w:r w:rsidRPr="00BF44C1">
          <w:rPr>
            <w:noProof/>
            <w:webHidden/>
          </w:rPr>
        </w:r>
        <w:r w:rsidRPr="00BF44C1">
          <w:rPr>
            <w:noProof/>
            <w:webHidden/>
          </w:rPr>
          <w:fldChar w:fldCharType="separate"/>
        </w:r>
        <w:r>
          <w:rPr>
            <w:noProof/>
            <w:webHidden/>
          </w:rPr>
          <w:t>8</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08" w:history="1">
        <w:r w:rsidRPr="00BF44C1">
          <w:rPr>
            <w:rStyle w:val="af2"/>
            <w:rFonts w:eastAsia="GOST Type AU"/>
            <w:noProof/>
          </w:rPr>
          <w:t>1.2 Природно-ресурсный потенциал территории</w:t>
        </w:r>
        <w:r w:rsidRPr="00BF44C1">
          <w:rPr>
            <w:noProof/>
            <w:webHidden/>
          </w:rPr>
          <w:tab/>
        </w:r>
        <w:r w:rsidRPr="00BF44C1">
          <w:rPr>
            <w:noProof/>
            <w:webHidden/>
          </w:rPr>
          <w:fldChar w:fldCharType="begin"/>
        </w:r>
        <w:r w:rsidRPr="00BF44C1">
          <w:rPr>
            <w:noProof/>
            <w:webHidden/>
          </w:rPr>
          <w:instrText xml:space="preserve"> PAGEREF _Toc521365408 \h </w:instrText>
        </w:r>
        <w:r w:rsidRPr="00BF44C1">
          <w:rPr>
            <w:noProof/>
            <w:webHidden/>
          </w:rPr>
        </w:r>
        <w:r w:rsidRPr="00BF44C1">
          <w:rPr>
            <w:noProof/>
            <w:webHidden/>
          </w:rPr>
          <w:fldChar w:fldCharType="separate"/>
        </w:r>
        <w:r>
          <w:rPr>
            <w:noProof/>
            <w:webHidden/>
          </w:rPr>
          <w:t>8</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09" w:history="1">
        <w:r w:rsidRPr="00BF44C1">
          <w:rPr>
            <w:rStyle w:val="af2"/>
            <w:rFonts w:eastAsia="GOST Type AU"/>
            <w:noProof/>
          </w:rPr>
          <w:t>1.3 Комплексная оценка территории</w:t>
        </w:r>
        <w:r w:rsidRPr="00BF44C1">
          <w:rPr>
            <w:noProof/>
            <w:webHidden/>
          </w:rPr>
          <w:tab/>
        </w:r>
        <w:r w:rsidRPr="00BF44C1">
          <w:rPr>
            <w:noProof/>
            <w:webHidden/>
          </w:rPr>
          <w:fldChar w:fldCharType="begin"/>
        </w:r>
        <w:r w:rsidRPr="00BF44C1">
          <w:rPr>
            <w:noProof/>
            <w:webHidden/>
          </w:rPr>
          <w:instrText xml:space="preserve"> PAGEREF _Toc521365409 \h </w:instrText>
        </w:r>
        <w:r w:rsidRPr="00BF44C1">
          <w:rPr>
            <w:noProof/>
            <w:webHidden/>
          </w:rPr>
        </w:r>
        <w:r w:rsidRPr="00BF44C1">
          <w:rPr>
            <w:noProof/>
            <w:webHidden/>
          </w:rPr>
          <w:fldChar w:fldCharType="separate"/>
        </w:r>
        <w:r>
          <w:rPr>
            <w:noProof/>
            <w:webHidden/>
          </w:rPr>
          <w:t>12</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10" w:history="1">
        <w:r w:rsidRPr="00BF44C1">
          <w:rPr>
            <w:rStyle w:val="af2"/>
            <w:rFonts w:eastAsia="GOST Type AU"/>
            <w:noProof/>
          </w:rPr>
          <w:t>Карта (фрагмент карты) планировочной структуры территории поселения с отображением границ элементов планировочной структуры</w:t>
        </w:r>
        <w:r w:rsidRPr="00BF44C1">
          <w:rPr>
            <w:noProof/>
            <w:webHidden/>
          </w:rPr>
          <w:tab/>
        </w:r>
        <w:r w:rsidRPr="00BF44C1">
          <w:rPr>
            <w:noProof/>
            <w:webHidden/>
          </w:rPr>
          <w:fldChar w:fldCharType="begin"/>
        </w:r>
        <w:r w:rsidRPr="00BF44C1">
          <w:rPr>
            <w:noProof/>
            <w:webHidden/>
          </w:rPr>
          <w:instrText xml:space="preserve"> PAGEREF _Toc521365410 \h </w:instrText>
        </w:r>
        <w:r w:rsidRPr="00BF44C1">
          <w:rPr>
            <w:noProof/>
            <w:webHidden/>
          </w:rPr>
        </w:r>
        <w:r w:rsidRPr="00BF44C1">
          <w:rPr>
            <w:noProof/>
            <w:webHidden/>
          </w:rPr>
          <w:fldChar w:fldCharType="separate"/>
        </w:r>
        <w:r>
          <w:rPr>
            <w:noProof/>
            <w:webHidden/>
          </w:rPr>
          <w:t>15</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11" w:history="1">
        <w:r w:rsidRPr="00BF44C1">
          <w:rPr>
            <w:rStyle w:val="af2"/>
            <w:rFonts w:eastAsia="GOST Type AU"/>
            <w:noProof/>
          </w:rPr>
          <w:t>Схема, отображающая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r w:rsidRPr="00BF44C1">
          <w:rPr>
            <w:noProof/>
            <w:webHidden/>
          </w:rPr>
          <w:tab/>
        </w:r>
        <w:r w:rsidRPr="00BF44C1">
          <w:rPr>
            <w:noProof/>
            <w:webHidden/>
          </w:rPr>
          <w:fldChar w:fldCharType="begin"/>
        </w:r>
        <w:r w:rsidRPr="00BF44C1">
          <w:rPr>
            <w:noProof/>
            <w:webHidden/>
          </w:rPr>
          <w:instrText xml:space="preserve"> PAGEREF _Toc521365411 \h </w:instrText>
        </w:r>
        <w:r w:rsidRPr="00BF44C1">
          <w:rPr>
            <w:noProof/>
            <w:webHidden/>
          </w:rPr>
        </w:r>
        <w:r w:rsidRPr="00BF44C1">
          <w:rPr>
            <w:noProof/>
            <w:webHidden/>
          </w:rPr>
          <w:fldChar w:fldCharType="separate"/>
        </w:r>
        <w:r>
          <w:rPr>
            <w:noProof/>
            <w:webHidden/>
          </w:rPr>
          <w:t>16</w:t>
        </w:r>
        <w:r w:rsidRPr="00BF44C1">
          <w:rPr>
            <w:noProof/>
            <w:webHidden/>
          </w:rPr>
          <w:fldChar w:fldCharType="end"/>
        </w:r>
      </w:hyperlink>
    </w:p>
    <w:p w:rsidR="00BF44C1" w:rsidRPr="00BF44C1" w:rsidRDefault="00BF44C1" w:rsidP="00BF44C1">
      <w:pPr>
        <w:pStyle w:val="24"/>
        <w:spacing w:line="240" w:lineRule="auto"/>
        <w:rPr>
          <w:rFonts w:eastAsiaTheme="minorEastAsia"/>
          <w:noProof/>
          <w:sz w:val="24"/>
          <w:szCs w:val="24"/>
        </w:rPr>
      </w:pPr>
      <w:hyperlink w:anchor="_Toc521365412" w:history="1">
        <w:r w:rsidRPr="00BF44C1">
          <w:rPr>
            <w:rStyle w:val="af2"/>
            <w:rFonts w:eastAsia="GOST Type AU"/>
            <w:noProof/>
            <w:sz w:val="24"/>
            <w:szCs w:val="24"/>
          </w:rPr>
          <w:t>2. Обоснования направлений комплексного развития территории</w:t>
        </w:r>
        <w:r w:rsidRPr="00BF44C1">
          <w:rPr>
            <w:noProof/>
            <w:webHidden/>
            <w:sz w:val="24"/>
            <w:szCs w:val="24"/>
          </w:rPr>
          <w:tab/>
        </w:r>
        <w:r w:rsidRPr="00BF44C1">
          <w:rPr>
            <w:noProof/>
            <w:webHidden/>
            <w:sz w:val="24"/>
            <w:szCs w:val="24"/>
          </w:rPr>
          <w:fldChar w:fldCharType="begin"/>
        </w:r>
        <w:r w:rsidRPr="00BF44C1">
          <w:rPr>
            <w:noProof/>
            <w:webHidden/>
            <w:sz w:val="24"/>
            <w:szCs w:val="24"/>
          </w:rPr>
          <w:instrText xml:space="preserve"> PAGEREF _Toc521365412 \h </w:instrText>
        </w:r>
        <w:r w:rsidRPr="00BF44C1">
          <w:rPr>
            <w:noProof/>
            <w:webHidden/>
            <w:sz w:val="24"/>
            <w:szCs w:val="24"/>
          </w:rPr>
        </w:r>
        <w:r w:rsidRPr="00BF44C1">
          <w:rPr>
            <w:noProof/>
            <w:webHidden/>
            <w:sz w:val="24"/>
            <w:szCs w:val="24"/>
          </w:rPr>
          <w:fldChar w:fldCharType="separate"/>
        </w:r>
        <w:r>
          <w:rPr>
            <w:noProof/>
            <w:webHidden/>
            <w:sz w:val="24"/>
            <w:szCs w:val="24"/>
          </w:rPr>
          <w:t>18</w:t>
        </w:r>
        <w:r w:rsidRPr="00BF44C1">
          <w:rPr>
            <w:noProof/>
            <w:webHidden/>
            <w:sz w:val="24"/>
            <w:szCs w:val="24"/>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13" w:history="1">
        <w:r w:rsidRPr="00BF44C1">
          <w:rPr>
            <w:rStyle w:val="af2"/>
            <w:rFonts w:eastAsia="GOST Type AU"/>
            <w:noProof/>
          </w:rPr>
          <w:t>2.1 Основные положения и задачи</w:t>
        </w:r>
        <w:r w:rsidRPr="00BF44C1">
          <w:rPr>
            <w:noProof/>
            <w:webHidden/>
          </w:rPr>
          <w:tab/>
        </w:r>
        <w:r w:rsidRPr="00BF44C1">
          <w:rPr>
            <w:noProof/>
            <w:webHidden/>
          </w:rPr>
          <w:fldChar w:fldCharType="begin"/>
        </w:r>
        <w:r w:rsidRPr="00BF44C1">
          <w:rPr>
            <w:noProof/>
            <w:webHidden/>
          </w:rPr>
          <w:instrText xml:space="preserve"> PAGEREF _Toc521365413 \h </w:instrText>
        </w:r>
        <w:r w:rsidRPr="00BF44C1">
          <w:rPr>
            <w:noProof/>
            <w:webHidden/>
          </w:rPr>
        </w:r>
        <w:r w:rsidRPr="00BF44C1">
          <w:rPr>
            <w:noProof/>
            <w:webHidden/>
          </w:rPr>
          <w:fldChar w:fldCharType="separate"/>
        </w:r>
        <w:r>
          <w:rPr>
            <w:noProof/>
            <w:webHidden/>
          </w:rPr>
          <w:t>18</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14" w:history="1">
        <w:r w:rsidRPr="00BF44C1">
          <w:rPr>
            <w:rStyle w:val="af2"/>
            <w:rFonts w:eastAsia="GOST Type AU"/>
            <w:noProof/>
          </w:rPr>
          <w:t>2.2 Градостроительная концепция развития территории</w:t>
        </w:r>
        <w:r w:rsidRPr="00BF44C1">
          <w:rPr>
            <w:noProof/>
            <w:webHidden/>
          </w:rPr>
          <w:tab/>
        </w:r>
        <w:r w:rsidRPr="00BF44C1">
          <w:rPr>
            <w:noProof/>
            <w:webHidden/>
          </w:rPr>
          <w:fldChar w:fldCharType="begin"/>
        </w:r>
        <w:r w:rsidRPr="00BF44C1">
          <w:rPr>
            <w:noProof/>
            <w:webHidden/>
          </w:rPr>
          <w:instrText xml:space="preserve"> PAGEREF _Toc521365414 \h </w:instrText>
        </w:r>
        <w:r w:rsidRPr="00BF44C1">
          <w:rPr>
            <w:noProof/>
            <w:webHidden/>
          </w:rPr>
        </w:r>
        <w:r w:rsidRPr="00BF44C1">
          <w:rPr>
            <w:noProof/>
            <w:webHidden/>
          </w:rPr>
          <w:fldChar w:fldCharType="separate"/>
        </w:r>
        <w:r>
          <w:rPr>
            <w:noProof/>
            <w:webHidden/>
          </w:rPr>
          <w:t>18</w:t>
        </w:r>
        <w:r w:rsidRPr="00BF44C1">
          <w:rPr>
            <w:noProof/>
            <w:webHidden/>
          </w:rPr>
          <w:fldChar w:fldCharType="end"/>
        </w:r>
      </w:hyperlink>
    </w:p>
    <w:p w:rsidR="00BF44C1" w:rsidRPr="00BF44C1" w:rsidRDefault="00BF44C1" w:rsidP="00BF44C1">
      <w:pPr>
        <w:pStyle w:val="24"/>
        <w:spacing w:line="240" w:lineRule="auto"/>
        <w:rPr>
          <w:rFonts w:eastAsiaTheme="minorEastAsia"/>
          <w:noProof/>
          <w:sz w:val="24"/>
          <w:szCs w:val="24"/>
        </w:rPr>
      </w:pPr>
      <w:hyperlink w:anchor="_Toc521365415" w:history="1">
        <w:r w:rsidRPr="00BF44C1">
          <w:rPr>
            <w:rStyle w:val="af2"/>
            <w:rFonts w:eastAsia="GOST Type AU"/>
            <w:noProof/>
            <w:sz w:val="24"/>
            <w:szCs w:val="24"/>
          </w:rPr>
          <w:t>3. Обоснование определения границ зон планируемого размещения</w:t>
        </w:r>
        <w:r w:rsidRPr="00BF44C1">
          <w:rPr>
            <w:noProof/>
            <w:webHidden/>
            <w:sz w:val="24"/>
            <w:szCs w:val="24"/>
          </w:rPr>
          <w:tab/>
        </w:r>
        <w:r w:rsidRPr="00BF44C1">
          <w:rPr>
            <w:noProof/>
            <w:webHidden/>
            <w:sz w:val="24"/>
            <w:szCs w:val="24"/>
          </w:rPr>
          <w:fldChar w:fldCharType="begin"/>
        </w:r>
        <w:r w:rsidRPr="00BF44C1">
          <w:rPr>
            <w:noProof/>
            <w:webHidden/>
            <w:sz w:val="24"/>
            <w:szCs w:val="24"/>
          </w:rPr>
          <w:instrText xml:space="preserve"> PAGEREF _Toc521365415 \h </w:instrText>
        </w:r>
        <w:r w:rsidRPr="00BF44C1">
          <w:rPr>
            <w:noProof/>
            <w:webHidden/>
            <w:sz w:val="24"/>
            <w:szCs w:val="24"/>
          </w:rPr>
        </w:r>
        <w:r w:rsidRPr="00BF44C1">
          <w:rPr>
            <w:noProof/>
            <w:webHidden/>
            <w:sz w:val="24"/>
            <w:szCs w:val="24"/>
          </w:rPr>
          <w:fldChar w:fldCharType="separate"/>
        </w:r>
        <w:r>
          <w:rPr>
            <w:noProof/>
            <w:webHidden/>
            <w:sz w:val="24"/>
            <w:szCs w:val="24"/>
          </w:rPr>
          <w:t>19</w:t>
        </w:r>
        <w:r w:rsidRPr="00BF44C1">
          <w:rPr>
            <w:noProof/>
            <w:webHidden/>
            <w:sz w:val="24"/>
            <w:szCs w:val="24"/>
          </w:rPr>
          <w:fldChar w:fldCharType="end"/>
        </w:r>
      </w:hyperlink>
    </w:p>
    <w:p w:rsidR="00BF44C1" w:rsidRPr="00BF44C1" w:rsidRDefault="00BF44C1" w:rsidP="00BF44C1">
      <w:pPr>
        <w:pStyle w:val="16"/>
        <w:spacing w:line="240" w:lineRule="auto"/>
        <w:rPr>
          <w:rFonts w:eastAsiaTheme="minorEastAsia"/>
          <w:sz w:val="24"/>
          <w:szCs w:val="24"/>
        </w:rPr>
      </w:pPr>
      <w:hyperlink w:anchor="_Toc521365416" w:history="1">
        <w:r w:rsidRPr="00BF44C1">
          <w:rPr>
            <w:rStyle w:val="af2"/>
            <w:sz w:val="24"/>
            <w:szCs w:val="24"/>
          </w:rPr>
          <w:t>ЧАСТЬ 2.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r w:rsidRPr="00BF44C1">
          <w:rPr>
            <w:webHidden/>
            <w:sz w:val="24"/>
            <w:szCs w:val="24"/>
          </w:rPr>
          <w:tab/>
        </w:r>
        <w:r w:rsidRPr="00BF44C1">
          <w:rPr>
            <w:webHidden/>
            <w:sz w:val="24"/>
            <w:szCs w:val="24"/>
          </w:rPr>
          <w:fldChar w:fldCharType="begin"/>
        </w:r>
        <w:r w:rsidRPr="00BF44C1">
          <w:rPr>
            <w:webHidden/>
            <w:sz w:val="24"/>
            <w:szCs w:val="24"/>
          </w:rPr>
          <w:instrText xml:space="preserve"> PAGEREF _Toc521365416 \h </w:instrText>
        </w:r>
        <w:r w:rsidRPr="00BF44C1">
          <w:rPr>
            <w:webHidden/>
            <w:sz w:val="24"/>
            <w:szCs w:val="24"/>
          </w:rPr>
        </w:r>
        <w:r w:rsidRPr="00BF44C1">
          <w:rPr>
            <w:webHidden/>
            <w:sz w:val="24"/>
            <w:szCs w:val="24"/>
          </w:rPr>
          <w:fldChar w:fldCharType="separate"/>
        </w:r>
        <w:r>
          <w:rPr>
            <w:webHidden/>
            <w:sz w:val="24"/>
            <w:szCs w:val="24"/>
          </w:rPr>
          <w:t>20</w:t>
        </w:r>
        <w:r w:rsidRPr="00BF44C1">
          <w:rPr>
            <w:webHidden/>
            <w:sz w:val="24"/>
            <w:szCs w:val="24"/>
          </w:rPr>
          <w:fldChar w:fldCharType="end"/>
        </w:r>
      </w:hyperlink>
    </w:p>
    <w:p w:rsidR="00BF44C1" w:rsidRPr="00BF44C1" w:rsidRDefault="00BF44C1" w:rsidP="00BF44C1">
      <w:pPr>
        <w:pStyle w:val="24"/>
        <w:spacing w:line="240" w:lineRule="auto"/>
        <w:rPr>
          <w:rFonts w:eastAsiaTheme="minorEastAsia"/>
          <w:noProof/>
          <w:sz w:val="24"/>
          <w:szCs w:val="24"/>
        </w:rPr>
      </w:pPr>
      <w:hyperlink w:anchor="_Toc521365417" w:history="1">
        <w:r w:rsidRPr="00BF44C1">
          <w:rPr>
            <w:rStyle w:val="af2"/>
            <w:rFonts w:eastAsia="GOST Type AU"/>
            <w:noProof/>
            <w:sz w:val="24"/>
            <w:szCs w:val="24"/>
          </w:rPr>
          <w:t>4. Определение параметров территории</w:t>
        </w:r>
        <w:r w:rsidRPr="00BF44C1">
          <w:rPr>
            <w:noProof/>
            <w:webHidden/>
            <w:sz w:val="24"/>
            <w:szCs w:val="24"/>
          </w:rPr>
          <w:tab/>
        </w:r>
        <w:r w:rsidRPr="00BF44C1">
          <w:rPr>
            <w:noProof/>
            <w:webHidden/>
            <w:sz w:val="24"/>
            <w:szCs w:val="24"/>
          </w:rPr>
          <w:fldChar w:fldCharType="begin"/>
        </w:r>
        <w:r w:rsidRPr="00BF44C1">
          <w:rPr>
            <w:noProof/>
            <w:webHidden/>
            <w:sz w:val="24"/>
            <w:szCs w:val="24"/>
          </w:rPr>
          <w:instrText xml:space="preserve"> PAGEREF _Toc521365417 \h </w:instrText>
        </w:r>
        <w:r w:rsidRPr="00BF44C1">
          <w:rPr>
            <w:noProof/>
            <w:webHidden/>
            <w:sz w:val="24"/>
            <w:szCs w:val="24"/>
          </w:rPr>
        </w:r>
        <w:r w:rsidRPr="00BF44C1">
          <w:rPr>
            <w:noProof/>
            <w:webHidden/>
            <w:sz w:val="24"/>
            <w:szCs w:val="24"/>
          </w:rPr>
          <w:fldChar w:fldCharType="separate"/>
        </w:r>
        <w:r>
          <w:rPr>
            <w:noProof/>
            <w:webHidden/>
            <w:sz w:val="24"/>
            <w:szCs w:val="24"/>
          </w:rPr>
          <w:t>20</w:t>
        </w:r>
        <w:r w:rsidRPr="00BF44C1">
          <w:rPr>
            <w:noProof/>
            <w:webHidden/>
            <w:sz w:val="24"/>
            <w:szCs w:val="24"/>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18" w:history="1">
        <w:r w:rsidRPr="00BF44C1">
          <w:rPr>
            <w:rStyle w:val="af2"/>
            <w:rFonts w:eastAsia="GOST Type AU"/>
            <w:noProof/>
          </w:rPr>
          <w:t>4.1 Плотность и параметры застройки территории</w:t>
        </w:r>
        <w:r w:rsidRPr="00BF44C1">
          <w:rPr>
            <w:noProof/>
            <w:webHidden/>
          </w:rPr>
          <w:tab/>
        </w:r>
        <w:r w:rsidRPr="00BF44C1">
          <w:rPr>
            <w:noProof/>
            <w:webHidden/>
          </w:rPr>
          <w:fldChar w:fldCharType="begin"/>
        </w:r>
        <w:r w:rsidRPr="00BF44C1">
          <w:rPr>
            <w:noProof/>
            <w:webHidden/>
          </w:rPr>
          <w:instrText xml:space="preserve"> PAGEREF _Toc521365418 \h </w:instrText>
        </w:r>
        <w:r w:rsidRPr="00BF44C1">
          <w:rPr>
            <w:noProof/>
            <w:webHidden/>
          </w:rPr>
        </w:r>
        <w:r w:rsidRPr="00BF44C1">
          <w:rPr>
            <w:noProof/>
            <w:webHidden/>
          </w:rPr>
          <w:fldChar w:fldCharType="separate"/>
        </w:r>
        <w:r>
          <w:rPr>
            <w:noProof/>
            <w:webHidden/>
          </w:rPr>
          <w:t>20</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19" w:history="1">
        <w:r w:rsidRPr="00BF44C1">
          <w:rPr>
            <w:rStyle w:val="af2"/>
            <w:rFonts w:eastAsia="GOST Type AU"/>
            <w:noProof/>
          </w:rPr>
          <w:t>4.2 Предложения по формированию красных линий улиц</w:t>
        </w:r>
        <w:r w:rsidRPr="00BF44C1">
          <w:rPr>
            <w:noProof/>
            <w:webHidden/>
          </w:rPr>
          <w:tab/>
        </w:r>
        <w:r w:rsidRPr="00BF44C1">
          <w:rPr>
            <w:noProof/>
            <w:webHidden/>
          </w:rPr>
          <w:fldChar w:fldCharType="begin"/>
        </w:r>
        <w:r w:rsidRPr="00BF44C1">
          <w:rPr>
            <w:noProof/>
            <w:webHidden/>
          </w:rPr>
          <w:instrText xml:space="preserve"> PAGEREF _Toc521365419 \h </w:instrText>
        </w:r>
        <w:r w:rsidRPr="00BF44C1">
          <w:rPr>
            <w:noProof/>
            <w:webHidden/>
          </w:rPr>
        </w:r>
        <w:r w:rsidRPr="00BF44C1">
          <w:rPr>
            <w:noProof/>
            <w:webHidden/>
          </w:rPr>
          <w:fldChar w:fldCharType="separate"/>
        </w:r>
        <w:r>
          <w:rPr>
            <w:noProof/>
            <w:webHidden/>
          </w:rPr>
          <w:t>25</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20" w:history="1">
        <w:r w:rsidRPr="00BF44C1">
          <w:rPr>
            <w:rStyle w:val="af2"/>
            <w:rFonts w:eastAsia="GOST Type AU"/>
            <w:noProof/>
          </w:rPr>
          <w:t>4.3 Предложение по изменению территориальных зон, выделенных на карте градостроительного зонирования</w:t>
        </w:r>
        <w:r w:rsidRPr="00BF44C1">
          <w:rPr>
            <w:noProof/>
            <w:webHidden/>
          </w:rPr>
          <w:tab/>
        </w:r>
        <w:r w:rsidRPr="00BF44C1">
          <w:rPr>
            <w:noProof/>
            <w:webHidden/>
          </w:rPr>
          <w:fldChar w:fldCharType="begin"/>
        </w:r>
        <w:r w:rsidRPr="00BF44C1">
          <w:rPr>
            <w:noProof/>
            <w:webHidden/>
          </w:rPr>
          <w:instrText xml:space="preserve"> PAGEREF _Toc521365420 \h </w:instrText>
        </w:r>
        <w:r w:rsidRPr="00BF44C1">
          <w:rPr>
            <w:noProof/>
            <w:webHidden/>
          </w:rPr>
        </w:r>
        <w:r w:rsidRPr="00BF44C1">
          <w:rPr>
            <w:noProof/>
            <w:webHidden/>
          </w:rPr>
          <w:fldChar w:fldCharType="separate"/>
        </w:r>
        <w:r>
          <w:rPr>
            <w:noProof/>
            <w:webHidden/>
          </w:rPr>
          <w:t>26</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21" w:history="1">
        <w:r w:rsidRPr="00BF44C1">
          <w:rPr>
            <w:rStyle w:val="af2"/>
            <w:rFonts w:eastAsia="GOST Type AU"/>
            <w:noProof/>
          </w:rPr>
          <w:t>4.4 Зоны с особыми условиями использования территории</w:t>
        </w:r>
        <w:r w:rsidRPr="00BF44C1">
          <w:rPr>
            <w:noProof/>
            <w:webHidden/>
          </w:rPr>
          <w:tab/>
        </w:r>
        <w:r w:rsidRPr="00BF44C1">
          <w:rPr>
            <w:noProof/>
            <w:webHidden/>
          </w:rPr>
          <w:fldChar w:fldCharType="begin"/>
        </w:r>
        <w:r w:rsidRPr="00BF44C1">
          <w:rPr>
            <w:noProof/>
            <w:webHidden/>
          </w:rPr>
          <w:instrText xml:space="preserve"> PAGEREF _Toc521365421 \h </w:instrText>
        </w:r>
        <w:r w:rsidRPr="00BF44C1">
          <w:rPr>
            <w:noProof/>
            <w:webHidden/>
          </w:rPr>
        </w:r>
        <w:r w:rsidRPr="00BF44C1">
          <w:rPr>
            <w:noProof/>
            <w:webHidden/>
          </w:rPr>
          <w:fldChar w:fldCharType="separate"/>
        </w:r>
        <w:r>
          <w:rPr>
            <w:noProof/>
            <w:webHidden/>
          </w:rPr>
          <w:t>26</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22" w:history="1">
        <w:r w:rsidRPr="00BF44C1">
          <w:rPr>
            <w:rStyle w:val="af2"/>
            <w:rFonts w:eastAsia="GOST Type AU"/>
            <w:noProof/>
          </w:rPr>
          <w:t>Схема границ территорий объектов культурного наследия. Схема границ зон с особыми условиями использования территорий</w:t>
        </w:r>
        <w:r w:rsidRPr="00BF44C1">
          <w:rPr>
            <w:noProof/>
            <w:webHidden/>
          </w:rPr>
          <w:tab/>
        </w:r>
        <w:r w:rsidRPr="00BF44C1">
          <w:rPr>
            <w:noProof/>
            <w:webHidden/>
          </w:rPr>
          <w:fldChar w:fldCharType="begin"/>
        </w:r>
        <w:r w:rsidRPr="00BF44C1">
          <w:rPr>
            <w:noProof/>
            <w:webHidden/>
          </w:rPr>
          <w:instrText xml:space="preserve"> PAGEREF _Toc521365422 \h </w:instrText>
        </w:r>
        <w:r w:rsidRPr="00BF44C1">
          <w:rPr>
            <w:noProof/>
            <w:webHidden/>
          </w:rPr>
        </w:r>
        <w:r w:rsidRPr="00BF44C1">
          <w:rPr>
            <w:noProof/>
            <w:webHidden/>
          </w:rPr>
          <w:fldChar w:fldCharType="separate"/>
        </w:r>
        <w:r>
          <w:rPr>
            <w:noProof/>
            <w:webHidden/>
          </w:rPr>
          <w:t>30</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23" w:history="1">
        <w:r w:rsidRPr="00BF44C1">
          <w:rPr>
            <w:rStyle w:val="af2"/>
            <w:rFonts w:eastAsia="GOST Type AU"/>
            <w:noProof/>
          </w:rPr>
          <w:t>Предложение по изменению территориальных зон</w:t>
        </w:r>
        <w:r w:rsidRPr="00BF44C1">
          <w:rPr>
            <w:noProof/>
            <w:webHidden/>
          </w:rPr>
          <w:tab/>
        </w:r>
        <w:r w:rsidRPr="00BF44C1">
          <w:rPr>
            <w:noProof/>
            <w:webHidden/>
          </w:rPr>
          <w:fldChar w:fldCharType="begin"/>
        </w:r>
        <w:r w:rsidRPr="00BF44C1">
          <w:rPr>
            <w:noProof/>
            <w:webHidden/>
          </w:rPr>
          <w:instrText xml:space="preserve"> PAGEREF _Toc521365423 \h </w:instrText>
        </w:r>
        <w:r w:rsidRPr="00BF44C1">
          <w:rPr>
            <w:noProof/>
            <w:webHidden/>
          </w:rPr>
        </w:r>
        <w:r w:rsidRPr="00BF44C1">
          <w:rPr>
            <w:noProof/>
            <w:webHidden/>
          </w:rPr>
          <w:fldChar w:fldCharType="separate"/>
        </w:r>
        <w:r>
          <w:rPr>
            <w:noProof/>
            <w:webHidden/>
          </w:rPr>
          <w:t>31</w:t>
        </w:r>
        <w:r w:rsidRPr="00BF44C1">
          <w:rPr>
            <w:noProof/>
            <w:webHidden/>
          </w:rPr>
          <w:fldChar w:fldCharType="end"/>
        </w:r>
      </w:hyperlink>
    </w:p>
    <w:p w:rsidR="00BF44C1" w:rsidRPr="00BF44C1" w:rsidRDefault="00BF44C1" w:rsidP="00BF44C1">
      <w:pPr>
        <w:pStyle w:val="24"/>
        <w:spacing w:line="240" w:lineRule="auto"/>
        <w:rPr>
          <w:rFonts w:eastAsiaTheme="minorEastAsia"/>
          <w:noProof/>
          <w:sz w:val="24"/>
          <w:szCs w:val="24"/>
        </w:rPr>
      </w:pPr>
      <w:hyperlink w:anchor="_Toc521365424" w:history="1">
        <w:r w:rsidRPr="00BF44C1">
          <w:rPr>
            <w:rStyle w:val="af2"/>
            <w:rFonts w:eastAsia="GOST Type AU"/>
            <w:noProof/>
            <w:sz w:val="24"/>
            <w:szCs w:val="24"/>
          </w:rPr>
          <w:t>5. Определение параметров объектов социальной инфраструктуры</w:t>
        </w:r>
        <w:r w:rsidRPr="00BF44C1">
          <w:rPr>
            <w:noProof/>
            <w:webHidden/>
            <w:sz w:val="24"/>
            <w:szCs w:val="24"/>
          </w:rPr>
          <w:tab/>
        </w:r>
        <w:r w:rsidRPr="00BF44C1">
          <w:rPr>
            <w:noProof/>
            <w:webHidden/>
            <w:sz w:val="24"/>
            <w:szCs w:val="24"/>
          </w:rPr>
          <w:fldChar w:fldCharType="begin"/>
        </w:r>
        <w:r w:rsidRPr="00BF44C1">
          <w:rPr>
            <w:noProof/>
            <w:webHidden/>
            <w:sz w:val="24"/>
            <w:szCs w:val="24"/>
          </w:rPr>
          <w:instrText xml:space="preserve"> PAGEREF _Toc521365424 \h </w:instrText>
        </w:r>
        <w:r w:rsidRPr="00BF44C1">
          <w:rPr>
            <w:noProof/>
            <w:webHidden/>
            <w:sz w:val="24"/>
            <w:szCs w:val="24"/>
          </w:rPr>
        </w:r>
        <w:r w:rsidRPr="00BF44C1">
          <w:rPr>
            <w:noProof/>
            <w:webHidden/>
            <w:sz w:val="24"/>
            <w:szCs w:val="24"/>
          </w:rPr>
          <w:fldChar w:fldCharType="separate"/>
        </w:r>
        <w:r>
          <w:rPr>
            <w:noProof/>
            <w:webHidden/>
            <w:sz w:val="24"/>
            <w:szCs w:val="24"/>
          </w:rPr>
          <w:t>32</w:t>
        </w:r>
        <w:r w:rsidRPr="00BF44C1">
          <w:rPr>
            <w:noProof/>
            <w:webHidden/>
            <w:sz w:val="24"/>
            <w:szCs w:val="24"/>
          </w:rPr>
          <w:fldChar w:fldCharType="end"/>
        </w:r>
      </w:hyperlink>
    </w:p>
    <w:p w:rsidR="00BF44C1" w:rsidRPr="00BF44C1" w:rsidRDefault="00BF44C1" w:rsidP="00BF44C1">
      <w:pPr>
        <w:pStyle w:val="24"/>
        <w:spacing w:line="240" w:lineRule="auto"/>
        <w:rPr>
          <w:rFonts w:eastAsiaTheme="minorEastAsia"/>
          <w:noProof/>
          <w:sz w:val="24"/>
          <w:szCs w:val="24"/>
        </w:rPr>
      </w:pPr>
      <w:hyperlink w:anchor="_Toc521365425" w:history="1">
        <w:r w:rsidRPr="00BF44C1">
          <w:rPr>
            <w:rStyle w:val="af2"/>
            <w:rFonts w:eastAsia="GOST Type AU"/>
            <w:noProof/>
            <w:sz w:val="24"/>
            <w:szCs w:val="24"/>
          </w:rPr>
          <w:t>6. Определение параметров объектов транспортной инфраструктуры</w:t>
        </w:r>
        <w:r w:rsidRPr="00BF44C1">
          <w:rPr>
            <w:noProof/>
            <w:webHidden/>
            <w:sz w:val="24"/>
            <w:szCs w:val="24"/>
          </w:rPr>
          <w:tab/>
        </w:r>
        <w:r w:rsidRPr="00BF44C1">
          <w:rPr>
            <w:noProof/>
            <w:webHidden/>
            <w:sz w:val="24"/>
            <w:szCs w:val="24"/>
          </w:rPr>
          <w:fldChar w:fldCharType="begin"/>
        </w:r>
        <w:r w:rsidRPr="00BF44C1">
          <w:rPr>
            <w:noProof/>
            <w:webHidden/>
            <w:sz w:val="24"/>
            <w:szCs w:val="24"/>
          </w:rPr>
          <w:instrText xml:space="preserve"> PAGEREF _Toc521365425 \h </w:instrText>
        </w:r>
        <w:r w:rsidRPr="00BF44C1">
          <w:rPr>
            <w:noProof/>
            <w:webHidden/>
            <w:sz w:val="24"/>
            <w:szCs w:val="24"/>
          </w:rPr>
        </w:r>
        <w:r w:rsidRPr="00BF44C1">
          <w:rPr>
            <w:noProof/>
            <w:webHidden/>
            <w:sz w:val="24"/>
            <w:szCs w:val="24"/>
          </w:rPr>
          <w:fldChar w:fldCharType="separate"/>
        </w:r>
        <w:r>
          <w:rPr>
            <w:noProof/>
            <w:webHidden/>
            <w:sz w:val="24"/>
            <w:szCs w:val="24"/>
          </w:rPr>
          <w:t>38</w:t>
        </w:r>
        <w:r w:rsidRPr="00BF44C1">
          <w:rPr>
            <w:noProof/>
            <w:webHidden/>
            <w:sz w:val="24"/>
            <w:szCs w:val="24"/>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26" w:history="1">
        <w:r w:rsidRPr="00BF44C1">
          <w:rPr>
            <w:rStyle w:val="af2"/>
            <w:rFonts w:eastAsia="GOST Type AU"/>
            <w:noProof/>
          </w:rPr>
          <w:t>6.1 Транспорт и улично-дорожная сеть.</w:t>
        </w:r>
        <w:r w:rsidRPr="00BF44C1">
          <w:rPr>
            <w:noProof/>
            <w:webHidden/>
          </w:rPr>
          <w:tab/>
        </w:r>
        <w:r w:rsidRPr="00BF44C1">
          <w:rPr>
            <w:noProof/>
            <w:webHidden/>
          </w:rPr>
          <w:fldChar w:fldCharType="begin"/>
        </w:r>
        <w:r w:rsidRPr="00BF44C1">
          <w:rPr>
            <w:noProof/>
            <w:webHidden/>
          </w:rPr>
          <w:instrText xml:space="preserve"> PAGEREF _Toc521365426 \h </w:instrText>
        </w:r>
        <w:r w:rsidRPr="00BF44C1">
          <w:rPr>
            <w:noProof/>
            <w:webHidden/>
          </w:rPr>
        </w:r>
        <w:r w:rsidRPr="00BF44C1">
          <w:rPr>
            <w:noProof/>
            <w:webHidden/>
          </w:rPr>
          <w:fldChar w:fldCharType="separate"/>
        </w:r>
        <w:r>
          <w:rPr>
            <w:noProof/>
            <w:webHidden/>
          </w:rPr>
          <w:t>38</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27" w:history="1">
        <w:r w:rsidRPr="00BF44C1">
          <w:rPr>
            <w:rStyle w:val="af2"/>
            <w:rFonts w:eastAsia="GOST Type AU"/>
            <w:noProof/>
          </w:rPr>
          <w:t>6.2 Улицы и дороги</w:t>
        </w:r>
        <w:r w:rsidRPr="00BF44C1">
          <w:rPr>
            <w:noProof/>
            <w:webHidden/>
          </w:rPr>
          <w:tab/>
        </w:r>
        <w:r w:rsidRPr="00BF44C1">
          <w:rPr>
            <w:noProof/>
            <w:webHidden/>
          </w:rPr>
          <w:fldChar w:fldCharType="begin"/>
        </w:r>
        <w:r w:rsidRPr="00BF44C1">
          <w:rPr>
            <w:noProof/>
            <w:webHidden/>
          </w:rPr>
          <w:instrText xml:space="preserve"> PAGEREF _Toc521365427 \h </w:instrText>
        </w:r>
        <w:r w:rsidRPr="00BF44C1">
          <w:rPr>
            <w:noProof/>
            <w:webHidden/>
          </w:rPr>
        </w:r>
        <w:r w:rsidRPr="00BF44C1">
          <w:rPr>
            <w:noProof/>
            <w:webHidden/>
          </w:rPr>
          <w:fldChar w:fldCharType="separate"/>
        </w:r>
        <w:r>
          <w:rPr>
            <w:noProof/>
            <w:webHidden/>
          </w:rPr>
          <w:t>39</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28" w:history="1">
        <w:r w:rsidRPr="00BF44C1">
          <w:rPr>
            <w:rStyle w:val="af2"/>
            <w:rFonts w:eastAsia="GOST Type AU"/>
            <w:noProof/>
          </w:rPr>
          <w:t>6.3 Пешеходное движение</w:t>
        </w:r>
        <w:r w:rsidRPr="00BF44C1">
          <w:rPr>
            <w:noProof/>
            <w:webHidden/>
          </w:rPr>
          <w:tab/>
        </w:r>
        <w:r w:rsidRPr="00BF44C1">
          <w:rPr>
            <w:noProof/>
            <w:webHidden/>
          </w:rPr>
          <w:fldChar w:fldCharType="begin"/>
        </w:r>
        <w:r w:rsidRPr="00BF44C1">
          <w:rPr>
            <w:noProof/>
            <w:webHidden/>
          </w:rPr>
          <w:instrText xml:space="preserve"> PAGEREF _Toc521365428 \h </w:instrText>
        </w:r>
        <w:r w:rsidRPr="00BF44C1">
          <w:rPr>
            <w:noProof/>
            <w:webHidden/>
          </w:rPr>
        </w:r>
        <w:r w:rsidRPr="00BF44C1">
          <w:rPr>
            <w:noProof/>
            <w:webHidden/>
          </w:rPr>
          <w:fldChar w:fldCharType="separate"/>
        </w:r>
        <w:r>
          <w:rPr>
            <w:noProof/>
            <w:webHidden/>
          </w:rPr>
          <w:t>40</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29" w:history="1">
        <w:r w:rsidRPr="00BF44C1">
          <w:rPr>
            <w:rStyle w:val="af2"/>
            <w:rFonts w:eastAsia="GOST Type AU"/>
            <w:noProof/>
          </w:rPr>
          <w:t>6.4 Велосипедное движение</w:t>
        </w:r>
        <w:r w:rsidRPr="00BF44C1">
          <w:rPr>
            <w:noProof/>
            <w:webHidden/>
          </w:rPr>
          <w:tab/>
        </w:r>
        <w:r w:rsidRPr="00BF44C1">
          <w:rPr>
            <w:noProof/>
            <w:webHidden/>
          </w:rPr>
          <w:fldChar w:fldCharType="begin"/>
        </w:r>
        <w:r w:rsidRPr="00BF44C1">
          <w:rPr>
            <w:noProof/>
            <w:webHidden/>
          </w:rPr>
          <w:instrText xml:space="preserve"> PAGEREF _Toc521365429 \h </w:instrText>
        </w:r>
        <w:r w:rsidRPr="00BF44C1">
          <w:rPr>
            <w:noProof/>
            <w:webHidden/>
          </w:rPr>
        </w:r>
        <w:r w:rsidRPr="00BF44C1">
          <w:rPr>
            <w:noProof/>
            <w:webHidden/>
          </w:rPr>
          <w:fldChar w:fldCharType="separate"/>
        </w:r>
        <w:r>
          <w:rPr>
            <w:noProof/>
            <w:webHidden/>
          </w:rPr>
          <w:t>40</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30" w:history="1">
        <w:r w:rsidRPr="00BF44C1">
          <w:rPr>
            <w:rStyle w:val="af2"/>
            <w:rFonts w:eastAsia="GOST Type AU"/>
            <w:noProof/>
          </w:rPr>
          <w:t>6.5 Общественный пассажирский транспорт</w:t>
        </w:r>
        <w:r w:rsidRPr="00BF44C1">
          <w:rPr>
            <w:noProof/>
            <w:webHidden/>
          </w:rPr>
          <w:tab/>
        </w:r>
        <w:r w:rsidRPr="00BF44C1">
          <w:rPr>
            <w:noProof/>
            <w:webHidden/>
          </w:rPr>
          <w:fldChar w:fldCharType="begin"/>
        </w:r>
        <w:r w:rsidRPr="00BF44C1">
          <w:rPr>
            <w:noProof/>
            <w:webHidden/>
          </w:rPr>
          <w:instrText xml:space="preserve"> PAGEREF _Toc521365430 \h </w:instrText>
        </w:r>
        <w:r w:rsidRPr="00BF44C1">
          <w:rPr>
            <w:noProof/>
            <w:webHidden/>
          </w:rPr>
        </w:r>
        <w:r w:rsidRPr="00BF44C1">
          <w:rPr>
            <w:noProof/>
            <w:webHidden/>
          </w:rPr>
          <w:fldChar w:fldCharType="separate"/>
        </w:r>
        <w:r>
          <w:rPr>
            <w:noProof/>
            <w:webHidden/>
          </w:rPr>
          <w:t>41</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31" w:history="1">
        <w:r w:rsidRPr="00BF44C1">
          <w:rPr>
            <w:rStyle w:val="af2"/>
            <w:rFonts w:eastAsia="GOST Type AU"/>
            <w:noProof/>
          </w:rPr>
          <w:t>6.6 Сооружения и устройства для хранения транспорта</w:t>
        </w:r>
        <w:r w:rsidRPr="00BF44C1">
          <w:rPr>
            <w:noProof/>
            <w:webHidden/>
          </w:rPr>
          <w:tab/>
        </w:r>
        <w:r w:rsidRPr="00BF44C1">
          <w:rPr>
            <w:noProof/>
            <w:webHidden/>
          </w:rPr>
          <w:fldChar w:fldCharType="begin"/>
        </w:r>
        <w:r w:rsidRPr="00BF44C1">
          <w:rPr>
            <w:noProof/>
            <w:webHidden/>
          </w:rPr>
          <w:instrText xml:space="preserve"> PAGEREF _Toc521365431 \h </w:instrText>
        </w:r>
        <w:r w:rsidRPr="00BF44C1">
          <w:rPr>
            <w:noProof/>
            <w:webHidden/>
          </w:rPr>
        </w:r>
        <w:r w:rsidRPr="00BF44C1">
          <w:rPr>
            <w:noProof/>
            <w:webHidden/>
          </w:rPr>
          <w:fldChar w:fldCharType="separate"/>
        </w:r>
        <w:r>
          <w:rPr>
            <w:noProof/>
            <w:webHidden/>
          </w:rPr>
          <w:t>41</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32" w:history="1">
        <w:r w:rsidRPr="00BF44C1">
          <w:rPr>
            <w:rStyle w:val="af2"/>
            <w:rFonts w:eastAsia="GOST Type AU"/>
            <w:noProof/>
          </w:rPr>
          <w:t>Схема организации движения транспорта (включая транспорт общего пользования) и пешеходов, схема организации улично-дорожной сети</w:t>
        </w:r>
        <w:r w:rsidRPr="00BF44C1">
          <w:rPr>
            <w:noProof/>
            <w:webHidden/>
          </w:rPr>
          <w:tab/>
        </w:r>
        <w:r w:rsidRPr="00BF44C1">
          <w:rPr>
            <w:noProof/>
            <w:webHidden/>
          </w:rPr>
          <w:fldChar w:fldCharType="begin"/>
        </w:r>
        <w:r w:rsidRPr="00BF44C1">
          <w:rPr>
            <w:noProof/>
            <w:webHidden/>
          </w:rPr>
          <w:instrText xml:space="preserve"> PAGEREF _Toc521365432 \h </w:instrText>
        </w:r>
        <w:r w:rsidRPr="00BF44C1">
          <w:rPr>
            <w:noProof/>
            <w:webHidden/>
          </w:rPr>
        </w:r>
        <w:r w:rsidRPr="00BF44C1">
          <w:rPr>
            <w:noProof/>
            <w:webHidden/>
          </w:rPr>
          <w:fldChar w:fldCharType="separate"/>
        </w:r>
        <w:r>
          <w:rPr>
            <w:noProof/>
            <w:webHidden/>
          </w:rPr>
          <w:t>44</w:t>
        </w:r>
        <w:r w:rsidRPr="00BF44C1">
          <w:rPr>
            <w:noProof/>
            <w:webHidden/>
          </w:rPr>
          <w:fldChar w:fldCharType="end"/>
        </w:r>
      </w:hyperlink>
    </w:p>
    <w:p w:rsidR="00BF44C1" w:rsidRPr="00BF44C1" w:rsidRDefault="00BF44C1" w:rsidP="00BF44C1">
      <w:pPr>
        <w:pStyle w:val="24"/>
        <w:spacing w:line="240" w:lineRule="auto"/>
        <w:rPr>
          <w:rFonts w:eastAsiaTheme="minorEastAsia"/>
          <w:noProof/>
          <w:sz w:val="24"/>
          <w:szCs w:val="24"/>
        </w:rPr>
      </w:pPr>
      <w:hyperlink w:anchor="_Toc521365433" w:history="1">
        <w:r w:rsidRPr="00BF44C1">
          <w:rPr>
            <w:rStyle w:val="af2"/>
            <w:rFonts w:eastAsia="GOST Type AU"/>
            <w:noProof/>
            <w:sz w:val="24"/>
            <w:szCs w:val="24"/>
          </w:rPr>
          <w:t>7. Определение параметров объектов инженерной инфраструктуры</w:t>
        </w:r>
        <w:r w:rsidRPr="00BF44C1">
          <w:rPr>
            <w:noProof/>
            <w:webHidden/>
            <w:sz w:val="24"/>
            <w:szCs w:val="24"/>
          </w:rPr>
          <w:tab/>
        </w:r>
        <w:r w:rsidRPr="00BF44C1">
          <w:rPr>
            <w:noProof/>
            <w:webHidden/>
            <w:sz w:val="24"/>
            <w:szCs w:val="24"/>
          </w:rPr>
          <w:fldChar w:fldCharType="begin"/>
        </w:r>
        <w:r w:rsidRPr="00BF44C1">
          <w:rPr>
            <w:noProof/>
            <w:webHidden/>
            <w:sz w:val="24"/>
            <w:szCs w:val="24"/>
          </w:rPr>
          <w:instrText xml:space="preserve"> PAGEREF _Toc521365433 \h </w:instrText>
        </w:r>
        <w:r w:rsidRPr="00BF44C1">
          <w:rPr>
            <w:noProof/>
            <w:webHidden/>
            <w:sz w:val="24"/>
            <w:szCs w:val="24"/>
          </w:rPr>
        </w:r>
        <w:r w:rsidRPr="00BF44C1">
          <w:rPr>
            <w:noProof/>
            <w:webHidden/>
            <w:sz w:val="24"/>
            <w:szCs w:val="24"/>
          </w:rPr>
          <w:fldChar w:fldCharType="separate"/>
        </w:r>
        <w:r>
          <w:rPr>
            <w:noProof/>
            <w:webHidden/>
            <w:sz w:val="24"/>
            <w:szCs w:val="24"/>
          </w:rPr>
          <w:t>45</w:t>
        </w:r>
        <w:r w:rsidRPr="00BF44C1">
          <w:rPr>
            <w:noProof/>
            <w:webHidden/>
            <w:sz w:val="24"/>
            <w:szCs w:val="24"/>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34" w:history="1">
        <w:r w:rsidRPr="00BF44C1">
          <w:rPr>
            <w:rStyle w:val="af2"/>
            <w:rFonts w:eastAsia="GOST Type AU"/>
            <w:noProof/>
          </w:rPr>
          <w:t>7.1 Водоснабжение</w:t>
        </w:r>
        <w:r w:rsidRPr="00BF44C1">
          <w:rPr>
            <w:noProof/>
            <w:webHidden/>
          </w:rPr>
          <w:tab/>
        </w:r>
        <w:r w:rsidRPr="00BF44C1">
          <w:rPr>
            <w:noProof/>
            <w:webHidden/>
          </w:rPr>
          <w:fldChar w:fldCharType="begin"/>
        </w:r>
        <w:r w:rsidRPr="00BF44C1">
          <w:rPr>
            <w:noProof/>
            <w:webHidden/>
          </w:rPr>
          <w:instrText xml:space="preserve"> PAGEREF _Toc521365434 \h </w:instrText>
        </w:r>
        <w:r w:rsidRPr="00BF44C1">
          <w:rPr>
            <w:noProof/>
            <w:webHidden/>
          </w:rPr>
        </w:r>
        <w:r w:rsidRPr="00BF44C1">
          <w:rPr>
            <w:noProof/>
            <w:webHidden/>
          </w:rPr>
          <w:fldChar w:fldCharType="separate"/>
        </w:r>
        <w:r>
          <w:rPr>
            <w:noProof/>
            <w:webHidden/>
          </w:rPr>
          <w:t>45</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35" w:history="1">
        <w:r w:rsidRPr="00BF44C1">
          <w:rPr>
            <w:rStyle w:val="af2"/>
            <w:rFonts w:eastAsia="GOST Type AU"/>
            <w:noProof/>
          </w:rPr>
          <w:t>7.2 Водоотведение</w:t>
        </w:r>
        <w:r w:rsidRPr="00BF44C1">
          <w:rPr>
            <w:noProof/>
            <w:webHidden/>
          </w:rPr>
          <w:tab/>
        </w:r>
        <w:r w:rsidRPr="00BF44C1">
          <w:rPr>
            <w:noProof/>
            <w:webHidden/>
          </w:rPr>
          <w:fldChar w:fldCharType="begin"/>
        </w:r>
        <w:r w:rsidRPr="00BF44C1">
          <w:rPr>
            <w:noProof/>
            <w:webHidden/>
          </w:rPr>
          <w:instrText xml:space="preserve"> PAGEREF _Toc521365435 \h </w:instrText>
        </w:r>
        <w:r w:rsidRPr="00BF44C1">
          <w:rPr>
            <w:noProof/>
            <w:webHidden/>
          </w:rPr>
        </w:r>
        <w:r w:rsidRPr="00BF44C1">
          <w:rPr>
            <w:noProof/>
            <w:webHidden/>
          </w:rPr>
          <w:fldChar w:fldCharType="separate"/>
        </w:r>
        <w:r>
          <w:rPr>
            <w:noProof/>
            <w:webHidden/>
          </w:rPr>
          <w:t>47</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36" w:history="1">
        <w:r w:rsidRPr="00BF44C1">
          <w:rPr>
            <w:rStyle w:val="af2"/>
            <w:rFonts w:eastAsia="GOST Type AU"/>
            <w:noProof/>
          </w:rPr>
          <w:t>7.3 Теплоснабжение</w:t>
        </w:r>
        <w:r w:rsidRPr="00BF44C1">
          <w:rPr>
            <w:noProof/>
            <w:webHidden/>
          </w:rPr>
          <w:tab/>
        </w:r>
        <w:r w:rsidRPr="00BF44C1">
          <w:rPr>
            <w:noProof/>
            <w:webHidden/>
          </w:rPr>
          <w:fldChar w:fldCharType="begin"/>
        </w:r>
        <w:r w:rsidRPr="00BF44C1">
          <w:rPr>
            <w:noProof/>
            <w:webHidden/>
          </w:rPr>
          <w:instrText xml:space="preserve"> PAGEREF _Toc521365436 \h </w:instrText>
        </w:r>
        <w:r w:rsidRPr="00BF44C1">
          <w:rPr>
            <w:noProof/>
            <w:webHidden/>
          </w:rPr>
        </w:r>
        <w:r w:rsidRPr="00BF44C1">
          <w:rPr>
            <w:noProof/>
            <w:webHidden/>
          </w:rPr>
          <w:fldChar w:fldCharType="separate"/>
        </w:r>
        <w:r>
          <w:rPr>
            <w:noProof/>
            <w:webHidden/>
          </w:rPr>
          <w:t>47</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37" w:history="1">
        <w:r w:rsidRPr="00BF44C1">
          <w:rPr>
            <w:rStyle w:val="af2"/>
            <w:rFonts w:eastAsia="GOST Type AU"/>
            <w:noProof/>
          </w:rPr>
          <w:t>7.4 Газоснабжение</w:t>
        </w:r>
        <w:r w:rsidRPr="00BF44C1">
          <w:rPr>
            <w:noProof/>
            <w:webHidden/>
          </w:rPr>
          <w:tab/>
        </w:r>
        <w:r w:rsidRPr="00BF44C1">
          <w:rPr>
            <w:noProof/>
            <w:webHidden/>
          </w:rPr>
          <w:fldChar w:fldCharType="begin"/>
        </w:r>
        <w:r w:rsidRPr="00BF44C1">
          <w:rPr>
            <w:noProof/>
            <w:webHidden/>
          </w:rPr>
          <w:instrText xml:space="preserve"> PAGEREF _Toc521365437 \h </w:instrText>
        </w:r>
        <w:r w:rsidRPr="00BF44C1">
          <w:rPr>
            <w:noProof/>
            <w:webHidden/>
          </w:rPr>
        </w:r>
        <w:r w:rsidRPr="00BF44C1">
          <w:rPr>
            <w:noProof/>
            <w:webHidden/>
          </w:rPr>
          <w:fldChar w:fldCharType="separate"/>
        </w:r>
        <w:r>
          <w:rPr>
            <w:noProof/>
            <w:webHidden/>
          </w:rPr>
          <w:t>49</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38" w:history="1">
        <w:r w:rsidRPr="00BF44C1">
          <w:rPr>
            <w:rStyle w:val="af2"/>
            <w:rFonts w:eastAsia="GOST Type AU"/>
            <w:noProof/>
          </w:rPr>
          <w:t>7.5 Электроснабжение</w:t>
        </w:r>
        <w:r w:rsidRPr="00BF44C1">
          <w:rPr>
            <w:noProof/>
            <w:webHidden/>
          </w:rPr>
          <w:tab/>
        </w:r>
        <w:r w:rsidRPr="00BF44C1">
          <w:rPr>
            <w:noProof/>
            <w:webHidden/>
          </w:rPr>
          <w:fldChar w:fldCharType="begin"/>
        </w:r>
        <w:r w:rsidRPr="00BF44C1">
          <w:rPr>
            <w:noProof/>
            <w:webHidden/>
          </w:rPr>
          <w:instrText xml:space="preserve"> PAGEREF _Toc521365438 \h </w:instrText>
        </w:r>
        <w:r w:rsidRPr="00BF44C1">
          <w:rPr>
            <w:noProof/>
            <w:webHidden/>
          </w:rPr>
        </w:r>
        <w:r w:rsidRPr="00BF44C1">
          <w:rPr>
            <w:noProof/>
            <w:webHidden/>
          </w:rPr>
          <w:fldChar w:fldCharType="separate"/>
        </w:r>
        <w:r>
          <w:rPr>
            <w:noProof/>
            <w:webHidden/>
          </w:rPr>
          <w:t>50</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39" w:history="1">
        <w:r w:rsidRPr="00BF44C1">
          <w:rPr>
            <w:rStyle w:val="af2"/>
            <w:rFonts w:eastAsia="GOST Type AU"/>
            <w:noProof/>
          </w:rPr>
          <w:t>7.6 Сети связи</w:t>
        </w:r>
        <w:r w:rsidRPr="00BF44C1">
          <w:rPr>
            <w:noProof/>
            <w:webHidden/>
          </w:rPr>
          <w:tab/>
        </w:r>
        <w:r w:rsidRPr="00BF44C1">
          <w:rPr>
            <w:noProof/>
            <w:webHidden/>
          </w:rPr>
          <w:fldChar w:fldCharType="begin"/>
        </w:r>
        <w:r w:rsidRPr="00BF44C1">
          <w:rPr>
            <w:noProof/>
            <w:webHidden/>
          </w:rPr>
          <w:instrText xml:space="preserve"> PAGEREF _Toc521365439 \h </w:instrText>
        </w:r>
        <w:r w:rsidRPr="00BF44C1">
          <w:rPr>
            <w:noProof/>
            <w:webHidden/>
          </w:rPr>
        </w:r>
        <w:r w:rsidRPr="00BF44C1">
          <w:rPr>
            <w:noProof/>
            <w:webHidden/>
          </w:rPr>
          <w:fldChar w:fldCharType="separate"/>
        </w:r>
        <w:r>
          <w:rPr>
            <w:noProof/>
            <w:webHidden/>
          </w:rPr>
          <w:t>51</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40" w:history="1">
        <w:r w:rsidRPr="00BF44C1">
          <w:rPr>
            <w:rStyle w:val="af2"/>
            <w:rFonts w:eastAsia="GOST Type AU"/>
            <w:noProof/>
          </w:rPr>
          <w:t>7.7 Дождевая канализация</w:t>
        </w:r>
        <w:r w:rsidRPr="00BF44C1">
          <w:rPr>
            <w:noProof/>
            <w:webHidden/>
          </w:rPr>
          <w:tab/>
        </w:r>
        <w:r w:rsidRPr="00BF44C1">
          <w:rPr>
            <w:noProof/>
            <w:webHidden/>
          </w:rPr>
          <w:fldChar w:fldCharType="begin"/>
        </w:r>
        <w:r w:rsidRPr="00BF44C1">
          <w:rPr>
            <w:noProof/>
            <w:webHidden/>
          </w:rPr>
          <w:instrText xml:space="preserve"> PAGEREF _Toc521365440 \h </w:instrText>
        </w:r>
        <w:r w:rsidRPr="00BF44C1">
          <w:rPr>
            <w:noProof/>
            <w:webHidden/>
          </w:rPr>
        </w:r>
        <w:r w:rsidRPr="00BF44C1">
          <w:rPr>
            <w:noProof/>
            <w:webHidden/>
          </w:rPr>
          <w:fldChar w:fldCharType="separate"/>
        </w:r>
        <w:r>
          <w:rPr>
            <w:noProof/>
            <w:webHidden/>
          </w:rPr>
          <w:t>52</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41" w:history="1">
        <w:r w:rsidRPr="00BF44C1">
          <w:rPr>
            <w:rStyle w:val="af2"/>
            <w:rFonts w:eastAsia="GOST Type AU"/>
            <w:noProof/>
          </w:rPr>
          <w:t>7.8 Инженерная подготовка территории</w:t>
        </w:r>
        <w:r w:rsidRPr="00BF44C1">
          <w:rPr>
            <w:noProof/>
            <w:webHidden/>
          </w:rPr>
          <w:tab/>
        </w:r>
        <w:r w:rsidRPr="00BF44C1">
          <w:rPr>
            <w:noProof/>
            <w:webHidden/>
          </w:rPr>
          <w:fldChar w:fldCharType="begin"/>
        </w:r>
        <w:r w:rsidRPr="00BF44C1">
          <w:rPr>
            <w:noProof/>
            <w:webHidden/>
          </w:rPr>
          <w:instrText xml:space="preserve"> PAGEREF _Toc521365441 \h </w:instrText>
        </w:r>
        <w:r w:rsidRPr="00BF44C1">
          <w:rPr>
            <w:noProof/>
            <w:webHidden/>
          </w:rPr>
        </w:r>
        <w:r w:rsidRPr="00BF44C1">
          <w:rPr>
            <w:noProof/>
            <w:webHidden/>
          </w:rPr>
          <w:fldChar w:fldCharType="separate"/>
        </w:r>
        <w:r>
          <w:rPr>
            <w:noProof/>
            <w:webHidden/>
          </w:rPr>
          <w:t>54</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42" w:history="1">
        <w:r w:rsidRPr="00BF44C1">
          <w:rPr>
            <w:rStyle w:val="af2"/>
            <w:rFonts w:eastAsia="GOST Type AU"/>
            <w:noProof/>
          </w:rPr>
          <w:t>7.9 Санитарная очистка</w:t>
        </w:r>
        <w:r w:rsidRPr="00BF44C1">
          <w:rPr>
            <w:noProof/>
            <w:webHidden/>
          </w:rPr>
          <w:tab/>
        </w:r>
        <w:r w:rsidRPr="00BF44C1">
          <w:rPr>
            <w:noProof/>
            <w:webHidden/>
          </w:rPr>
          <w:fldChar w:fldCharType="begin"/>
        </w:r>
        <w:r w:rsidRPr="00BF44C1">
          <w:rPr>
            <w:noProof/>
            <w:webHidden/>
          </w:rPr>
          <w:instrText xml:space="preserve"> PAGEREF _Toc521365442 \h </w:instrText>
        </w:r>
        <w:r w:rsidRPr="00BF44C1">
          <w:rPr>
            <w:noProof/>
            <w:webHidden/>
          </w:rPr>
        </w:r>
        <w:r w:rsidRPr="00BF44C1">
          <w:rPr>
            <w:noProof/>
            <w:webHidden/>
          </w:rPr>
          <w:fldChar w:fldCharType="separate"/>
        </w:r>
        <w:r>
          <w:rPr>
            <w:noProof/>
            <w:webHidden/>
          </w:rPr>
          <w:t>55</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43" w:history="1">
        <w:r w:rsidRPr="00BF44C1">
          <w:rPr>
            <w:rStyle w:val="af2"/>
            <w:rFonts w:eastAsia="GOST Type AU"/>
            <w:noProof/>
          </w:rPr>
          <w:t>Вариант планировочного решения застройки территории</w:t>
        </w:r>
        <w:r w:rsidRPr="00BF44C1">
          <w:rPr>
            <w:noProof/>
            <w:webHidden/>
          </w:rPr>
          <w:tab/>
        </w:r>
        <w:r w:rsidRPr="00BF44C1">
          <w:rPr>
            <w:noProof/>
            <w:webHidden/>
          </w:rPr>
          <w:fldChar w:fldCharType="begin"/>
        </w:r>
        <w:r w:rsidRPr="00BF44C1">
          <w:rPr>
            <w:noProof/>
            <w:webHidden/>
          </w:rPr>
          <w:instrText xml:space="preserve"> PAGEREF _Toc521365443 \h </w:instrText>
        </w:r>
        <w:r w:rsidRPr="00BF44C1">
          <w:rPr>
            <w:noProof/>
            <w:webHidden/>
          </w:rPr>
        </w:r>
        <w:r w:rsidRPr="00BF44C1">
          <w:rPr>
            <w:noProof/>
            <w:webHidden/>
          </w:rPr>
          <w:fldChar w:fldCharType="separate"/>
        </w:r>
        <w:r>
          <w:rPr>
            <w:noProof/>
            <w:webHidden/>
          </w:rPr>
          <w:t>57</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44" w:history="1">
        <w:r w:rsidRPr="00BF44C1">
          <w:rPr>
            <w:rStyle w:val="af2"/>
            <w:rFonts w:eastAsia="GOST Type AU"/>
            <w:noProof/>
          </w:rPr>
          <w:t>Схема вертикальной планировки, инженерной подготовки территории и инженерной защиты территории</w:t>
        </w:r>
        <w:r w:rsidRPr="00BF44C1">
          <w:rPr>
            <w:noProof/>
            <w:webHidden/>
          </w:rPr>
          <w:tab/>
        </w:r>
        <w:r w:rsidRPr="00BF44C1">
          <w:rPr>
            <w:noProof/>
            <w:webHidden/>
          </w:rPr>
          <w:fldChar w:fldCharType="begin"/>
        </w:r>
        <w:r w:rsidRPr="00BF44C1">
          <w:rPr>
            <w:noProof/>
            <w:webHidden/>
          </w:rPr>
          <w:instrText xml:space="preserve"> PAGEREF _Toc521365444 \h </w:instrText>
        </w:r>
        <w:r w:rsidRPr="00BF44C1">
          <w:rPr>
            <w:noProof/>
            <w:webHidden/>
          </w:rPr>
        </w:r>
        <w:r w:rsidRPr="00BF44C1">
          <w:rPr>
            <w:noProof/>
            <w:webHidden/>
          </w:rPr>
          <w:fldChar w:fldCharType="separate"/>
        </w:r>
        <w:r>
          <w:rPr>
            <w:noProof/>
            <w:webHidden/>
          </w:rPr>
          <w:t>58</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45" w:history="1">
        <w:r w:rsidRPr="00BF44C1">
          <w:rPr>
            <w:rStyle w:val="af2"/>
            <w:rFonts w:eastAsia="GOST Type AU"/>
            <w:noProof/>
          </w:rPr>
          <w:t>Схема инженерного обеспечения территории</w:t>
        </w:r>
        <w:r w:rsidRPr="00BF44C1">
          <w:rPr>
            <w:noProof/>
            <w:webHidden/>
          </w:rPr>
          <w:tab/>
        </w:r>
        <w:r w:rsidRPr="00BF44C1">
          <w:rPr>
            <w:noProof/>
            <w:webHidden/>
          </w:rPr>
          <w:fldChar w:fldCharType="begin"/>
        </w:r>
        <w:r w:rsidRPr="00BF44C1">
          <w:rPr>
            <w:noProof/>
            <w:webHidden/>
          </w:rPr>
          <w:instrText xml:space="preserve"> PAGEREF _Toc521365445 \h </w:instrText>
        </w:r>
        <w:r w:rsidRPr="00BF44C1">
          <w:rPr>
            <w:noProof/>
            <w:webHidden/>
          </w:rPr>
        </w:r>
        <w:r w:rsidRPr="00BF44C1">
          <w:rPr>
            <w:noProof/>
            <w:webHidden/>
          </w:rPr>
          <w:fldChar w:fldCharType="separate"/>
        </w:r>
        <w:r>
          <w:rPr>
            <w:noProof/>
            <w:webHidden/>
          </w:rPr>
          <w:t>59</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46" w:history="1">
        <w:r w:rsidRPr="00BF44C1">
          <w:rPr>
            <w:rStyle w:val="af2"/>
            <w:rFonts w:eastAsia="GOST Type AU"/>
            <w:noProof/>
          </w:rPr>
          <w:t>Поперечные профили улиц</w:t>
        </w:r>
        <w:r w:rsidRPr="00BF44C1">
          <w:rPr>
            <w:noProof/>
            <w:webHidden/>
          </w:rPr>
          <w:tab/>
        </w:r>
        <w:r w:rsidRPr="00BF44C1">
          <w:rPr>
            <w:noProof/>
            <w:webHidden/>
          </w:rPr>
          <w:fldChar w:fldCharType="begin"/>
        </w:r>
        <w:r w:rsidRPr="00BF44C1">
          <w:rPr>
            <w:noProof/>
            <w:webHidden/>
          </w:rPr>
          <w:instrText xml:space="preserve"> PAGEREF _Toc521365446 \h </w:instrText>
        </w:r>
        <w:r w:rsidRPr="00BF44C1">
          <w:rPr>
            <w:noProof/>
            <w:webHidden/>
          </w:rPr>
        </w:r>
        <w:r w:rsidRPr="00BF44C1">
          <w:rPr>
            <w:noProof/>
            <w:webHidden/>
          </w:rPr>
          <w:fldChar w:fldCharType="separate"/>
        </w:r>
        <w:r>
          <w:rPr>
            <w:noProof/>
            <w:webHidden/>
          </w:rPr>
          <w:t>60</w:t>
        </w:r>
        <w:r w:rsidRPr="00BF44C1">
          <w:rPr>
            <w:noProof/>
            <w:webHidden/>
          </w:rPr>
          <w:fldChar w:fldCharType="end"/>
        </w:r>
      </w:hyperlink>
    </w:p>
    <w:p w:rsidR="00BF44C1" w:rsidRPr="00BF44C1" w:rsidRDefault="00BF44C1" w:rsidP="00BF44C1">
      <w:pPr>
        <w:pStyle w:val="24"/>
        <w:spacing w:line="240" w:lineRule="auto"/>
        <w:rPr>
          <w:rFonts w:eastAsiaTheme="minorEastAsia"/>
          <w:noProof/>
          <w:sz w:val="24"/>
          <w:szCs w:val="24"/>
        </w:rPr>
      </w:pPr>
      <w:hyperlink w:anchor="_Toc521365447" w:history="1">
        <w:r w:rsidRPr="00BF44C1">
          <w:rPr>
            <w:rStyle w:val="af2"/>
            <w:rFonts w:eastAsia="GOST Type AU"/>
            <w:noProof/>
            <w:sz w:val="24"/>
            <w:szCs w:val="24"/>
          </w:rPr>
          <w:t>8. Меры по обеспечению потребностей инвалидов и маломобильных групп населения</w:t>
        </w:r>
        <w:r w:rsidRPr="00BF44C1">
          <w:rPr>
            <w:noProof/>
            <w:webHidden/>
            <w:sz w:val="24"/>
            <w:szCs w:val="24"/>
          </w:rPr>
          <w:tab/>
        </w:r>
        <w:r w:rsidRPr="00BF44C1">
          <w:rPr>
            <w:noProof/>
            <w:webHidden/>
            <w:sz w:val="24"/>
            <w:szCs w:val="24"/>
          </w:rPr>
          <w:fldChar w:fldCharType="begin"/>
        </w:r>
        <w:r w:rsidRPr="00BF44C1">
          <w:rPr>
            <w:noProof/>
            <w:webHidden/>
            <w:sz w:val="24"/>
            <w:szCs w:val="24"/>
          </w:rPr>
          <w:instrText xml:space="preserve"> PAGEREF _Toc521365447 \h </w:instrText>
        </w:r>
        <w:r w:rsidRPr="00BF44C1">
          <w:rPr>
            <w:noProof/>
            <w:webHidden/>
            <w:sz w:val="24"/>
            <w:szCs w:val="24"/>
          </w:rPr>
        </w:r>
        <w:r w:rsidRPr="00BF44C1">
          <w:rPr>
            <w:noProof/>
            <w:webHidden/>
            <w:sz w:val="24"/>
            <w:szCs w:val="24"/>
          </w:rPr>
          <w:fldChar w:fldCharType="separate"/>
        </w:r>
        <w:r>
          <w:rPr>
            <w:noProof/>
            <w:webHidden/>
            <w:sz w:val="24"/>
            <w:szCs w:val="24"/>
          </w:rPr>
          <w:t>62</w:t>
        </w:r>
        <w:r w:rsidRPr="00BF44C1">
          <w:rPr>
            <w:noProof/>
            <w:webHidden/>
            <w:sz w:val="24"/>
            <w:szCs w:val="24"/>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48" w:history="1">
        <w:r w:rsidRPr="00BF44C1">
          <w:rPr>
            <w:rStyle w:val="af2"/>
            <w:rFonts w:eastAsia="GOST Type AU"/>
            <w:noProof/>
          </w:rPr>
          <w:t>8.1 Входы и пути движения</w:t>
        </w:r>
        <w:r w:rsidRPr="00BF44C1">
          <w:rPr>
            <w:noProof/>
            <w:webHidden/>
          </w:rPr>
          <w:tab/>
        </w:r>
        <w:r w:rsidRPr="00BF44C1">
          <w:rPr>
            <w:noProof/>
            <w:webHidden/>
          </w:rPr>
          <w:fldChar w:fldCharType="begin"/>
        </w:r>
        <w:r w:rsidRPr="00BF44C1">
          <w:rPr>
            <w:noProof/>
            <w:webHidden/>
          </w:rPr>
          <w:instrText xml:space="preserve"> PAGEREF _Toc521365448 \h </w:instrText>
        </w:r>
        <w:r w:rsidRPr="00BF44C1">
          <w:rPr>
            <w:noProof/>
            <w:webHidden/>
          </w:rPr>
        </w:r>
        <w:r w:rsidRPr="00BF44C1">
          <w:rPr>
            <w:noProof/>
            <w:webHidden/>
          </w:rPr>
          <w:fldChar w:fldCharType="separate"/>
        </w:r>
        <w:r>
          <w:rPr>
            <w:noProof/>
            <w:webHidden/>
          </w:rPr>
          <w:t>62</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49" w:history="1">
        <w:r w:rsidRPr="00BF44C1">
          <w:rPr>
            <w:rStyle w:val="af2"/>
            <w:rFonts w:eastAsia="GOST Type AU"/>
            <w:noProof/>
          </w:rPr>
          <w:t>8.2 Автостоянки для инвалидов</w:t>
        </w:r>
        <w:r w:rsidRPr="00BF44C1">
          <w:rPr>
            <w:noProof/>
            <w:webHidden/>
          </w:rPr>
          <w:tab/>
        </w:r>
        <w:r w:rsidRPr="00BF44C1">
          <w:rPr>
            <w:noProof/>
            <w:webHidden/>
          </w:rPr>
          <w:fldChar w:fldCharType="begin"/>
        </w:r>
        <w:r w:rsidRPr="00BF44C1">
          <w:rPr>
            <w:noProof/>
            <w:webHidden/>
          </w:rPr>
          <w:instrText xml:space="preserve"> PAGEREF _Toc521365449 \h </w:instrText>
        </w:r>
        <w:r w:rsidRPr="00BF44C1">
          <w:rPr>
            <w:noProof/>
            <w:webHidden/>
          </w:rPr>
        </w:r>
        <w:r w:rsidRPr="00BF44C1">
          <w:rPr>
            <w:noProof/>
            <w:webHidden/>
          </w:rPr>
          <w:fldChar w:fldCharType="separate"/>
        </w:r>
        <w:r>
          <w:rPr>
            <w:noProof/>
            <w:webHidden/>
          </w:rPr>
          <w:t>62</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50" w:history="1">
        <w:r w:rsidRPr="00BF44C1">
          <w:rPr>
            <w:rStyle w:val="af2"/>
            <w:rFonts w:eastAsia="GOST Type AU"/>
            <w:noProof/>
          </w:rPr>
          <w:t>8.3 Благоустройство и места отдыха</w:t>
        </w:r>
        <w:r w:rsidRPr="00BF44C1">
          <w:rPr>
            <w:noProof/>
            <w:webHidden/>
          </w:rPr>
          <w:tab/>
        </w:r>
        <w:r w:rsidRPr="00BF44C1">
          <w:rPr>
            <w:noProof/>
            <w:webHidden/>
          </w:rPr>
          <w:fldChar w:fldCharType="begin"/>
        </w:r>
        <w:r w:rsidRPr="00BF44C1">
          <w:rPr>
            <w:noProof/>
            <w:webHidden/>
          </w:rPr>
          <w:instrText xml:space="preserve"> PAGEREF _Toc521365450 \h </w:instrText>
        </w:r>
        <w:r w:rsidRPr="00BF44C1">
          <w:rPr>
            <w:noProof/>
            <w:webHidden/>
          </w:rPr>
        </w:r>
        <w:r w:rsidRPr="00BF44C1">
          <w:rPr>
            <w:noProof/>
            <w:webHidden/>
          </w:rPr>
          <w:fldChar w:fldCharType="separate"/>
        </w:r>
        <w:r>
          <w:rPr>
            <w:noProof/>
            <w:webHidden/>
          </w:rPr>
          <w:t>63</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51" w:history="1">
        <w:r w:rsidRPr="00BF44C1">
          <w:rPr>
            <w:rStyle w:val="af2"/>
            <w:rFonts w:eastAsia="GOST Type AU"/>
            <w:noProof/>
          </w:rPr>
          <w:t>8.4 Требования к входам в здания</w:t>
        </w:r>
        <w:r w:rsidRPr="00BF44C1">
          <w:rPr>
            <w:noProof/>
            <w:webHidden/>
          </w:rPr>
          <w:tab/>
        </w:r>
        <w:r w:rsidRPr="00BF44C1">
          <w:rPr>
            <w:noProof/>
            <w:webHidden/>
          </w:rPr>
          <w:fldChar w:fldCharType="begin"/>
        </w:r>
        <w:r w:rsidRPr="00BF44C1">
          <w:rPr>
            <w:noProof/>
            <w:webHidden/>
          </w:rPr>
          <w:instrText xml:space="preserve"> PAGEREF _Toc521365451 \h </w:instrText>
        </w:r>
        <w:r w:rsidRPr="00BF44C1">
          <w:rPr>
            <w:noProof/>
            <w:webHidden/>
          </w:rPr>
        </w:r>
        <w:r w:rsidRPr="00BF44C1">
          <w:rPr>
            <w:noProof/>
            <w:webHidden/>
          </w:rPr>
          <w:fldChar w:fldCharType="separate"/>
        </w:r>
        <w:r>
          <w:rPr>
            <w:noProof/>
            <w:webHidden/>
          </w:rPr>
          <w:t>64</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52" w:history="1">
        <w:r w:rsidRPr="00BF44C1">
          <w:rPr>
            <w:rStyle w:val="af2"/>
            <w:rFonts w:eastAsia="GOST Type AU"/>
            <w:noProof/>
          </w:rPr>
          <w:t>8.5 Аудиовизуальные информационные системы</w:t>
        </w:r>
        <w:r w:rsidRPr="00BF44C1">
          <w:rPr>
            <w:noProof/>
            <w:webHidden/>
          </w:rPr>
          <w:tab/>
        </w:r>
        <w:r w:rsidRPr="00BF44C1">
          <w:rPr>
            <w:noProof/>
            <w:webHidden/>
          </w:rPr>
          <w:fldChar w:fldCharType="begin"/>
        </w:r>
        <w:r w:rsidRPr="00BF44C1">
          <w:rPr>
            <w:noProof/>
            <w:webHidden/>
          </w:rPr>
          <w:instrText xml:space="preserve"> PAGEREF _Toc521365452 \h </w:instrText>
        </w:r>
        <w:r w:rsidRPr="00BF44C1">
          <w:rPr>
            <w:noProof/>
            <w:webHidden/>
          </w:rPr>
        </w:r>
        <w:r w:rsidRPr="00BF44C1">
          <w:rPr>
            <w:noProof/>
            <w:webHidden/>
          </w:rPr>
          <w:fldChar w:fldCharType="separate"/>
        </w:r>
        <w:r>
          <w:rPr>
            <w:noProof/>
            <w:webHidden/>
          </w:rPr>
          <w:t>64</w:t>
        </w:r>
        <w:r w:rsidRPr="00BF44C1">
          <w:rPr>
            <w:noProof/>
            <w:webHidden/>
          </w:rPr>
          <w:fldChar w:fldCharType="end"/>
        </w:r>
      </w:hyperlink>
    </w:p>
    <w:p w:rsidR="00BF44C1" w:rsidRPr="00BF44C1" w:rsidRDefault="00BF44C1" w:rsidP="00BF44C1">
      <w:pPr>
        <w:pStyle w:val="16"/>
        <w:spacing w:line="240" w:lineRule="auto"/>
        <w:rPr>
          <w:rFonts w:eastAsiaTheme="minorEastAsia"/>
          <w:sz w:val="24"/>
          <w:szCs w:val="24"/>
        </w:rPr>
      </w:pPr>
      <w:hyperlink w:anchor="_Toc521365453" w:history="1">
        <w:r w:rsidRPr="00BF44C1">
          <w:rPr>
            <w:rStyle w:val="af2"/>
            <w:sz w:val="24"/>
            <w:szCs w:val="24"/>
          </w:rPr>
          <w:t>ЧАСТЬ 3.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r w:rsidRPr="00BF44C1">
          <w:rPr>
            <w:webHidden/>
            <w:sz w:val="24"/>
            <w:szCs w:val="24"/>
          </w:rPr>
          <w:tab/>
        </w:r>
        <w:r w:rsidRPr="00BF44C1">
          <w:rPr>
            <w:webHidden/>
            <w:sz w:val="24"/>
            <w:szCs w:val="24"/>
          </w:rPr>
          <w:fldChar w:fldCharType="begin"/>
        </w:r>
        <w:r w:rsidRPr="00BF44C1">
          <w:rPr>
            <w:webHidden/>
            <w:sz w:val="24"/>
            <w:szCs w:val="24"/>
          </w:rPr>
          <w:instrText xml:space="preserve"> PAGEREF _Toc521365453 \h </w:instrText>
        </w:r>
        <w:r w:rsidRPr="00BF44C1">
          <w:rPr>
            <w:webHidden/>
            <w:sz w:val="24"/>
            <w:szCs w:val="24"/>
          </w:rPr>
        </w:r>
        <w:r w:rsidRPr="00BF44C1">
          <w:rPr>
            <w:webHidden/>
            <w:sz w:val="24"/>
            <w:szCs w:val="24"/>
          </w:rPr>
          <w:fldChar w:fldCharType="separate"/>
        </w:r>
        <w:r>
          <w:rPr>
            <w:webHidden/>
            <w:sz w:val="24"/>
            <w:szCs w:val="24"/>
          </w:rPr>
          <w:t>64</w:t>
        </w:r>
        <w:r w:rsidRPr="00BF44C1">
          <w:rPr>
            <w:webHidden/>
            <w:sz w:val="24"/>
            <w:szCs w:val="24"/>
          </w:rPr>
          <w:fldChar w:fldCharType="end"/>
        </w:r>
      </w:hyperlink>
    </w:p>
    <w:p w:rsidR="00BF44C1" w:rsidRPr="00BF44C1" w:rsidRDefault="00BF44C1" w:rsidP="00BF44C1">
      <w:pPr>
        <w:pStyle w:val="24"/>
        <w:spacing w:line="240" w:lineRule="auto"/>
        <w:rPr>
          <w:rFonts w:eastAsiaTheme="minorEastAsia"/>
          <w:noProof/>
          <w:sz w:val="24"/>
          <w:szCs w:val="24"/>
        </w:rPr>
      </w:pPr>
      <w:hyperlink w:anchor="_Toc521365454" w:history="1">
        <w:r w:rsidRPr="00BF44C1">
          <w:rPr>
            <w:rStyle w:val="af2"/>
            <w:rFonts w:eastAsia="GOST Type AU"/>
            <w:noProof/>
            <w:sz w:val="24"/>
            <w:szCs w:val="24"/>
          </w:rPr>
          <w:t>9. Перечень мероприятий</w:t>
        </w:r>
        <w:r w:rsidRPr="00BF44C1">
          <w:rPr>
            <w:noProof/>
            <w:webHidden/>
            <w:sz w:val="24"/>
            <w:szCs w:val="24"/>
          </w:rPr>
          <w:tab/>
        </w:r>
        <w:r w:rsidRPr="00BF44C1">
          <w:rPr>
            <w:noProof/>
            <w:webHidden/>
            <w:sz w:val="24"/>
            <w:szCs w:val="24"/>
          </w:rPr>
          <w:fldChar w:fldCharType="begin"/>
        </w:r>
        <w:r w:rsidRPr="00BF44C1">
          <w:rPr>
            <w:noProof/>
            <w:webHidden/>
            <w:sz w:val="24"/>
            <w:szCs w:val="24"/>
          </w:rPr>
          <w:instrText xml:space="preserve"> PAGEREF _Toc521365454 \h </w:instrText>
        </w:r>
        <w:r w:rsidRPr="00BF44C1">
          <w:rPr>
            <w:noProof/>
            <w:webHidden/>
            <w:sz w:val="24"/>
            <w:szCs w:val="24"/>
          </w:rPr>
        </w:r>
        <w:r w:rsidRPr="00BF44C1">
          <w:rPr>
            <w:noProof/>
            <w:webHidden/>
            <w:sz w:val="24"/>
            <w:szCs w:val="24"/>
          </w:rPr>
          <w:fldChar w:fldCharType="separate"/>
        </w:r>
        <w:r>
          <w:rPr>
            <w:noProof/>
            <w:webHidden/>
            <w:sz w:val="24"/>
            <w:szCs w:val="24"/>
          </w:rPr>
          <w:t>64</w:t>
        </w:r>
        <w:r w:rsidRPr="00BF44C1">
          <w:rPr>
            <w:noProof/>
            <w:webHidden/>
            <w:sz w:val="24"/>
            <w:szCs w:val="24"/>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55" w:history="1">
        <w:r w:rsidRPr="00BF44C1">
          <w:rPr>
            <w:rStyle w:val="af2"/>
            <w:rFonts w:eastAsia="GOST Type AU"/>
            <w:noProof/>
          </w:rPr>
          <w:t>9.1 Перечень мероприятий по защите территории от чрезвычайных ситуаций природного характера</w:t>
        </w:r>
        <w:r w:rsidRPr="00BF44C1">
          <w:rPr>
            <w:noProof/>
            <w:webHidden/>
          </w:rPr>
          <w:tab/>
        </w:r>
        <w:r w:rsidRPr="00BF44C1">
          <w:rPr>
            <w:noProof/>
            <w:webHidden/>
          </w:rPr>
          <w:fldChar w:fldCharType="begin"/>
        </w:r>
        <w:r w:rsidRPr="00BF44C1">
          <w:rPr>
            <w:noProof/>
            <w:webHidden/>
          </w:rPr>
          <w:instrText xml:space="preserve"> PAGEREF _Toc521365455 \h </w:instrText>
        </w:r>
        <w:r w:rsidRPr="00BF44C1">
          <w:rPr>
            <w:noProof/>
            <w:webHidden/>
          </w:rPr>
        </w:r>
        <w:r w:rsidRPr="00BF44C1">
          <w:rPr>
            <w:noProof/>
            <w:webHidden/>
          </w:rPr>
          <w:fldChar w:fldCharType="separate"/>
        </w:r>
        <w:r>
          <w:rPr>
            <w:noProof/>
            <w:webHidden/>
          </w:rPr>
          <w:t>65</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56" w:history="1">
        <w:r w:rsidRPr="00BF44C1">
          <w:rPr>
            <w:rStyle w:val="af2"/>
            <w:rFonts w:eastAsia="GOST Type AU"/>
            <w:noProof/>
          </w:rPr>
          <w:t>9.2 Перечень мероприятий по защите территории от чрезвычайных ситуаций техногенного характера</w:t>
        </w:r>
        <w:r w:rsidRPr="00BF44C1">
          <w:rPr>
            <w:noProof/>
            <w:webHidden/>
          </w:rPr>
          <w:tab/>
        </w:r>
        <w:r w:rsidRPr="00BF44C1">
          <w:rPr>
            <w:noProof/>
            <w:webHidden/>
          </w:rPr>
          <w:fldChar w:fldCharType="begin"/>
        </w:r>
        <w:r w:rsidRPr="00BF44C1">
          <w:rPr>
            <w:noProof/>
            <w:webHidden/>
          </w:rPr>
          <w:instrText xml:space="preserve"> PAGEREF _Toc521365456 \h </w:instrText>
        </w:r>
        <w:r w:rsidRPr="00BF44C1">
          <w:rPr>
            <w:noProof/>
            <w:webHidden/>
          </w:rPr>
        </w:r>
        <w:r w:rsidRPr="00BF44C1">
          <w:rPr>
            <w:noProof/>
            <w:webHidden/>
          </w:rPr>
          <w:fldChar w:fldCharType="separate"/>
        </w:r>
        <w:r>
          <w:rPr>
            <w:noProof/>
            <w:webHidden/>
          </w:rPr>
          <w:t>68</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57" w:history="1">
        <w:r w:rsidRPr="00BF44C1">
          <w:rPr>
            <w:rStyle w:val="af2"/>
            <w:rFonts w:eastAsia="GOST Type AU"/>
            <w:noProof/>
          </w:rPr>
          <w:t>9.3 Проведение мероприятий по обеспечению пожарной безопасности</w:t>
        </w:r>
        <w:r w:rsidRPr="00BF44C1">
          <w:rPr>
            <w:noProof/>
            <w:webHidden/>
          </w:rPr>
          <w:tab/>
        </w:r>
        <w:r w:rsidRPr="00BF44C1">
          <w:rPr>
            <w:noProof/>
            <w:webHidden/>
          </w:rPr>
          <w:fldChar w:fldCharType="begin"/>
        </w:r>
        <w:r w:rsidRPr="00BF44C1">
          <w:rPr>
            <w:noProof/>
            <w:webHidden/>
          </w:rPr>
          <w:instrText xml:space="preserve"> PAGEREF _Toc521365457 \h </w:instrText>
        </w:r>
        <w:r w:rsidRPr="00BF44C1">
          <w:rPr>
            <w:noProof/>
            <w:webHidden/>
          </w:rPr>
        </w:r>
        <w:r w:rsidRPr="00BF44C1">
          <w:rPr>
            <w:noProof/>
            <w:webHidden/>
          </w:rPr>
          <w:fldChar w:fldCharType="separate"/>
        </w:r>
        <w:r>
          <w:rPr>
            <w:noProof/>
            <w:webHidden/>
          </w:rPr>
          <w:t>70</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58" w:history="1">
        <w:r w:rsidRPr="00BF44C1">
          <w:rPr>
            <w:rStyle w:val="af2"/>
            <w:rFonts w:eastAsia="GOST Type AU"/>
            <w:noProof/>
          </w:rPr>
          <w:t>9.4 Проведение мероприятий по гражданской обороне</w:t>
        </w:r>
        <w:r w:rsidRPr="00BF44C1">
          <w:rPr>
            <w:noProof/>
            <w:webHidden/>
          </w:rPr>
          <w:tab/>
        </w:r>
        <w:r w:rsidRPr="00BF44C1">
          <w:rPr>
            <w:noProof/>
            <w:webHidden/>
          </w:rPr>
          <w:fldChar w:fldCharType="begin"/>
        </w:r>
        <w:r w:rsidRPr="00BF44C1">
          <w:rPr>
            <w:noProof/>
            <w:webHidden/>
          </w:rPr>
          <w:instrText xml:space="preserve"> PAGEREF _Toc521365458 \h </w:instrText>
        </w:r>
        <w:r w:rsidRPr="00BF44C1">
          <w:rPr>
            <w:noProof/>
            <w:webHidden/>
          </w:rPr>
        </w:r>
        <w:r w:rsidRPr="00BF44C1">
          <w:rPr>
            <w:noProof/>
            <w:webHidden/>
          </w:rPr>
          <w:fldChar w:fldCharType="separate"/>
        </w:r>
        <w:r>
          <w:rPr>
            <w:noProof/>
            <w:webHidden/>
          </w:rPr>
          <w:t>71</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59" w:history="1">
        <w:r w:rsidRPr="00BF44C1">
          <w:rPr>
            <w:rStyle w:val="af2"/>
            <w:rFonts w:eastAsia="GOST Type AU"/>
            <w:noProof/>
          </w:rPr>
          <w:t>Схема мероприятий по предупреждению чрезвычайных ситуаций и мероприятий гражданской обороны</w:t>
        </w:r>
        <w:r w:rsidRPr="00BF44C1">
          <w:rPr>
            <w:noProof/>
            <w:webHidden/>
          </w:rPr>
          <w:tab/>
        </w:r>
        <w:r w:rsidRPr="00BF44C1">
          <w:rPr>
            <w:noProof/>
            <w:webHidden/>
          </w:rPr>
          <w:fldChar w:fldCharType="begin"/>
        </w:r>
        <w:r w:rsidRPr="00BF44C1">
          <w:rPr>
            <w:noProof/>
            <w:webHidden/>
          </w:rPr>
          <w:instrText xml:space="preserve"> PAGEREF _Toc521365459 \h </w:instrText>
        </w:r>
        <w:r w:rsidRPr="00BF44C1">
          <w:rPr>
            <w:noProof/>
            <w:webHidden/>
          </w:rPr>
        </w:r>
        <w:r w:rsidRPr="00BF44C1">
          <w:rPr>
            <w:noProof/>
            <w:webHidden/>
          </w:rPr>
          <w:fldChar w:fldCharType="separate"/>
        </w:r>
        <w:r>
          <w:rPr>
            <w:noProof/>
            <w:webHidden/>
          </w:rPr>
          <w:t>76</w:t>
        </w:r>
        <w:r w:rsidRPr="00BF44C1">
          <w:rPr>
            <w:noProof/>
            <w:webHidden/>
          </w:rPr>
          <w:fldChar w:fldCharType="end"/>
        </w:r>
      </w:hyperlink>
    </w:p>
    <w:p w:rsidR="00BF44C1" w:rsidRPr="00BF44C1" w:rsidRDefault="00BF44C1" w:rsidP="00BF44C1">
      <w:pPr>
        <w:pStyle w:val="16"/>
        <w:spacing w:line="240" w:lineRule="auto"/>
        <w:rPr>
          <w:rFonts w:eastAsiaTheme="minorEastAsia"/>
          <w:sz w:val="24"/>
          <w:szCs w:val="24"/>
        </w:rPr>
      </w:pPr>
      <w:hyperlink w:anchor="_Toc521365460" w:history="1">
        <w:r w:rsidRPr="00BF44C1">
          <w:rPr>
            <w:rStyle w:val="af2"/>
            <w:sz w:val="24"/>
            <w:szCs w:val="24"/>
          </w:rPr>
          <w:t>ЧАСТЬ 4. ПЕРЕЧЕНЬ МЕРОПРИЯТИЙ ПО ОХРАНЕ ОКРУЖАЮЩЕЙ СРЕДЫ</w:t>
        </w:r>
        <w:r w:rsidRPr="00BF44C1">
          <w:rPr>
            <w:webHidden/>
            <w:sz w:val="24"/>
            <w:szCs w:val="24"/>
          </w:rPr>
          <w:tab/>
        </w:r>
        <w:r w:rsidRPr="00BF44C1">
          <w:rPr>
            <w:webHidden/>
            <w:sz w:val="24"/>
            <w:szCs w:val="24"/>
          </w:rPr>
          <w:fldChar w:fldCharType="begin"/>
        </w:r>
        <w:r w:rsidRPr="00BF44C1">
          <w:rPr>
            <w:webHidden/>
            <w:sz w:val="24"/>
            <w:szCs w:val="24"/>
          </w:rPr>
          <w:instrText xml:space="preserve"> PAGEREF _Toc521365460 \h </w:instrText>
        </w:r>
        <w:r w:rsidRPr="00BF44C1">
          <w:rPr>
            <w:webHidden/>
            <w:sz w:val="24"/>
            <w:szCs w:val="24"/>
          </w:rPr>
        </w:r>
        <w:r w:rsidRPr="00BF44C1">
          <w:rPr>
            <w:webHidden/>
            <w:sz w:val="24"/>
            <w:szCs w:val="24"/>
          </w:rPr>
          <w:fldChar w:fldCharType="separate"/>
        </w:r>
        <w:r>
          <w:rPr>
            <w:webHidden/>
            <w:sz w:val="24"/>
            <w:szCs w:val="24"/>
          </w:rPr>
          <w:t>77</w:t>
        </w:r>
        <w:r w:rsidRPr="00BF44C1">
          <w:rPr>
            <w:webHidden/>
            <w:sz w:val="24"/>
            <w:szCs w:val="24"/>
          </w:rPr>
          <w:fldChar w:fldCharType="end"/>
        </w:r>
      </w:hyperlink>
    </w:p>
    <w:p w:rsidR="00BF44C1" w:rsidRPr="00BF44C1" w:rsidRDefault="00BF44C1" w:rsidP="00BF44C1">
      <w:pPr>
        <w:pStyle w:val="24"/>
        <w:spacing w:line="240" w:lineRule="auto"/>
        <w:rPr>
          <w:rFonts w:eastAsiaTheme="minorEastAsia"/>
          <w:noProof/>
          <w:sz w:val="24"/>
          <w:szCs w:val="24"/>
        </w:rPr>
      </w:pPr>
      <w:hyperlink w:anchor="_Toc521365461" w:history="1">
        <w:r w:rsidRPr="00BF44C1">
          <w:rPr>
            <w:rStyle w:val="af2"/>
            <w:rFonts w:eastAsia="GOST Type AU"/>
            <w:noProof/>
            <w:sz w:val="24"/>
            <w:szCs w:val="24"/>
          </w:rPr>
          <w:t>10. Перечень мероприятий</w:t>
        </w:r>
        <w:r w:rsidRPr="00BF44C1">
          <w:rPr>
            <w:noProof/>
            <w:webHidden/>
            <w:sz w:val="24"/>
            <w:szCs w:val="24"/>
          </w:rPr>
          <w:tab/>
        </w:r>
        <w:r w:rsidRPr="00BF44C1">
          <w:rPr>
            <w:noProof/>
            <w:webHidden/>
            <w:sz w:val="24"/>
            <w:szCs w:val="24"/>
          </w:rPr>
          <w:fldChar w:fldCharType="begin"/>
        </w:r>
        <w:r w:rsidRPr="00BF44C1">
          <w:rPr>
            <w:noProof/>
            <w:webHidden/>
            <w:sz w:val="24"/>
            <w:szCs w:val="24"/>
          </w:rPr>
          <w:instrText xml:space="preserve"> PAGEREF _Toc521365461 \h </w:instrText>
        </w:r>
        <w:r w:rsidRPr="00BF44C1">
          <w:rPr>
            <w:noProof/>
            <w:webHidden/>
            <w:sz w:val="24"/>
            <w:szCs w:val="24"/>
          </w:rPr>
        </w:r>
        <w:r w:rsidRPr="00BF44C1">
          <w:rPr>
            <w:noProof/>
            <w:webHidden/>
            <w:sz w:val="24"/>
            <w:szCs w:val="24"/>
          </w:rPr>
          <w:fldChar w:fldCharType="separate"/>
        </w:r>
        <w:r>
          <w:rPr>
            <w:noProof/>
            <w:webHidden/>
            <w:sz w:val="24"/>
            <w:szCs w:val="24"/>
          </w:rPr>
          <w:t>77</w:t>
        </w:r>
        <w:r w:rsidRPr="00BF44C1">
          <w:rPr>
            <w:noProof/>
            <w:webHidden/>
            <w:sz w:val="24"/>
            <w:szCs w:val="24"/>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62" w:history="1">
        <w:r w:rsidRPr="00BF44C1">
          <w:rPr>
            <w:rStyle w:val="af2"/>
            <w:rFonts w:eastAsia="GOST Type AU"/>
            <w:noProof/>
          </w:rPr>
          <w:t>10.1 Охрана воздушного бассейна</w:t>
        </w:r>
        <w:r w:rsidRPr="00BF44C1">
          <w:rPr>
            <w:noProof/>
            <w:webHidden/>
          </w:rPr>
          <w:tab/>
        </w:r>
        <w:r w:rsidRPr="00BF44C1">
          <w:rPr>
            <w:noProof/>
            <w:webHidden/>
          </w:rPr>
          <w:fldChar w:fldCharType="begin"/>
        </w:r>
        <w:r w:rsidRPr="00BF44C1">
          <w:rPr>
            <w:noProof/>
            <w:webHidden/>
          </w:rPr>
          <w:instrText xml:space="preserve"> PAGEREF _Toc521365462 \h </w:instrText>
        </w:r>
        <w:r w:rsidRPr="00BF44C1">
          <w:rPr>
            <w:noProof/>
            <w:webHidden/>
          </w:rPr>
        </w:r>
        <w:r w:rsidRPr="00BF44C1">
          <w:rPr>
            <w:noProof/>
            <w:webHidden/>
          </w:rPr>
          <w:fldChar w:fldCharType="separate"/>
        </w:r>
        <w:r>
          <w:rPr>
            <w:noProof/>
            <w:webHidden/>
          </w:rPr>
          <w:t>77</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63" w:history="1">
        <w:r w:rsidRPr="00BF44C1">
          <w:rPr>
            <w:rStyle w:val="af2"/>
            <w:rFonts w:eastAsia="GOST Type AU"/>
            <w:noProof/>
          </w:rPr>
          <w:t>10.2 Охрана водного бассейна</w:t>
        </w:r>
        <w:r w:rsidRPr="00BF44C1">
          <w:rPr>
            <w:noProof/>
            <w:webHidden/>
          </w:rPr>
          <w:tab/>
        </w:r>
        <w:r w:rsidRPr="00BF44C1">
          <w:rPr>
            <w:noProof/>
            <w:webHidden/>
          </w:rPr>
          <w:fldChar w:fldCharType="begin"/>
        </w:r>
        <w:r w:rsidRPr="00BF44C1">
          <w:rPr>
            <w:noProof/>
            <w:webHidden/>
          </w:rPr>
          <w:instrText xml:space="preserve"> PAGEREF _Toc521365463 \h </w:instrText>
        </w:r>
        <w:r w:rsidRPr="00BF44C1">
          <w:rPr>
            <w:noProof/>
            <w:webHidden/>
          </w:rPr>
        </w:r>
        <w:r w:rsidRPr="00BF44C1">
          <w:rPr>
            <w:noProof/>
            <w:webHidden/>
          </w:rPr>
          <w:fldChar w:fldCharType="separate"/>
        </w:r>
        <w:r>
          <w:rPr>
            <w:noProof/>
            <w:webHidden/>
          </w:rPr>
          <w:t>78</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64" w:history="1">
        <w:r w:rsidRPr="00BF44C1">
          <w:rPr>
            <w:rStyle w:val="af2"/>
            <w:rFonts w:eastAsia="GOST Type AU"/>
            <w:noProof/>
          </w:rPr>
          <w:t>10.3 Охрана земельных ресурсов и почвенного покрова</w:t>
        </w:r>
        <w:r w:rsidRPr="00BF44C1">
          <w:rPr>
            <w:noProof/>
            <w:webHidden/>
          </w:rPr>
          <w:tab/>
        </w:r>
        <w:r w:rsidRPr="00BF44C1">
          <w:rPr>
            <w:noProof/>
            <w:webHidden/>
          </w:rPr>
          <w:fldChar w:fldCharType="begin"/>
        </w:r>
        <w:r w:rsidRPr="00BF44C1">
          <w:rPr>
            <w:noProof/>
            <w:webHidden/>
          </w:rPr>
          <w:instrText xml:space="preserve"> PAGEREF _Toc521365464 \h </w:instrText>
        </w:r>
        <w:r w:rsidRPr="00BF44C1">
          <w:rPr>
            <w:noProof/>
            <w:webHidden/>
          </w:rPr>
        </w:r>
        <w:r w:rsidRPr="00BF44C1">
          <w:rPr>
            <w:noProof/>
            <w:webHidden/>
          </w:rPr>
          <w:fldChar w:fldCharType="separate"/>
        </w:r>
        <w:r>
          <w:rPr>
            <w:noProof/>
            <w:webHidden/>
          </w:rPr>
          <w:t>79</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65" w:history="1">
        <w:r w:rsidRPr="00BF44C1">
          <w:rPr>
            <w:rStyle w:val="af2"/>
            <w:rFonts w:eastAsia="GOST Type AU"/>
            <w:noProof/>
          </w:rPr>
          <w:t>10.4 Охрана растительного и животного мира</w:t>
        </w:r>
        <w:r w:rsidRPr="00BF44C1">
          <w:rPr>
            <w:noProof/>
            <w:webHidden/>
          </w:rPr>
          <w:tab/>
        </w:r>
        <w:r w:rsidRPr="00BF44C1">
          <w:rPr>
            <w:noProof/>
            <w:webHidden/>
          </w:rPr>
          <w:fldChar w:fldCharType="begin"/>
        </w:r>
        <w:r w:rsidRPr="00BF44C1">
          <w:rPr>
            <w:noProof/>
            <w:webHidden/>
          </w:rPr>
          <w:instrText xml:space="preserve"> PAGEREF _Toc521365465 \h </w:instrText>
        </w:r>
        <w:r w:rsidRPr="00BF44C1">
          <w:rPr>
            <w:noProof/>
            <w:webHidden/>
          </w:rPr>
        </w:r>
        <w:r w:rsidRPr="00BF44C1">
          <w:rPr>
            <w:noProof/>
            <w:webHidden/>
          </w:rPr>
          <w:fldChar w:fldCharType="separate"/>
        </w:r>
        <w:r>
          <w:rPr>
            <w:noProof/>
            <w:webHidden/>
          </w:rPr>
          <w:t>80</w:t>
        </w:r>
        <w:r w:rsidRPr="00BF44C1">
          <w:rPr>
            <w:noProof/>
            <w:webHidden/>
          </w:rPr>
          <w:fldChar w:fldCharType="end"/>
        </w:r>
      </w:hyperlink>
    </w:p>
    <w:p w:rsidR="00BF44C1" w:rsidRPr="00BF44C1" w:rsidRDefault="00BF44C1" w:rsidP="00BF44C1">
      <w:pPr>
        <w:pStyle w:val="35"/>
        <w:tabs>
          <w:tab w:val="right" w:leader="dot" w:pos="9626"/>
        </w:tabs>
        <w:ind w:left="0"/>
        <w:rPr>
          <w:rFonts w:eastAsiaTheme="minorEastAsia"/>
          <w:noProof/>
          <w:lang w:eastAsia="ru-RU"/>
        </w:rPr>
      </w:pPr>
      <w:hyperlink w:anchor="_Toc521365466" w:history="1">
        <w:r w:rsidRPr="00BF44C1">
          <w:rPr>
            <w:rStyle w:val="af2"/>
            <w:rFonts w:eastAsia="GOST Type AU"/>
            <w:noProof/>
          </w:rPr>
          <w:t>10.5 Охрана от физического воздействия</w:t>
        </w:r>
        <w:r w:rsidRPr="00BF44C1">
          <w:rPr>
            <w:noProof/>
            <w:webHidden/>
          </w:rPr>
          <w:tab/>
        </w:r>
        <w:r w:rsidRPr="00BF44C1">
          <w:rPr>
            <w:noProof/>
            <w:webHidden/>
          </w:rPr>
          <w:fldChar w:fldCharType="begin"/>
        </w:r>
        <w:r w:rsidRPr="00BF44C1">
          <w:rPr>
            <w:noProof/>
            <w:webHidden/>
          </w:rPr>
          <w:instrText xml:space="preserve"> PAGEREF _Toc521365466 \h </w:instrText>
        </w:r>
        <w:r w:rsidRPr="00BF44C1">
          <w:rPr>
            <w:noProof/>
            <w:webHidden/>
          </w:rPr>
        </w:r>
        <w:r w:rsidRPr="00BF44C1">
          <w:rPr>
            <w:noProof/>
            <w:webHidden/>
          </w:rPr>
          <w:fldChar w:fldCharType="separate"/>
        </w:r>
        <w:r>
          <w:rPr>
            <w:noProof/>
            <w:webHidden/>
          </w:rPr>
          <w:t>80</w:t>
        </w:r>
        <w:r w:rsidRPr="00BF44C1">
          <w:rPr>
            <w:noProof/>
            <w:webHidden/>
          </w:rPr>
          <w:fldChar w:fldCharType="end"/>
        </w:r>
      </w:hyperlink>
    </w:p>
    <w:p w:rsidR="00BF44C1" w:rsidRPr="00BF44C1" w:rsidRDefault="00BF44C1" w:rsidP="00BF44C1">
      <w:pPr>
        <w:pStyle w:val="16"/>
        <w:spacing w:line="240" w:lineRule="auto"/>
        <w:rPr>
          <w:rFonts w:eastAsiaTheme="minorEastAsia"/>
          <w:sz w:val="24"/>
          <w:szCs w:val="24"/>
        </w:rPr>
      </w:pPr>
      <w:hyperlink w:anchor="_Toc521365467" w:history="1">
        <w:r w:rsidRPr="00BF44C1">
          <w:rPr>
            <w:rStyle w:val="af2"/>
            <w:sz w:val="24"/>
            <w:szCs w:val="24"/>
          </w:rPr>
          <w:t>ЧАСТЬ 5. ОБОСНОВАНИЕ ОЧЕРЕДНОСТИ ПЛАНИРУЕМОГО РАЗВИТИЯ ТЕРРИТОРИИ</w:t>
        </w:r>
        <w:r w:rsidRPr="00BF44C1">
          <w:rPr>
            <w:webHidden/>
            <w:sz w:val="24"/>
            <w:szCs w:val="24"/>
          </w:rPr>
          <w:tab/>
        </w:r>
        <w:r w:rsidRPr="00BF44C1">
          <w:rPr>
            <w:webHidden/>
            <w:sz w:val="24"/>
            <w:szCs w:val="24"/>
          </w:rPr>
          <w:fldChar w:fldCharType="begin"/>
        </w:r>
        <w:r w:rsidRPr="00BF44C1">
          <w:rPr>
            <w:webHidden/>
            <w:sz w:val="24"/>
            <w:szCs w:val="24"/>
          </w:rPr>
          <w:instrText xml:space="preserve"> PAGEREF _Toc521365467 \h </w:instrText>
        </w:r>
        <w:r w:rsidRPr="00BF44C1">
          <w:rPr>
            <w:webHidden/>
            <w:sz w:val="24"/>
            <w:szCs w:val="24"/>
          </w:rPr>
        </w:r>
        <w:r w:rsidRPr="00BF44C1">
          <w:rPr>
            <w:webHidden/>
            <w:sz w:val="24"/>
            <w:szCs w:val="24"/>
          </w:rPr>
          <w:fldChar w:fldCharType="separate"/>
        </w:r>
        <w:r>
          <w:rPr>
            <w:webHidden/>
            <w:sz w:val="24"/>
            <w:szCs w:val="24"/>
          </w:rPr>
          <w:t>81</w:t>
        </w:r>
        <w:r w:rsidRPr="00BF44C1">
          <w:rPr>
            <w:webHidden/>
            <w:sz w:val="24"/>
            <w:szCs w:val="24"/>
          </w:rPr>
          <w:fldChar w:fldCharType="end"/>
        </w:r>
      </w:hyperlink>
    </w:p>
    <w:p w:rsidR="00EF23D6" w:rsidRPr="00CA7C81" w:rsidRDefault="00ED2BD8" w:rsidP="00EF23D6">
      <w:pPr>
        <w:pStyle w:val="24"/>
        <w:spacing w:line="240" w:lineRule="auto"/>
      </w:pPr>
      <w:r w:rsidRPr="00CA7C81">
        <w:rPr>
          <w:rStyle w:val="af2"/>
          <w:rFonts w:eastAsia="GOST Type AU"/>
          <w:noProof/>
          <w:color w:val="auto"/>
          <w:sz w:val="24"/>
          <w:szCs w:val="24"/>
        </w:rPr>
        <w:fldChar w:fldCharType="end"/>
      </w:r>
    </w:p>
    <w:p w:rsidR="00F04EF8" w:rsidRPr="00CA7C81" w:rsidRDefault="00F04EF8" w:rsidP="00F04EF8">
      <w:pPr>
        <w:autoSpaceDE w:val="0"/>
        <w:spacing w:line="360" w:lineRule="auto"/>
        <w:jc w:val="center"/>
        <w:rPr>
          <w:b/>
        </w:rPr>
      </w:pPr>
      <w:r w:rsidRPr="00CA7C81">
        <w:rPr>
          <w:b/>
        </w:rPr>
        <w:t>Приложения</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8080"/>
      </w:tblGrid>
      <w:tr w:rsidR="00CA7C81" w:rsidRPr="00CA7C81" w:rsidTr="0090299A">
        <w:trPr>
          <w:trHeight w:val="20"/>
        </w:trPr>
        <w:tc>
          <w:tcPr>
            <w:tcW w:w="2127" w:type="dxa"/>
            <w:shd w:val="clear" w:color="auto" w:fill="auto"/>
            <w:vAlign w:val="center"/>
          </w:tcPr>
          <w:p w:rsidR="001D379F" w:rsidRPr="00CA7C81" w:rsidRDefault="00A86CBB" w:rsidP="001D379F">
            <w:pPr>
              <w:widowControl w:val="0"/>
              <w:adjustRightInd w:val="0"/>
              <w:textAlignment w:val="baseline"/>
              <w:rPr>
                <w:sz w:val="22"/>
                <w:szCs w:val="22"/>
              </w:rPr>
            </w:pPr>
            <w:r w:rsidRPr="00CA7C81">
              <w:rPr>
                <w:sz w:val="22"/>
                <w:szCs w:val="22"/>
              </w:rPr>
              <w:t>Приложение №1</w:t>
            </w:r>
          </w:p>
        </w:tc>
        <w:tc>
          <w:tcPr>
            <w:tcW w:w="8080" w:type="dxa"/>
            <w:shd w:val="clear" w:color="auto" w:fill="auto"/>
            <w:vAlign w:val="center"/>
          </w:tcPr>
          <w:p w:rsidR="001D379F" w:rsidRPr="00CA7C81" w:rsidRDefault="001D379F" w:rsidP="001D379F">
            <w:pPr>
              <w:widowControl w:val="0"/>
              <w:adjustRightInd w:val="0"/>
              <w:jc w:val="both"/>
              <w:textAlignment w:val="baseline"/>
              <w:rPr>
                <w:sz w:val="22"/>
                <w:szCs w:val="22"/>
              </w:rPr>
            </w:pPr>
            <w:r w:rsidRPr="00CA7C81">
              <w:rPr>
                <w:sz w:val="22"/>
                <w:szCs w:val="22"/>
              </w:rPr>
              <w:t>Свидетельство о допуске к работам, которые оказывают влияние на безопасность объектов капитального строительства, рег. № 0047</w:t>
            </w:r>
            <w:r w:rsidR="00A86CBB" w:rsidRPr="00CA7C81">
              <w:rPr>
                <w:sz w:val="22"/>
                <w:szCs w:val="22"/>
              </w:rPr>
              <w:t>.03</w:t>
            </w:r>
            <w:r w:rsidRPr="00CA7C81">
              <w:rPr>
                <w:sz w:val="22"/>
                <w:szCs w:val="22"/>
              </w:rPr>
              <w:t xml:space="preserve">-2010-7445021713-П-144 от </w:t>
            </w:r>
            <w:r w:rsidR="00A86CBB" w:rsidRPr="00CA7C81">
              <w:rPr>
                <w:sz w:val="22"/>
                <w:szCs w:val="22"/>
              </w:rPr>
              <w:t>25</w:t>
            </w:r>
            <w:r w:rsidRPr="00CA7C81">
              <w:rPr>
                <w:sz w:val="22"/>
                <w:szCs w:val="22"/>
              </w:rPr>
              <w:t>.1</w:t>
            </w:r>
            <w:r w:rsidR="00A86CBB" w:rsidRPr="00CA7C81">
              <w:rPr>
                <w:sz w:val="22"/>
                <w:szCs w:val="22"/>
              </w:rPr>
              <w:t>1</w:t>
            </w:r>
            <w:r w:rsidRPr="00CA7C81">
              <w:rPr>
                <w:sz w:val="22"/>
                <w:szCs w:val="22"/>
              </w:rPr>
              <w:t>.201</w:t>
            </w:r>
            <w:r w:rsidR="00A86CBB" w:rsidRPr="00CA7C81">
              <w:rPr>
                <w:sz w:val="22"/>
                <w:szCs w:val="22"/>
              </w:rPr>
              <w:t>6</w:t>
            </w:r>
            <w:r w:rsidRPr="00CA7C81">
              <w:rPr>
                <w:sz w:val="22"/>
                <w:szCs w:val="22"/>
              </w:rPr>
              <w:t xml:space="preserve"> г, выданного Некоммерческим партнерством «Региональная строительная организация»</w:t>
            </w:r>
          </w:p>
        </w:tc>
      </w:tr>
      <w:tr w:rsidR="00CA7C81" w:rsidRPr="00CA7C81" w:rsidTr="0090299A">
        <w:trPr>
          <w:trHeight w:val="20"/>
        </w:trPr>
        <w:tc>
          <w:tcPr>
            <w:tcW w:w="2127" w:type="dxa"/>
            <w:shd w:val="clear" w:color="auto" w:fill="auto"/>
            <w:vAlign w:val="center"/>
          </w:tcPr>
          <w:p w:rsidR="001D379F" w:rsidRPr="00CA7C81" w:rsidRDefault="00A86CBB" w:rsidP="001D379F">
            <w:pPr>
              <w:widowControl w:val="0"/>
              <w:adjustRightInd w:val="0"/>
              <w:textAlignment w:val="baseline"/>
              <w:rPr>
                <w:sz w:val="22"/>
                <w:szCs w:val="22"/>
              </w:rPr>
            </w:pPr>
            <w:r w:rsidRPr="00CA7C81">
              <w:rPr>
                <w:sz w:val="22"/>
                <w:szCs w:val="22"/>
              </w:rPr>
              <w:t>Приложение №2</w:t>
            </w:r>
          </w:p>
        </w:tc>
        <w:tc>
          <w:tcPr>
            <w:tcW w:w="8080" w:type="dxa"/>
            <w:shd w:val="clear" w:color="auto" w:fill="auto"/>
            <w:vAlign w:val="center"/>
          </w:tcPr>
          <w:p w:rsidR="001D379F" w:rsidRPr="00CA7C81" w:rsidRDefault="001D379F" w:rsidP="001D379F">
            <w:pPr>
              <w:widowControl w:val="0"/>
              <w:adjustRightInd w:val="0"/>
              <w:jc w:val="both"/>
              <w:textAlignment w:val="baseline"/>
              <w:rPr>
                <w:sz w:val="22"/>
                <w:szCs w:val="22"/>
              </w:rPr>
            </w:pPr>
            <w:r w:rsidRPr="00CA7C81">
              <w:rPr>
                <w:sz w:val="22"/>
                <w:szCs w:val="22"/>
              </w:rPr>
              <w:t>Свидетельство о допуске к работам в области инженерных изысканий, которые оказывают влияние на безопасность объектов капитального строительства № 221-01/И-038 от 18.11.13г., выданного саморегулируемой организацией некоммерческого партнерства инженеров-изыскателей «ГЕОБАЛТ»</w:t>
            </w:r>
          </w:p>
        </w:tc>
      </w:tr>
      <w:tr w:rsidR="00CA7C81" w:rsidRPr="00CA7C81" w:rsidTr="0090299A">
        <w:trPr>
          <w:trHeight w:val="20"/>
        </w:trPr>
        <w:tc>
          <w:tcPr>
            <w:tcW w:w="2127" w:type="dxa"/>
            <w:shd w:val="clear" w:color="auto" w:fill="auto"/>
            <w:vAlign w:val="center"/>
          </w:tcPr>
          <w:p w:rsidR="001D379F" w:rsidRPr="00CA7C81" w:rsidRDefault="00A86CBB" w:rsidP="001D379F">
            <w:pPr>
              <w:widowControl w:val="0"/>
              <w:adjustRightInd w:val="0"/>
              <w:textAlignment w:val="baseline"/>
              <w:rPr>
                <w:sz w:val="22"/>
                <w:szCs w:val="22"/>
              </w:rPr>
            </w:pPr>
            <w:r w:rsidRPr="00CA7C81">
              <w:rPr>
                <w:sz w:val="22"/>
                <w:szCs w:val="22"/>
              </w:rPr>
              <w:t>Приложение №3</w:t>
            </w:r>
          </w:p>
        </w:tc>
        <w:tc>
          <w:tcPr>
            <w:tcW w:w="8080" w:type="dxa"/>
            <w:shd w:val="clear" w:color="auto" w:fill="auto"/>
            <w:vAlign w:val="center"/>
          </w:tcPr>
          <w:p w:rsidR="001D379F" w:rsidRPr="00CA7C81" w:rsidRDefault="000F7292" w:rsidP="001D379F">
            <w:pPr>
              <w:widowControl w:val="0"/>
              <w:adjustRightInd w:val="0"/>
              <w:jc w:val="both"/>
              <w:textAlignment w:val="baseline"/>
              <w:rPr>
                <w:sz w:val="22"/>
                <w:szCs w:val="22"/>
              </w:rPr>
            </w:pPr>
            <w:r w:rsidRPr="00CA7C81">
              <w:rPr>
                <w:sz w:val="22"/>
                <w:szCs w:val="22"/>
              </w:rPr>
              <w:t>Сертификат соответствия Рег.№RU.0001.А0000124 от 05.02.2016 на соответствие требованиям ГОСТ ISO 9001-2011 (ISO 9001:2008)</w:t>
            </w:r>
          </w:p>
        </w:tc>
      </w:tr>
      <w:tr w:rsidR="00CA7C81" w:rsidRPr="00CA7C81" w:rsidTr="0090299A">
        <w:trPr>
          <w:trHeight w:val="20"/>
        </w:trPr>
        <w:tc>
          <w:tcPr>
            <w:tcW w:w="2127" w:type="dxa"/>
            <w:shd w:val="clear" w:color="auto" w:fill="auto"/>
            <w:vAlign w:val="center"/>
          </w:tcPr>
          <w:p w:rsidR="00AB64CC" w:rsidRPr="00CA7C81" w:rsidRDefault="00F26C95" w:rsidP="00AB64CC">
            <w:pPr>
              <w:jc w:val="both"/>
              <w:rPr>
                <w:sz w:val="22"/>
                <w:szCs w:val="22"/>
              </w:rPr>
            </w:pPr>
            <w:bookmarkStart w:id="7" w:name="_Toc278967004"/>
            <w:bookmarkStart w:id="8" w:name="_Toc395192049"/>
            <w:bookmarkEnd w:id="6"/>
            <w:r w:rsidRPr="00CA7C81">
              <w:rPr>
                <w:sz w:val="22"/>
                <w:szCs w:val="22"/>
              </w:rPr>
              <w:t>Приложение №4</w:t>
            </w:r>
          </w:p>
        </w:tc>
        <w:tc>
          <w:tcPr>
            <w:tcW w:w="8080" w:type="dxa"/>
            <w:shd w:val="clear" w:color="auto" w:fill="auto"/>
            <w:vAlign w:val="center"/>
          </w:tcPr>
          <w:p w:rsidR="00AB64CC" w:rsidRPr="00CA7C81" w:rsidRDefault="00A46B55" w:rsidP="00A86CBB">
            <w:pPr>
              <w:widowControl w:val="0"/>
              <w:adjustRightInd w:val="0"/>
              <w:jc w:val="both"/>
              <w:textAlignment w:val="baseline"/>
              <w:rPr>
                <w:sz w:val="22"/>
                <w:szCs w:val="22"/>
              </w:rPr>
            </w:pPr>
            <w:r w:rsidRPr="00CA7C81">
              <w:rPr>
                <w:sz w:val="22"/>
                <w:szCs w:val="22"/>
              </w:rPr>
              <w:t>Задание на проектирование</w:t>
            </w:r>
          </w:p>
        </w:tc>
      </w:tr>
      <w:tr w:rsidR="00CA7C81" w:rsidRPr="00CA7C81" w:rsidTr="0090299A">
        <w:trPr>
          <w:trHeight w:val="20"/>
        </w:trPr>
        <w:tc>
          <w:tcPr>
            <w:tcW w:w="2127" w:type="dxa"/>
            <w:shd w:val="clear" w:color="auto" w:fill="auto"/>
            <w:vAlign w:val="center"/>
          </w:tcPr>
          <w:p w:rsidR="0035029D" w:rsidRPr="00CA7C81" w:rsidRDefault="00611E95" w:rsidP="00611E95">
            <w:pPr>
              <w:jc w:val="both"/>
              <w:rPr>
                <w:sz w:val="22"/>
                <w:szCs w:val="22"/>
              </w:rPr>
            </w:pPr>
            <w:r w:rsidRPr="00CA7C81">
              <w:rPr>
                <w:sz w:val="22"/>
                <w:szCs w:val="22"/>
              </w:rPr>
              <w:lastRenderedPageBreak/>
              <w:t>Приложение №5</w:t>
            </w:r>
          </w:p>
        </w:tc>
        <w:tc>
          <w:tcPr>
            <w:tcW w:w="8080" w:type="dxa"/>
            <w:shd w:val="clear" w:color="auto" w:fill="auto"/>
            <w:vAlign w:val="center"/>
          </w:tcPr>
          <w:p w:rsidR="0035029D" w:rsidRPr="00CA7C81" w:rsidRDefault="00CE2665" w:rsidP="00C93A03">
            <w:pPr>
              <w:widowControl w:val="0"/>
              <w:adjustRightInd w:val="0"/>
              <w:jc w:val="both"/>
              <w:textAlignment w:val="baseline"/>
              <w:rPr>
                <w:sz w:val="22"/>
                <w:szCs w:val="22"/>
                <w:highlight w:val="yellow"/>
              </w:rPr>
            </w:pPr>
            <w:r w:rsidRPr="00CA7C81">
              <w:rPr>
                <w:rFonts w:eastAsia="Times New Roman"/>
              </w:rPr>
              <w:t xml:space="preserve">Письмо о предоставлении информации </w:t>
            </w:r>
            <w:r w:rsidR="003E5B4A" w:rsidRPr="00CA7C81">
              <w:t xml:space="preserve">ООО «ТВК» </w:t>
            </w:r>
            <w:r w:rsidRPr="00CA7C81">
              <w:rPr>
                <w:rFonts w:eastAsia="Times New Roman"/>
              </w:rPr>
              <w:t xml:space="preserve">№551 от 30.07.2018г. </w:t>
            </w:r>
          </w:p>
        </w:tc>
      </w:tr>
      <w:tr w:rsidR="00CA7C81" w:rsidRPr="00CA7C81" w:rsidTr="0090299A">
        <w:trPr>
          <w:trHeight w:val="20"/>
        </w:trPr>
        <w:tc>
          <w:tcPr>
            <w:tcW w:w="2127" w:type="dxa"/>
            <w:shd w:val="clear" w:color="auto" w:fill="auto"/>
            <w:vAlign w:val="center"/>
          </w:tcPr>
          <w:p w:rsidR="003E5B4A" w:rsidRPr="00CA7C81" w:rsidRDefault="003E5B4A" w:rsidP="003E5B4A">
            <w:pPr>
              <w:jc w:val="both"/>
              <w:rPr>
                <w:sz w:val="22"/>
                <w:szCs w:val="22"/>
              </w:rPr>
            </w:pPr>
            <w:r w:rsidRPr="00CA7C81">
              <w:rPr>
                <w:sz w:val="22"/>
                <w:szCs w:val="22"/>
              </w:rPr>
              <w:t>Приложение №6</w:t>
            </w:r>
          </w:p>
        </w:tc>
        <w:tc>
          <w:tcPr>
            <w:tcW w:w="8080" w:type="dxa"/>
            <w:shd w:val="clear" w:color="auto" w:fill="auto"/>
            <w:vAlign w:val="center"/>
          </w:tcPr>
          <w:p w:rsidR="003E5B4A" w:rsidRPr="00CA7C81" w:rsidRDefault="003E5B4A" w:rsidP="003E5B4A">
            <w:pPr>
              <w:widowControl w:val="0"/>
              <w:adjustRightInd w:val="0"/>
              <w:jc w:val="both"/>
              <w:textAlignment w:val="baseline"/>
              <w:rPr>
                <w:rFonts w:eastAsia="Times New Roman"/>
              </w:rPr>
            </w:pPr>
            <w:r w:rsidRPr="00CA7C81">
              <w:rPr>
                <w:rFonts w:eastAsia="Times New Roman"/>
              </w:rPr>
              <w:t xml:space="preserve">Письмо о предоставлении информации </w:t>
            </w:r>
            <w:r w:rsidRPr="00CA7C81">
              <w:t>МУП «Водоканал» №291 от 02.08.18</w:t>
            </w:r>
          </w:p>
        </w:tc>
      </w:tr>
    </w:tbl>
    <w:p w:rsidR="009A168B" w:rsidRPr="00CA7C81" w:rsidRDefault="009A168B" w:rsidP="008C3374">
      <w:pPr>
        <w:widowControl w:val="0"/>
        <w:tabs>
          <w:tab w:val="left" w:pos="1418"/>
        </w:tabs>
        <w:autoSpaceDE w:val="0"/>
        <w:adjustRightInd w:val="0"/>
        <w:ind w:left="142"/>
        <w:jc w:val="center"/>
        <w:textAlignment w:val="baseline"/>
        <w:outlineLvl w:val="0"/>
        <w:rPr>
          <w:rFonts w:eastAsia="GOST Type AU"/>
          <w:b/>
        </w:rPr>
        <w:sectPr w:rsidR="009A168B" w:rsidRPr="00CA7C81" w:rsidSect="000F7292">
          <w:headerReference w:type="first" r:id="rId14"/>
          <w:footerReference w:type="first" r:id="rId15"/>
          <w:pgSz w:w="11905" w:h="16837"/>
          <w:pgMar w:top="851" w:right="851" w:bottom="851" w:left="1418" w:header="420" w:footer="176" w:gutter="0"/>
          <w:cols w:space="720"/>
          <w:docGrid w:linePitch="360"/>
        </w:sectPr>
      </w:pPr>
      <w:bookmarkStart w:id="9" w:name="_GoBack"/>
      <w:bookmarkEnd w:id="9"/>
    </w:p>
    <w:p w:rsidR="008C3374" w:rsidRPr="00CA7C81" w:rsidRDefault="008C3374" w:rsidP="00964722">
      <w:pPr>
        <w:widowControl w:val="0"/>
        <w:tabs>
          <w:tab w:val="left" w:pos="1418"/>
        </w:tabs>
        <w:autoSpaceDE w:val="0"/>
        <w:adjustRightInd w:val="0"/>
        <w:spacing w:after="240"/>
        <w:ind w:left="142"/>
        <w:jc w:val="center"/>
        <w:textAlignment w:val="baseline"/>
        <w:outlineLvl w:val="0"/>
        <w:rPr>
          <w:rFonts w:eastAsia="GOST Type AU"/>
          <w:b/>
        </w:rPr>
      </w:pPr>
      <w:bookmarkStart w:id="10" w:name="_Toc521365404"/>
      <w:r w:rsidRPr="00CA7C81">
        <w:rPr>
          <w:rFonts w:eastAsia="GOST Type AU"/>
          <w:b/>
        </w:rPr>
        <w:lastRenderedPageBreak/>
        <w:t>ВВЕДЕНИЕ</w:t>
      </w:r>
      <w:bookmarkEnd w:id="7"/>
      <w:bookmarkEnd w:id="8"/>
      <w:bookmarkEnd w:id="10"/>
    </w:p>
    <w:p w:rsidR="0035029D" w:rsidRPr="00CA7C81" w:rsidRDefault="0035029D" w:rsidP="0035029D">
      <w:pPr>
        <w:tabs>
          <w:tab w:val="left" w:pos="1418"/>
        </w:tabs>
        <w:ind w:firstLine="567"/>
        <w:jc w:val="both"/>
        <w:rPr>
          <w:rFonts w:eastAsia="Times New Roman"/>
          <w:szCs w:val="20"/>
          <w:lang w:eastAsia="ru-RU"/>
        </w:rPr>
      </w:pPr>
      <w:bookmarkStart w:id="11" w:name="_Hlk521285802"/>
      <w:r w:rsidRPr="00CA7C81">
        <w:rPr>
          <w:rFonts w:eastAsia="Times New Roman"/>
          <w:szCs w:val="20"/>
          <w:lang w:eastAsia="ru-RU"/>
        </w:rPr>
        <w:t xml:space="preserve">Проект разработан ООО «Архивариус» по заказу </w:t>
      </w:r>
      <w:r w:rsidR="000575E2" w:rsidRPr="00CA7C81">
        <w:rPr>
          <w:rFonts w:eastAsia="Times New Roman"/>
          <w:szCs w:val="20"/>
          <w:lang w:eastAsia="ru-RU"/>
        </w:rPr>
        <w:t>Муниципального бюджетного учреждения «Управление капитального строительства города Белово»</w:t>
      </w:r>
      <w:r w:rsidRPr="00CA7C81">
        <w:rPr>
          <w:rFonts w:eastAsia="Times New Roman"/>
          <w:szCs w:val="20"/>
          <w:lang w:eastAsia="ru-RU"/>
        </w:rPr>
        <w:t xml:space="preserve"> (Муниципальный контракт №</w:t>
      </w:r>
      <w:r w:rsidR="000575E2" w:rsidRPr="00CA7C81">
        <w:rPr>
          <w:rFonts w:eastAsia="Times New Roman"/>
          <w:szCs w:val="20"/>
          <w:lang w:eastAsia="ru-RU"/>
        </w:rPr>
        <w:t xml:space="preserve">2018-06-04 </w:t>
      </w:r>
      <w:r w:rsidRPr="00CA7C81">
        <w:rPr>
          <w:rFonts w:eastAsia="Times New Roman"/>
          <w:szCs w:val="20"/>
          <w:lang w:eastAsia="ru-RU"/>
        </w:rPr>
        <w:t xml:space="preserve">от </w:t>
      </w:r>
      <w:r w:rsidR="000575E2" w:rsidRPr="00CA7C81">
        <w:rPr>
          <w:rFonts w:eastAsia="Times New Roman"/>
          <w:szCs w:val="20"/>
          <w:lang w:eastAsia="ru-RU"/>
        </w:rPr>
        <w:t>04.06.2018г.</w:t>
      </w:r>
      <w:r w:rsidRPr="00CA7C81">
        <w:rPr>
          <w:rFonts w:eastAsia="Times New Roman"/>
          <w:szCs w:val="20"/>
          <w:lang w:eastAsia="ru-RU"/>
        </w:rPr>
        <w:t>) в соответствии с:</w:t>
      </w:r>
    </w:p>
    <w:p w:rsidR="0035029D" w:rsidRPr="00CA7C81" w:rsidRDefault="00AD5BB2" w:rsidP="0035029D">
      <w:pPr>
        <w:tabs>
          <w:tab w:val="left" w:pos="1418"/>
        </w:tabs>
        <w:ind w:firstLine="567"/>
        <w:jc w:val="both"/>
        <w:rPr>
          <w:rFonts w:eastAsia="Times New Roman"/>
          <w:szCs w:val="20"/>
          <w:lang w:eastAsia="ru-RU"/>
        </w:rPr>
      </w:pPr>
      <w:r w:rsidRPr="00CA7C81">
        <w:rPr>
          <w:rFonts w:eastAsia="Times New Roman"/>
          <w:szCs w:val="20"/>
          <w:lang w:eastAsia="ru-RU"/>
        </w:rPr>
        <w:t>- </w:t>
      </w:r>
      <w:r w:rsidR="0035029D" w:rsidRPr="00CA7C81">
        <w:rPr>
          <w:rFonts w:eastAsia="Times New Roman"/>
          <w:szCs w:val="20"/>
          <w:lang w:eastAsia="ru-RU"/>
        </w:rPr>
        <w:t>Градостроительным кодексом РФ от 29.12.2004 № 190-ФЗ;</w:t>
      </w:r>
    </w:p>
    <w:p w:rsidR="0035029D" w:rsidRPr="00CA7C81" w:rsidRDefault="00AD5BB2" w:rsidP="0035029D">
      <w:pPr>
        <w:tabs>
          <w:tab w:val="left" w:pos="1418"/>
        </w:tabs>
        <w:ind w:firstLine="567"/>
        <w:jc w:val="both"/>
        <w:rPr>
          <w:rFonts w:eastAsia="Times New Roman"/>
          <w:szCs w:val="20"/>
          <w:lang w:eastAsia="ru-RU"/>
        </w:rPr>
      </w:pPr>
      <w:r w:rsidRPr="00CA7C81">
        <w:rPr>
          <w:rFonts w:eastAsia="Times New Roman"/>
          <w:szCs w:val="20"/>
          <w:lang w:eastAsia="ru-RU"/>
        </w:rPr>
        <w:t>- </w:t>
      </w:r>
      <w:r w:rsidR="0035029D" w:rsidRPr="00CA7C81">
        <w:rPr>
          <w:rFonts w:eastAsia="Times New Roman"/>
          <w:szCs w:val="20"/>
          <w:lang w:eastAsia="ru-RU"/>
        </w:rPr>
        <w:t xml:space="preserve">Земельным Кодексом РФ от 25.10.2001 № 136-ФЗ; </w:t>
      </w:r>
    </w:p>
    <w:p w:rsidR="0035029D" w:rsidRPr="00CA7C81" w:rsidRDefault="00AD5BB2" w:rsidP="0035029D">
      <w:pPr>
        <w:tabs>
          <w:tab w:val="left" w:pos="1418"/>
        </w:tabs>
        <w:ind w:firstLine="567"/>
        <w:jc w:val="both"/>
        <w:rPr>
          <w:rFonts w:eastAsia="Times New Roman"/>
          <w:szCs w:val="20"/>
          <w:lang w:eastAsia="ru-RU"/>
        </w:rPr>
      </w:pPr>
      <w:r w:rsidRPr="00CA7C81">
        <w:rPr>
          <w:rFonts w:eastAsia="Times New Roman"/>
          <w:szCs w:val="20"/>
          <w:lang w:eastAsia="ru-RU"/>
        </w:rPr>
        <w:t>- </w:t>
      </w:r>
      <w:r w:rsidR="0035029D" w:rsidRPr="00CA7C81">
        <w:rPr>
          <w:rFonts w:eastAsia="Times New Roman"/>
          <w:szCs w:val="20"/>
          <w:lang w:eastAsia="ru-RU"/>
        </w:rPr>
        <w:t>Водным Кодексом РФ от 03.06.2006 № 74-ФЗ;</w:t>
      </w:r>
    </w:p>
    <w:p w:rsidR="0035029D" w:rsidRPr="00CA7C81" w:rsidRDefault="00AD5BB2" w:rsidP="0035029D">
      <w:pPr>
        <w:tabs>
          <w:tab w:val="left" w:pos="1418"/>
        </w:tabs>
        <w:ind w:firstLine="567"/>
        <w:jc w:val="both"/>
        <w:rPr>
          <w:rFonts w:eastAsia="Times New Roman"/>
          <w:szCs w:val="20"/>
          <w:lang w:eastAsia="ru-RU"/>
        </w:rPr>
      </w:pPr>
      <w:r w:rsidRPr="00CA7C81">
        <w:rPr>
          <w:rFonts w:eastAsia="Times New Roman"/>
          <w:szCs w:val="20"/>
          <w:lang w:eastAsia="ru-RU"/>
        </w:rPr>
        <w:t>- </w:t>
      </w:r>
      <w:r w:rsidR="0035029D" w:rsidRPr="00CA7C81">
        <w:rPr>
          <w:rFonts w:eastAsia="Times New Roman"/>
          <w:szCs w:val="20"/>
          <w:lang w:eastAsia="ru-RU"/>
        </w:rPr>
        <w:t>Лесным Кодексом РФ от 04.12.2006 № 200-ФЗ;</w:t>
      </w:r>
    </w:p>
    <w:p w:rsidR="0035029D" w:rsidRPr="00CA7C81" w:rsidRDefault="00AD5BB2" w:rsidP="0035029D">
      <w:pPr>
        <w:tabs>
          <w:tab w:val="left" w:pos="1418"/>
        </w:tabs>
        <w:ind w:firstLine="567"/>
        <w:jc w:val="both"/>
        <w:rPr>
          <w:rFonts w:eastAsia="Times New Roman"/>
          <w:szCs w:val="20"/>
          <w:lang w:eastAsia="ru-RU"/>
        </w:rPr>
      </w:pPr>
      <w:r w:rsidRPr="00CA7C81">
        <w:rPr>
          <w:rFonts w:eastAsia="Times New Roman"/>
          <w:szCs w:val="20"/>
          <w:lang w:eastAsia="ru-RU"/>
        </w:rPr>
        <w:t>- </w:t>
      </w:r>
      <w:r w:rsidR="0035029D" w:rsidRPr="00CA7C81">
        <w:rPr>
          <w:rFonts w:eastAsia="Times New Roman"/>
          <w:szCs w:val="20"/>
          <w:lang w:eastAsia="ru-RU"/>
        </w:rPr>
        <w:t>Федеральным законом от 06.10.2003 № 131-ФЗ «Об общих принципах организации местного самоуправления в РФ»;</w:t>
      </w:r>
    </w:p>
    <w:p w:rsidR="0035029D" w:rsidRPr="00CA7C81" w:rsidRDefault="00AD5BB2" w:rsidP="0035029D">
      <w:pPr>
        <w:tabs>
          <w:tab w:val="left" w:pos="1418"/>
        </w:tabs>
        <w:ind w:firstLine="567"/>
        <w:jc w:val="both"/>
        <w:rPr>
          <w:rFonts w:eastAsia="Times New Roman"/>
          <w:szCs w:val="20"/>
          <w:lang w:eastAsia="ru-RU"/>
        </w:rPr>
      </w:pPr>
      <w:r w:rsidRPr="00CA7C81">
        <w:rPr>
          <w:rFonts w:eastAsia="Times New Roman"/>
          <w:szCs w:val="20"/>
          <w:lang w:eastAsia="ru-RU"/>
        </w:rPr>
        <w:t>- </w:t>
      </w:r>
      <w:r w:rsidR="0035029D" w:rsidRPr="00CA7C81">
        <w:rPr>
          <w:rFonts w:eastAsia="Times New Roman"/>
          <w:szCs w:val="20"/>
          <w:lang w:eastAsia="ru-RU"/>
        </w:rPr>
        <w:t>Федеральным законом от 18.06.2001 № 78-ФЗ «О землеустройстве»;</w:t>
      </w:r>
    </w:p>
    <w:p w:rsidR="0035029D" w:rsidRPr="00CA7C81" w:rsidRDefault="00AD5BB2" w:rsidP="0035029D">
      <w:pPr>
        <w:tabs>
          <w:tab w:val="left" w:pos="1418"/>
        </w:tabs>
        <w:ind w:firstLine="567"/>
        <w:jc w:val="both"/>
        <w:rPr>
          <w:rFonts w:eastAsia="Times New Roman"/>
          <w:szCs w:val="20"/>
          <w:lang w:eastAsia="ru-RU"/>
        </w:rPr>
      </w:pPr>
      <w:r w:rsidRPr="00CA7C81">
        <w:rPr>
          <w:rFonts w:eastAsia="Times New Roman"/>
          <w:szCs w:val="20"/>
          <w:lang w:eastAsia="ru-RU"/>
        </w:rPr>
        <w:t>- </w:t>
      </w:r>
      <w:r w:rsidR="0035029D" w:rsidRPr="00CA7C81">
        <w:rPr>
          <w:rFonts w:eastAsia="Times New Roman"/>
          <w:szCs w:val="20"/>
          <w:lang w:eastAsia="ru-RU"/>
        </w:rPr>
        <w:t>Федеральным законом от 14.03.1995 № 33-ФЗ «Об особо охраняемых территориях»;</w:t>
      </w:r>
    </w:p>
    <w:p w:rsidR="0035029D" w:rsidRPr="00CA7C81" w:rsidRDefault="00AD5BB2" w:rsidP="0035029D">
      <w:pPr>
        <w:tabs>
          <w:tab w:val="left" w:pos="1418"/>
        </w:tabs>
        <w:ind w:firstLine="567"/>
        <w:jc w:val="both"/>
        <w:rPr>
          <w:rFonts w:eastAsia="Times New Roman"/>
          <w:szCs w:val="20"/>
          <w:lang w:eastAsia="ru-RU"/>
        </w:rPr>
      </w:pPr>
      <w:r w:rsidRPr="00CA7C81">
        <w:rPr>
          <w:rFonts w:eastAsia="Times New Roman"/>
          <w:szCs w:val="20"/>
          <w:lang w:eastAsia="ru-RU"/>
        </w:rPr>
        <w:t>- </w:t>
      </w:r>
      <w:r w:rsidR="0035029D" w:rsidRPr="00CA7C81">
        <w:rPr>
          <w:rFonts w:eastAsia="Times New Roman"/>
          <w:szCs w:val="20"/>
          <w:lang w:eastAsia="ru-RU"/>
        </w:rPr>
        <w:t>Федеральным законом от 25.06.2002 № 73-ФЗ «Об объектах культурного наследия, памятниках истории и культуры народов Российской Федерации»;</w:t>
      </w:r>
    </w:p>
    <w:p w:rsidR="0035029D" w:rsidRPr="00CA7C81" w:rsidRDefault="00CC2958" w:rsidP="0035029D">
      <w:pPr>
        <w:tabs>
          <w:tab w:val="left" w:pos="1418"/>
        </w:tabs>
        <w:ind w:firstLine="567"/>
        <w:jc w:val="both"/>
        <w:rPr>
          <w:rFonts w:eastAsia="Times New Roman"/>
          <w:szCs w:val="20"/>
          <w:lang w:eastAsia="ru-RU"/>
        </w:rPr>
      </w:pPr>
      <w:r w:rsidRPr="00CA7C81">
        <w:rPr>
          <w:rFonts w:eastAsia="Times New Roman"/>
          <w:szCs w:val="20"/>
          <w:lang w:eastAsia="ru-RU"/>
        </w:rPr>
        <w:t>- </w:t>
      </w:r>
      <w:r w:rsidR="0035029D" w:rsidRPr="00CA7C81">
        <w:rPr>
          <w:rFonts w:eastAsia="Times New Roman"/>
          <w:szCs w:val="20"/>
          <w:lang w:eastAsia="ru-RU"/>
        </w:rPr>
        <w:t>Федеральным законом от 30.03.1999 № 52-ФЗ «О санитарно-эпидемиологическом благополучии населения»;</w:t>
      </w:r>
    </w:p>
    <w:p w:rsidR="0035029D" w:rsidRPr="00CA7C81" w:rsidRDefault="00CC2958" w:rsidP="0035029D">
      <w:pPr>
        <w:tabs>
          <w:tab w:val="left" w:pos="1418"/>
        </w:tabs>
        <w:ind w:firstLine="567"/>
        <w:jc w:val="both"/>
        <w:rPr>
          <w:rFonts w:eastAsia="Times New Roman"/>
          <w:szCs w:val="20"/>
          <w:lang w:eastAsia="ru-RU"/>
        </w:rPr>
      </w:pPr>
      <w:r w:rsidRPr="00CA7C81">
        <w:rPr>
          <w:rFonts w:eastAsia="Times New Roman"/>
          <w:szCs w:val="20"/>
          <w:lang w:eastAsia="ru-RU"/>
        </w:rPr>
        <w:t>- </w:t>
      </w:r>
      <w:r w:rsidR="0035029D" w:rsidRPr="00CA7C81">
        <w:rPr>
          <w:rFonts w:eastAsia="Times New Roman"/>
          <w:szCs w:val="20"/>
          <w:lang w:eastAsia="ru-RU"/>
        </w:rPr>
        <w:t>Федеральным законом от 21.12.1994 № 68-ФЗ «О защите населения и территорий от чрезвычайных ситуаций природного и техногенного характера»;</w:t>
      </w:r>
    </w:p>
    <w:p w:rsidR="0035029D" w:rsidRPr="00CA7C81" w:rsidRDefault="00CC2958" w:rsidP="0035029D">
      <w:pPr>
        <w:tabs>
          <w:tab w:val="left" w:pos="1418"/>
        </w:tabs>
        <w:ind w:firstLine="567"/>
        <w:jc w:val="both"/>
        <w:rPr>
          <w:rFonts w:eastAsia="Times New Roman"/>
          <w:szCs w:val="20"/>
          <w:lang w:eastAsia="ru-RU"/>
        </w:rPr>
      </w:pPr>
      <w:r w:rsidRPr="00CA7C81">
        <w:rPr>
          <w:rFonts w:eastAsia="Times New Roman"/>
          <w:szCs w:val="20"/>
          <w:lang w:eastAsia="ru-RU"/>
        </w:rPr>
        <w:t>- </w:t>
      </w:r>
      <w:r w:rsidR="0035029D" w:rsidRPr="00CA7C81">
        <w:rPr>
          <w:rFonts w:eastAsia="Times New Roman"/>
          <w:szCs w:val="20"/>
          <w:lang w:eastAsia="ru-RU"/>
        </w:rPr>
        <w:t>Федеральным законом от 10.01.2002 № 7-ФЗ «Об охране окружающей среды»;</w:t>
      </w:r>
    </w:p>
    <w:p w:rsidR="0035029D" w:rsidRPr="00CA7C81" w:rsidRDefault="00CC2958" w:rsidP="0035029D">
      <w:pPr>
        <w:tabs>
          <w:tab w:val="left" w:pos="1418"/>
        </w:tabs>
        <w:ind w:firstLine="567"/>
        <w:jc w:val="both"/>
        <w:rPr>
          <w:rFonts w:eastAsia="Times New Roman"/>
          <w:szCs w:val="20"/>
          <w:lang w:eastAsia="ru-RU"/>
        </w:rPr>
      </w:pPr>
      <w:r w:rsidRPr="00CA7C81">
        <w:rPr>
          <w:rFonts w:eastAsia="Times New Roman"/>
          <w:szCs w:val="20"/>
          <w:lang w:eastAsia="ru-RU"/>
        </w:rPr>
        <w:t>- </w:t>
      </w:r>
      <w:r w:rsidR="0035029D" w:rsidRPr="00CA7C81">
        <w:rPr>
          <w:rFonts w:eastAsia="Times New Roman"/>
          <w:szCs w:val="20"/>
          <w:lang w:eastAsia="ru-RU"/>
        </w:rPr>
        <w:t>Федеральным законом от 21.12.1994 № 69-ФЗ «О пожарной безопасности»;</w:t>
      </w:r>
    </w:p>
    <w:p w:rsidR="0035029D" w:rsidRPr="00CA7C81" w:rsidRDefault="00CC2958" w:rsidP="0035029D">
      <w:pPr>
        <w:tabs>
          <w:tab w:val="left" w:pos="1418"/>
        </w:tabs>
        <w:ind w:firstLine="567"/>
        <w:jc w:val="both"/>
        <w:rPr>
          <w:rFonts w:eastAsia="Times New Roman"/>
          <w:szCs w:val="20"/>
          <w:lang w:eastAsia="ru-RU"/>
        </w:rPr>
      </w:pPr>
      <w:r w:rsidRPr="00CA7C81">
        <w:rPr>
          <w:rFonts w:eastAsia="Times New Roman"/>
          <w:szCs w:val="20"/>
          <w:lang w:eastAsia="ru-RU"/>
        </w:rPr>
        <w:t>- </w:t>
      </w:r>
      <w:r w:rsidR="0035029D" w:rsidRPr="00CA7C81">
        <w:rPr>
          <w:rFonts w:eastAsia="Times New Roman"/>
          <w:szCs w:val="20"/>
          <w:lang w:eastAsia="ru-RU"/>
        </w:rPr>
        <w:t>Федеральным законом от 24.07.2007 № 221-ФЗ «О государственном кадастре недвижимости»;</w:t>
      </w:r>
    </w:p>
    <w:p w:rsidR="0035029D" w:rsidRPr="00CA7C81" w:rsidRDefault="00CC2958" w:rsidP="0035029D">
      <w:pPr>
        <w:tabs>
          <w:tab w:val="left" w:pos="1418"/>
        </w:tabs>
        <w:ind w:firstLine="567"/>
        <w:jc w:val="both"/>
        <w:rPr>
          <w:rFonts w:eastAsia="Times New Roman"/>
          <w:szCs w:val="20"/>
          <w:lang w:eastAsia="ru-RU"/>
        </w:rPr>
      </w:pPr>
      <w:r w:rsidRPr="00CA7C81">
        <w:rPr>
          <w:rFonts w:eastAsia="Times New Roman"/>
          <w:szCs w:val="20"/>
          <w:lang w:eastAsia="ru-RU"/>
        </w:rPr>
        <w:t>- </w:t>
      </w:r>
      <w:r w:rsidR="0035029D" w:rsidRPr="00CA7C81">
        <w:rPr>
          <w:rFonts w:eastAsia="Times New Roman"/>
          <w:szCs w:val="20"/>
          <w:lang w:eastAsia="ru-RU"/>
        </w:rPr>
        <w:t>СНиП 11-04-2003 «Инструкция о порядке разработки, согласования, экспертизы и утверждения градостроительной документации»;</w:t>
      </w:r>
    </w:p>
    <w:p w:rsidR="0035029D" w:rsidRPr="00CA7C81" w:rsidRDefault="00CC2958" w:rsidP="0035029D">
      <w:pPr>
        <w:tabs>
          <w:tab w:val="left" w:pos="1418"/>
        </w:tabs>
        <w:ind w:firstLine="567"/>
        <w:jc w:val="both"/>
        <w:rPr>
          <w:rFonts w:eastAsia="Times New Roman"/>
          <w:szCs w:val="20"/>
          <w:lang w:eastAsia="ru-RU"/>
        </w:rPr>
      </w:pPr>
      <w:r w:rsidRPr="00CA7C81">
        <w:rPr>
          <w:rFonts w:eastAsia="Times New Roman"/>
          <w:szCs w:val="20"/>
          <w:lang w:eastAsia="ru-RU"/>
        </w:rPr>
        <w:t>- </w:t>
      </w:r>
      <w:r w:rsidR="0035029D" w:rsidRPr="00CA7C81">
        <w:rPr>
          <w:rFonts w:eastAsia="Times New Roman"/>
          <w:szCs w:val="20"/>
          <w:lang w:eastAsia="ru-RU"/>
        </w:rPr>
        <w:t>Методическими рекомендациями по разработке проектов генеральных планов поселений и городских округов (утв. Приказом Министерства регионального развития РФ от 26.05.2011 г. № 244);</w:t>
      </w:r>
    </w:p>
    <w:p w:rsidR="0035029D" w:rsidRPr="00CA7C81" w:rsidRDefault="00CC2958" w:rsidP="0035029D">
      <w:pPr>
        <w:tabs>
          <w:tab w:val="left" w:pos="1418"/>
        </w:tabs>
        <w:ind w:firstLine="567"/>
        <w:jc w:val="both"/>
        <w:rPr>
          <w:rFonts w:eastAsia="Times New Roman"/>
          <w:szCs w:val="20"/>
          <w:lang w:eastAsia="ru-RU"/>
        </w:rPr>
      </w:pPr>
      <w:r w:rsidRPr="00CA7C81">
        <w:rPr>
          <w:rFonts w:eastAsia="Times New Roman"/>
          <w:szCs w:val="20"/>
          <w:lang w:eastAsia="ru-RU"/>
        </w:rPr>
        <w:t>- </w:t>
      </w:r>
      <w:r w:rsidR="0035029D" w:rsidRPr="00CA7C81">
        <w:rPr>
          <w:rFonts w:eastAsia="Times New Roman"/>
          <w:szCs w:val="20"/>
          <w:lang w:eastAsia="ru-RU"/>
        </w:rPr>
        <w:t>СП 42.13330.2016 «СНиП 2.07.01-89* Градостроительство. Планировка и застройка городских и сельских поселений»;</w:t>
      </w:r>
    </w:p>
    <w:p w:rsidR="0035029D" w:rsidRPr="00CA7C81" w:rsidRDefault="00CC2958" w:rsidP="0035029D">
      <w:pPr>
        <w:tabs>
          <w:tab w:val="left" w:pos="1418"/>
        </w:tabs>
        <w:ind w:firstLine="567"/>
        <w:jc w:val="both"/>
        <w:rPr>
          <w:rFonts w:eastAsia="Times New Roman"/>
          <w:szCs w:val="20"/>
          <w:lang w:eastAsia="ru-RU"/>
        </w:rPr>
      </w:pPr>
      <w:r w:rsidRPr="00CA7C81">
        <w:rPr>
          <w:rFonts w:eastAsia="Times New Roman"/>
          <w:szCs w:val="20"/>
          <w:lang w:eastAsia="ru-RU"/>
        </w:rPr>
        <w:t>- </w:t>
      </w:r>
      <w:r w:rsidR="0035029D" w:rsidRPr="00CA7C81">
        <w:rPr>
          <w:rFonts w:eastAsia="Times New Roman"/>
          <w:szCs w:val="20"/>
          <w:lang w:eastAsia="ru-RU"/>
        </w:rPr>
        <w:t>СанПиН 2.2.1/2.1.1.1200-03 «Санитарно-защитные зоны и санитарная классификация предприятий, сооружений и иных объектов»;</w:t>
      </w:r>
    </w:p>
    <w:p w:rsidR="0035029D" w:rsidRPr="00CA7C81" w:rsidRDefault="00CC2958" w:rsidP="0035029D">
      <w:pPr>
        <w:tabs>
          <w:tab w:val="left" w:pos="1418"/>
        </w:tabs>
        <w:ind w:firstLine="567"/>
        <w:jc w:val="both"/>
        <w:rPr>
          <w:rFonts w:eastAsia="Times New Roman"/>
          <w:szCs w:val="20"/>
          <w:lang w:eastAsia="ru-RU"/>
        </w:rPr>
      </w:pPr>
      <w:r w:rsidRPr="00CA7C81">
        <w:rPr>
          <w:rFonts w:eastAsia="Times New Roman"/>
          <w:szCs w:val="20"/>
          <w:lang w:eastAsia="ru-RU"/>
        </w:rPr>
        <w:t>- </w:t>
      </w:r>
      <w:r w:rsidR="0035029D" w:rsidRPr="00CA7C81">
        <w:rPr>
          <w:rFonts w:eastAsia="Times New Roman"/>
          <w:szCs w:val="20"/>
          <w:lang w:eastAsia="ru-RU"/>
        </w:rPr>
        <w:t>Действующим законодательством в области архитектурной деятельности и градостроительства, строительными и санитарно-эпидемиологическими нормами;</w:t>
      </w:r>
    </w:p>
    <w:p w:rsidR="0035029D" w:rsidRPr="00CA7C81" w:rsidRDefault="00CC2958" w:rsidP="0035029D">
      <w:pPr>
        <w:tabs>
          <w:tab w:val="left" w:pos="1418"/>
        </w:tabs>
        <w:ind w:firstLine="567"/>
        <w:jc w:val="both"/>
        <w:rPr>
          <w:rFonts w:eastAsia="Times New Roman"/>
          <w:szCs w:val="20"/>
          <w:lang w:eastAsia="ru-RU"/>
        </w:rPr>
      </w:pPr>
      <w:r w:rsidRPr="00CA7C81">
        <w:rPr>
          <w:rFonts w:eastAsia="Times New Roman"/>
          <w:szCs w:val="20"/>
          <w:lang w:eastAsia="ru-RU"/>
        </w:rPr>
        <w:t>- </w:t>
      </w:r>
      <w:r w:rsidR="0035029D" w:rsidRPr="00CA7C81">
        <w:rPr>
          <w:rFonts w:eastAsia="Times New Roman"/>
          <w:szCs w:val="20"/>
          <w:lang w:eastAsia="ru-RU"/>
        </w:rPr>
        <w:t>Приказом Министерства регионального развития РФ от 01.09.2014 № 540 «Об утверждении классификатора видов разрешенного использования земельных участков»;</w:t>
      </w:r>
    </w:p>
    <w:p w:rsidR="0035029D" w:rsidRPr="00CA7C81" w:rsidRDefault="00CC2958" w:rsidP="0035029D">
      <w:pPr>
        <w:tabs>
          <w:tab w:val="left" w:pos="1418"/>
        </w:tabs>
        <w:ind w:firstLine="567"/>
        <w:jc w:val="both"/>
        <w:rPr>
          <w:rFonts w:eastAsia="Times New Roman"/>
          <w:szCs w:val="20"/>
          <w:lang w:eastAsia="ru-RU"/>
        </w:rPr>
      </w:pPr>
      <w:r w:rsidRPr="00CA7C81">
        <w:rPr>
          <w:rFonts w:eastAsia="Times New Roman"/>
          <w:szCs w:val="20"/>
          <w:lang w:eastAsia="ru-RU"/>
        </w:rPr>
        <w:t>- </w:t>
      </w:r>
      <w:r w:rsidR="0035029D" w:rsidRPr="00CA7C81">
        <w:rPr>
          <w:rFonts w:eastAsia="Times New Roman"/>
          <w:szCs w:val="20"/>
          <w:lang w:eastAsia="ru-RU"/>
        </w:rPr>
        <w:t>Приказом Министерства экономического развития Российской Федерации от 20.10.2010 № 503 «Об установлении требований к формату документов, представляемых в электронном виде в процессе информационного взаимодействия при ведении государственного кадастра недвижимости»;</w:t>
      </w:r>
    </w:p>
    <w:p w:rsidR="0035029D" w:rsidRPr="00CA7C81" w:rsidRDefault="00CC2958" w:rsidP="0035029D">
      <w:pPr>
        <w:tabs>
          <w:tab w:val="left" w:pos="1418"/>
        </w:tabs>
        <w:ind w:firstLine="567"/>
        <w:jc w:val="both"/>
        <w:rPr>
          <w:rFonts w:eastAsia="Times New Roman"/>
          <w:szCs w:val="20"/>
          <w:lang w:eastAsia="ru-RU"/>
        </w:rPr>
      </w:pPr>
      <w:r w:rsidRPr="00CA7C81">
        <w:rPr>
          <w:rFonts w:eastAsia="Times New Roman"/>
          <w:szCs w:val="20"/>
          <w:lang w:eastAsia="ru-RU"/>
        </w:rPr>
        <w:t>- </w:t>
      </w:r>
      <w:r w:rsidR="0035029D" w:rsidRPr="00CA7C81">
        <w:rPr>
          <w:rFonts w:eastAsia="Times New Roman"/>
          <w:szCs w:val="20"/>
          <w:lang w:eastAsia="ru-RU"/>
        </w:rPr>
        <w:t xml:space="preserve">Приказом от 1.08.2014 г. № П/369 </w:t>
      </w:r>
      <w:r w:rsidR="0058114F" w:rsidRPr="00CA7C81">
        <w:rPr>
          <w:rFonts w:eastAsia="Times New Roman"/>
          <w:szCs w:val="20"/>
          <w:lang w:eastAsia="ru-RU"/>
        </w:rPr>
        <w:t>«</w:t>
      </w:r>
      <w:r w:rsidR="0035029D" w:rsidRPr="00CA7C81">
        <w:rPr>
          <w:rFonts w:eastAsia="Times New Roman"/>
          <w:szCs w:val="20"/>
          <w:lang w:eastAsia="ru-RU"/>
        </w:rPr>
        <w:t>О реализации информационного взаимодействия при ведении государственного кадастра недвижимости в электронном виде</w:t>
      </w:r>
      <w:r w:rsidR="0058114F" w:rsidRPr="00CA7C81">
        <w:rPr>
          <w:rFonts w:eastAsia="Times New Roman"/>
          <w:szCs w:val="20"/>
          <w:lang w:eastAsia="ru-RU"/>
        </w:rPr>
        <w:t>»</w:t>
      </w:r>
      <w:r w:rsidR="0035029D" w:rsidRPr="00CA7C81">
        <w:rPr>
          <w:rFonts w:eastAsia="Times New Roman"/>
          <w:szCs w:val="20"/>
          <w:lang w:eastAsia="ru-RU"/>
        </w:rPr>
        <w:t>;</w:t>
      </w:r>
    </w:p>
    <w:p w:rsidR="0058114F" w:rsidRPr="00CA7C81" w:rsidRDefault="0058114F" w:rsidP="0058114F">
      <w:pPr>
        <w:tabs>
          <w:tab w:val="left" w:pos="1418"/>
        </w:tabs>
        <w:ind w:firstLine="567"/>
        <w:jc w:val="both"/>
        <w:rPr>
          <w:rFonts w:eastAsia="Times New Roman"/>
          <w:szCs w:val="20"/>
          <w:lang w:eastAsia="ru-RU"/>
        </w:rPr>
      </w:pPr>
      <w:r w:rsidRPr="00CA7C81">
        <w:rPr>
          <w:rFonts w:eastAsia="Times New Roman"/>
          <w:szCs w:val="20"/>
          <w:lang w:eastAsia="ru-RU"/>
        </w:rPr>
        <w:t>- Постановлением Коллегии администрации Кемеровской области №406 от 14.10.2009г. «Об утверждении Нормативов градостроительного проектирования Кемеровской области»;</w:t>
      </w:r>
    </w:p>
    <w:p w:rsidR="0058114F" w:rsidRPr="00CA7C81" w:rsidRDefault="0058114F" w:rsidP="0035029D">
      <w:pPr>
        <w:tabs>
          <w:tab w:val="left" w:pos="1418"/>
        </w:tabs>
        <w:ind w:firstLine="567"/>
        <w:jc w:val="both"/>
        <w:rPr>
          <w:rFonts w:eastAsia="Times New Roman"/>
          <w:szCs w:val="20"/>
          <w:lang w:eastAsia="ru-RU"/>
        </w:rPr>
      </w:pPr>
      <w:r w:rsidRPr="00CA7C81">
        <w:rPr>
          <w:rFonts w:eastAsia="Times New Roman"/>
          <w:szCs w:val="20"/>
          <w:lang w:eastAsia="ru-RU"/>
        </w:rPr>
        <w:t>- Решением Совета Народных Депутатов Беловского городского округа № 32/185-н от 27.08.2015г. «Об утверждении Нормативов градостроительного проектирования Беловского городского округа».</w:t>
      </w:r>
    </w:p>
    <w:p w:rsidR="0035029D" w:rsidRPr="00CA7C81" w:rsidRDefault="0035029D" w:rsidP="0035029D">
      <w:pPr>
        <w:tabs>
          <w:tab w:val="left" w:pos="1418"/>
        </w:tabs>
        <w:ind w:firstLine="567"/>
        <w:jc w:val="both"/>
        <w:rPr>
          <w:rFonts w:eastAsia="Times New Roman"/>
          <w:szCs w:val="20"/>
          <w:lang w:eastAsia="ru-RU"/>
        </w:rPr>
      </w:pPr>
      <w:r w:rsidRPr="00CA7C81">
        <w:rPr>
          <w:rFonts w:eastAsia="Times New Roman"/>
          <w:szCs w:val="20"/>
          <w:lang w:eastAsia="ru-RU"/>
        </w:rPr>
        <w:t>При разработке документации по планировке территории использованы следующие материалы:</w:t>
      </w:r>
    </w:p>
    <w:p w:rsidR="0035029D" w:rsidRPr="00CA7C81" w:rsidRDefault="00CC2958" w:rsidP="0035029D">
      <w:pPr>
        <w:tabs>
          <w:tab w:val="left" w:pos="1418"/>
        </w:tabs>
        <w:ind w:firstLine="567"/>
        <w:jc w:val="both"/>
        <w:rPr>
          <w:rFonts w:eastAsia="Times New Roman"/>
          <w:szCs w:val="20"/>
          <w:lang w:eastAsia="ru-RU"/>
        </w:rPr>
      </w:pPr>
      <w:r w:rsidRPr="00CA7C81">
        <w:rPr>
          <w:rFonts w:eastAsia="Times New Roman"/>
          <w:szCs w:val="20"/>
          <w:lang w:eastAsia="ru-RU"/>
        </w:rPr>
        <w:t>1. </w:t>
      </w:r>
      <w:r w:rsidR="0035029D" w:rsidRPr="00CA7C81">
        <w:rPr>
          <w:rFonts w:eastAsia="Times New Roman"/>
          <w:szCs w:val="20"/>
          <w:lang w:eastAsia="ru-RU"/>
        </w:rPr>
        <w:t>Утвержденная градостроительная документация:</w:t>
      </w:r>
    </w:p>
    <w:p w:rsidR="0058114F" w:rsidRPr="00CA7C81" w:rsidRDefault="0058114F" w:rsidP="0058114F">
      <w:pPr>
        <w:suppressAutoHyphens w:val="0"/>
        <w:ind w:right="-1" w:firstLine="567"/>
        <w:jc w:val="both"/>
        <w:rPr>
          <w:rFonts w:eastAsia="Times New Roman"/>
          <w:lang w:eastAsia="ru-RU"/>
        </w:rPr>
      </w:pPr>
      <w:r w:rsidRPr="00CA7C81">
        <w:rPr>
          <w:rFonts w:eastAsia="Times New Roman"/>
          <w:lang w:eastAsia="ru-RU"/>
        </w:rPr>
        <w:t>- Схема территориального планирования Кемеровской области, утвержденная Постановлением Коллегии Администрации Кемеровской области; от 19.11.2009г. №458;</w:t>
      </w:r>
    </w:p>
    <w:p w:rsidR="0058114F" w:rsidRPr="00CA7C81" w:rsidRDefault="0058114F" w:rsidP="0058114F">
      <w:pPr>
        <w:suppressAutoHyphens w:val="0"/>
        <w:ind w:right="-1" w:firstLine="567"/>
        <w:jc w:val="both"/>
        <w:rPr>
          <w:rFonts w:eastAsia="Times New Roman"/>
          <w:lang w:eastAsia="ru-RU"/>
        </w:rPr>
      </w:pPr>
      <w:r w:rsidRPr="00CA7C81">
        <w:rPr>
          <w:rFonts w:eastAsia="Times New Roman"/>
          <w:lang w:eastAsia="ru-RU"/>
        </w:rPr>
        <w:lastRenderedPageBreak/>
        <w:t>- Генеральный план города Белово Кемеровской области, утвержденный решением Совета народных депутатов Беловского городского округа от 29.06.2017 № 56/317-н;</w:t>
      </w:r>
    </w:p>
    <w:p w:rsidR="0058114F" w:rsidRPr="00CA7C81" w:rsidRDefault="0058114F" w:rsidP="0058114F">
      <w:pPr>
        <w:suppressAutoHyphens w:val="0"/>
        <w:ind w:right="-1" w:firstLine="567"/>
        <w:jc w:val="both"/>
        <w:rPr>
          <w:rFonts w:eastAsia="Times New Roman"/>
          <w:lang w:eastAsia="ru-RU"/>
        </w:rPr>
      </w:pPr>
      <w:r w:rsidRPr="00CA7C81">
        <w:rPr>
          <w:rFonts w:eastAsia="Times New Roman"/>
          <w:lang w:eastAsia="ru-RU"/>
        </w:rPr>
        <w:t>- Правила землепользования и застройки города Белово Кемеровской области, утвержденные решением Совета народных депутатов Беловского городского округа от 29.06.2017 № 56/317-н.</w:t>
      </w:r>
    </w:p>
    <w:p w:rsidR="0035029D" w:rsidRPr="00CA7C81" w:rsidRDefault="00CC2958" w:rsidP="0035029D">
      <w:pPr>
        <w:tabs>
          <w:tab w:val="left" w:pos="1418"/>
        </w:tabs>
        <w:ind w:firstLine="567"/>
        <w:jc w:val="both"/>
        <w:rPr>
          <w:rFonts w:eastAsia="Times New Roman"/>
          <w:szCs w:val="20"/>
          <w:lang w:eastAsia="ru-RU"/>
        </w:rPr>
      </w:pPr>
      <w:r w:rsidRPr="00CA7C81">
        <w:rPr>
          <w:rFonts w:eastAsia="Times New Roman"/>
          <w:szCs w:val="20"/>
          <w:lang w:eastAsia="ru-RU"/>
        </w:rPr>
        <w:t>2. </w:t>
      </w:r>
      <w:r w:rsidR="0035029D" w:rsidRPr="00CA7C81">
        <w:rPr>
          <w:rFonts w:eastAsia="Times New Roman"/>
          <w:szCs w:val="20"/>
          <w:lang w:eastAsia="ru-RU"/>
        </w:rPr>
        <w:t xml:space="preserve">Исходные данные, выданные Администрацией </w:t>
      </w:r>
      <w:r w:rsidR="0058114F" w:rsidRPr="00CA7C81">
        <w:rPr>
          <w:rFonts w:eastAsia="Times New Roman"/>
          <w:szCs w:val="20"/>
          <w:lang w:eastAsia="ru-RU"/>
        </w:rPr>
        <w:t>Беловского городского округа</w:t>
      </w:r>
      <w:r w:rsidR="0035029D" w:rsidRPr="00CA7C81">
        <w:rPr>
          <w:rFonts w:eastAsia="Times New Roman"/>
          <w:szCs w:val="20"/>
          <w:lang w:eastAsia="ru-RU"/>
        </w:rPr>
        <w:t>, в т.ч. техническое задание</w:t>
      </w:r>
      <w:r w:rsidR="0058114F" w:rsidRPr="00CA7C81">
        <w:rPr>
          <w:rFonts w:eastAsia="Times New Roman"/>
          <w:szCs w:val="20"/>
          <w:lang w:eastAsia="ru-RU"/>
        </w:rPr>
        <w:t>.</w:t>
      </w:r>
    </w:p>
    <w:p w:rsidR="0035029D" w:rsidRPr="00CA7C81" w:rsidRDefault="0035029D" w:rsidP="0035029D">
      <w:pPr>
        <w:tabs>
          <w:tab w:val="left" w:pos="1418"/>
        </w:tabs>
        <w:ind w:firstLine="567"/>
        <w:jc w:val="both"/>
        <w:rPr>
          <w:rFonts w:eastAsia="Times New Roman"/>
          <w:szCs w:val="20"/>
          <w:lang w:eastAsia="ru-RU"/>
        </w:rPr>
      </w:pPr>
      <w:r w:rsidRPr="00CA7C81">
        <w:rPr>
          <w:rFonts w:eastAsia="Times New Roman"/>
          <w:szCs w:val="20"/>
          <w:lang w:eastAsia="ru-RU"/>
        </w:rPr>
        <w:t xml:space="preserve">Сведения информационных систем обеспечения градостроительной деятельности, предусмотренные частью 4 статьи 56 ГК РФ за исключением сведений, отнесенных федеральными законами к категории ограниченного доступа (в соответствии частью 8 статьи 56 ГК РФ). </w:t>
      </w:r>
    </w:p>
    <w:p w:rsidR="0035029D" w:rsidRPr="00CA7C81" w:rsidRDefault="00CC2958" w:rsidP="0035029D">
      <w:pPr>
        <w:tabs>
          <w:tab w:val="left" w:pos="1418"/>
        </w:tabs>
        <w:ind w:firstLine="567"/>
        <w:jc w:val="both"/>
        <w:rPr>
          <w:rFonts w:eastAsia="Times New Roman"/>
          <w:szCs w:val="20"/>
          <w:lang w:eastAsia="ru-RU"/>
        </w:rPr>
      </w:pPr>
      <w:r w:rsidRPr="00CA7C81">
        <w:rPr>
          <w:rFonts w:eastAsia="Times New Roman"/>
          <w:szCs w:val="20"/>
          <w:lang w:eastAsia="ru-RU"/>
        </w:rPr>
        <w:t>3. </w:t>
      </w:r>
      <w:r w:rsidR="0035029D" w:rsidRPr="00CA7C81">
        <w:rPr>
          <w:rFonts w:eastAsia="Times New Roman"/>
          <w:szCs w:val="20"/>
          <w:lang w:eastAsia="ru-RU"/>
        </w:rPr>
        <w:t xml:space="preserve">Границы соседних землевладений, отводов участков под все виды использования сформированы на основании кадастрового плана территории (выписка из государственного кадастра недвижимости), 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w:t>
      </w:r>
      <w:r w:rsidR="0058114F" w:rsidRPr="00CA7C81">
        <w:rPr>
          <w:rFonts w:eastAsia="Times New Roman"/>
          <w:szCs w:val="20"/>
          <w:lang w:eastAsia="ru-RU"/>
        </w:rPr>
        <w:t>Кемеровской области</w:t>
      </w:r>
      <w:r w:rsidR="0035029D" w:rsidRPr="00CA7C81">
        <w:rPr>
          <w:rFonts w:eastAsia="Times New Roman"/>
          <w:szCs w:val="20"/>
          <w:lang w:eastAsia="ru-RU"/>
        </w:rPr>
        <w:t>.</w:t>
      </w:r>
    </w:p>
    <w:p w:rsidR="0035029D" w:rsidRPr="00CA7C81" w:rsidRDefault="0035029D" w:rsidP="0035029D">
      <w:pPr>
        <w:tabs>
          <w:tab w:val="left" w:pos="1418"/>
        </w:tabs>
        <w:ind w:firstLine="567"/>
        <w:jc w:val="both"/>
        <w:rPr>
          <w:rFonts w:eastAsia="Times New Roman"/>
          <w:szCs w:val="20"/>
          <w:lang w:eastAsia="ru-RU"/>
        </w:rPr>
      </w:pPr>
      <w:r w:rsidRPr="00CA7C81">
        <w:rPr>
          <w:rFonts w:eastAsia="Times New Roman"/>
          <w:szCs w:val="20"/>
          <w:lang w:eastAsia="ru-RU"/>
        </w:rPr>
        <w:t>Подготовка графической части документации по планировке территории осуществляется:</w:t>
      </w:r>
    </w:p>
    <w:p w:rsidR="0035029D" w:rsidRPr="00CA7C81" w:rsidRDefault="00CC2958" w:rsidP="0035029D">
      <w:pPr>
        <w:tabs>
          <w:tab w:val="left" w:pos="1418"/>
        </w:tabs>
        <w:ind w:firstLine="567"/>
        <w:jc w:val="both"/>
        <w:rPr>
          <w:rFonts w:eastAsia="Times New Roman"/>
          <w:szCs w:val="20"/>
          <w:lang w:eastAsia="ru-RU"/>
        </w:rPr>
      </w:pPr>
      <w:r w:rsidRPr="00CA7C81">
        <w:rPr>
          <w:rFonts w:eastAsia="Times New Roman"/>
          <w:szCs w:val="20"/>
          <w:lang w:eastAsia="ru-RU"/>
        </w:rPr>
        <w:t>1) </w:t>
      </w:r>
      <w:r w:rsidR="0035029D" w:rsidRPr="00CA7C81">
        <w:rPr>
          <w:rFonts w:eastAsia="Times New Roman"/>
          <w:szCs w:val="20"/>
          <w:lang w:eastAsia="ru-RU"/>
        </w:rPr>
        <w:t>в соответствии с системой координат, используемой для ведения Единого государственного реестра недвижимости (МСК-</w:t>
      </w:r>
      <w:r w:rsidR="0058114F" w:rsidRPr="00CA7C81">
        <w:rPr>
          <w:rFonts w:eastAsia="Times New Roman"/>
          <w:szCs w:val="20"/>
          <w:lang w:eastAsia="ru-RU"/>
        </w:rPr>
        <w:t>74 зона 1</w:t>
      </w:r>
      <w:r w:rsidR="0035029D" w:rsidRPr="00CA7C81">
        <w:rPr>
          <w:rFonts w:eastAsia="Times New Roman"/>
          <w:szCs w:val="20"/>
          <w:lang w:eastAsia="ru-RU"/>
        </w:rPr>
        <w:t>);</w:t>
      </w:r>
    </w:p>
    <w:p w:rsidR="00103536" w:rsidRPr="00CA7C81" w:rsidRDefault="00CC2958" w:rsidP="0035029D">
      <w:pPr>
        <w:tabs>
          <w:tab w:val="left" w:pos="1418"/>
        </w:tabs>
        <w:ind w:firstLine="567"/>
        <w:jc w:val="both"/>
        <w:rPr>
          <w:szCs w:val="20"/>
          <w:lang w:eastAsia="ru-RU"/>
        </w:rPr>
      </w:pPr>
      <w:r w:rsidRPr="00CA7C81">
        <w:rPr>
          <w:rFonts w:eastAsia="Times New Roman"/>
          <w:szCs w:val="20"/>
          <w:lang w:eastAsia="ru-RU"/>
        </w:rPr>
        <w:t>2) </w:t>
      </w:r>
      <w:r w:rsidR="0035029D" w:rsidRPr="00CA7C81">
        <w:rPr>
          <w:rFonts w:eastAsia="Times New Roman"/>
          <w:szCs w:val="20"/>
          <w:lang w:eastAsia="ru-RU"/>
        </w:rPr>
        <w:t>с использованием цифрового топографического плана М 1:500, соответствующего действительному состоянию местности на момент разработки</w:t>
      </w:r>
      <w:r w:rsidR="0058114F" w:rsidRPr="00CA7C81">
        <w:rPr>
          <w:rFonts w:eastAsia="Times New Roman"/>
          <w:szCs w:val="20"/>
          <w:lang w:eastAsia="ru-RU"/>
        </w:rPr>
        <w:t>, выполненным ООО «Архивариус» в 2018 г</w:t>
      </w:r>
      <w:r w:rsidR="0035029D" w:rsidRPr="00CA7C81">
        <w:rPr>
          <w:rFonts w:eastAsia="Times New Roman"/>
          <w:szCs w:val="20"/>
          <w:lang w:eastAsia="ru-RU"/>
        </w:rPr>
        <w:t>.</w:t>
      </w:r>
      <w:bookmarkEnd w:id="11"/>
    </w:p>
    <w:p w:rsidR="00A974F8" w:rsidRPr="00CA7C81" w:rsidRDefault="00A974F8" w:rsidP="00A974F8">
      <w:pPr>
        <w:autoSpaceDE w:val="0"/>
        <w:spacing w:before="200" w:after="200"/>
        <w:jc w:val="center"/>
        <w:outlineLvl w:val="0"/>
        <w:rPr>
          <w:rFonts w:eastAsia="GOST Type AU"/>
          <w:b/>
        </w:rPr>
      </w:pPr>
      <w:bookmarkStart w:id="12" w:name="_Toc521365405"/>
      <w:r w:rsidRPr="00CA7C81">
        <w:rPr>
          <w:rFonts w:eastAsia="GOST Type AU"/>
          <w:b/>
        </w:rPr>
        <w:t>ЧАСТЬ 1. ОБОСНОВАНИЕ ОПРЕДЕЛЕНИЯ ГРАНИЦ ЗОН ПЛАНИРУЕМОГО РАЗМЕЩЕНИЯ ОБЪЕКТОВ КАПИТАЛЬНОГО СТРОИТЕЛЬСТВА</w:t>
      </w:r>
      <w:bookmarkEnd w:id="12"/>
    </w:p>
    <w:p w:rsidR="00627AF4" w:rsidRPr="00CA7C81" w:rsidRDefault="00A974F8" w:rsidP="00417B05">
      <w:pPr>
        <w:autoSpaceDE w:val="0"/>
        <w:jc w:val="center"/>
        <w:outlineLvl w:val="1"/>
        <w:rPr>
          <w:rFonts w:eastAsia="GOST Type AU"/>
          <w:b/>
        </w:rPr>
      </w:pPr>
      <w:bookmarkStart w:id="13" w:name="_Toc521365406"/>
      <w:r w:rsidRPr="00CA7C81">
        <w:rPr>
          <w:rFonts w:eastAsia="GOST Type AU"/>
          <w:b/>
        </w:rPr>
        <w:t>1. Анализ современного состояния территории</w:t>
      </w:r>
      <w:bookmarkEnd w:id="13"/>
    </w:p>
    <w:p w:rsidR="00AF1516" w:rsidRPr="00CA7C81" w:rsidRDefault="00417B05" w:rsidP="00964722">
      <w:pPr>
        <w:autoSpaceDE w:val="0"/>
        <w:spacing w:before="240" w:after="200"/>
        <w:jc w:val="center"/>
        <w:outlineLvl w:val="2"/>
        <w:rPr>
          <w:rFonts w:eastAsia="GOST Type AU"/>
          <w:b/>
        </w:rPr>
      </w:pPr>
      <w:bookmarkStart w:id="14" w:name="_Toc278967007"/>
      <w:bookmarkStart w:id="15" w:name="_Toc521365407"/>
      <w:r w:rsidRPr="00CA7C81">
        <w:rPr>
          <w:rFonts w:eastAsia="GOST Type AU"/>
          <w:b/>
        </w:rPr>
        <w:t xml:space="preserve">1.1 </w:t>
      </w:r>
      <w:r w:rsidR="006E0AED" w:rsidRPr="00CA7C81">
        <w:rPr>
          <w:rFonts w:eastAsia="GOST Type AU"/>
          <w:b/>
        </w:rPr>
        <w:t>Положение территории в системе расселения</w:t>
      </w:r>
      <w:bookmarkEnd w:id="15"/>
    </w:p>
    <w:p w:rsidR="005E56D8" w:rsidRPr="00CA7C81" w:rsidRDefault="00865436" w:rsidP="005E56D8">
      <w:pPr>
        <w:autoSpaceDE w:val="0"/>
        <w:ind w:firstLine="567"/>
        <w:jc w:val="both"/>
        <w:rPr>
          <w:szCs w:val="20"/>
          <w:lang w:eastAsia="ru-RU"/>
        </w:rPr>
      </w:pPr>
      <w:bookmarkStart w:id="16" w:name="_Hlk521273043"/>
      <w:r w:rsidRPr="00CA7C81">
        <w:rPr>
          <w:szCs w:val="20"/>
          <w:lang w:eastAsia="ru-RU"/>
        </w:rPr>
        <w:t xml:space="preserve">Территория находится в </w:t>
      </w:r>
      <w:r w:rsidR="00412868" w:rsidRPr="00CA7C81">
        <w:rPr>
          <w:szCs w:val="20"/>
          <w:lang w:eastAsia="ru-RU"/>
        </w:rPr>
        <w:t>южной</w:t>
      </w:r>
      <w:r w:rsidR="0062196A" w:rsidRPr="00CA7C81">
        <w:rPr>
          <w:szCs w:val="20"/>
          <w:lang w:eastAsia="ru-RU"/>
        </w:rPr>
        <w:t xml:space="preserve"> части </w:t>
      </w:r>
      <w:r w:rsidR="003E43DB" w:rsidRPr="00CA7C81">
        <w:rPr>
          <w:szCs w:val="20"/>
          <w:lang w:eastAsia="ru-RU"/>
        </w:rPr>
        <w:t>п</w:t>
      </w:r>
      <w:r w:rsidR="0052224B" w:rsidRPr="00CA7C81">
        <w:rPr>
          <w:szCs w:val="20"/>
          <w:lang w:eastAsia="ru-RU"/>
        </w:rPr>
        <w:t>гт.</w:t>
      </w:r>
      <w:r w:rsidR="003E43DB" w:rsidRPr="00CA7C81">
        <w:rPr>
          <w:szCs w:val="20"/>
          <w:lang w:eastAsia="ru-RU"/>
        </w:rPr>
        <w:t>Грамотеино Беловского городского округа</w:t>
      </w:r>
      <w:r w:rsidRPr="00CA7C81">
        <w:rPr>
          <w:szCs w:val="20"/>
          <w:lang w:eastAsia="ru-RU"/>
        </w:rPr>
        <w:t>.</w:t>
      </w:r>
      <w:bookmarkEnd w:id="16"/>
      <w:r w:rsidRPr="00CA7C81">
        <w:rPr>
          <w:szCs w:val="20"/>
          <w:lang w:eastAsia="ru-RU"/>
        </w:rPr>
        <w:t xml:space="preserve"> </w:t>
      </w:r>
      <w:r w:rsidR="00044B72" w:rsidRPr="00CA7C81">
        <w:rPr>
          <w:szCs w:val="20"/>
          <w:lang w:eastAsia="ru-RU"/>
        </w:rPr>
        <w:t>Границами про</w:t>
      </w:r>
      <w:r w:rsidR="005E56D8" w:rsidRPr="00CA7C81">
        <w:rPr>
          <w:szCs w:val="20"/>
          <w:lang w:eastAsia="ru-RU"/>
        </w:rPr>
        <w:t>ектируемой территории являются:</w:t>
      </w:r>
    </w:p>
    <w:p w:rsidR="004E16A4" w:rsidRPr="00CA7C81" w:rsidRDefault="0078038E" w:rsidP="00865436">
      <w:pPr>
        <w:autoSpaceDE w:val="0"/>
        <w:ind w:firstLine="567"/>
        <w:jc w:val="both"/>
        <w:rPr>
          <w:szCs w:val="20"/>
          <w:highlight w:val="yellow"/>
          <w:lang w:eastAsia="ru-RU"/>
        </w:rPr>
      </w:pPr>
      <w:r w:rsidRPr="00CA7C81">
        <w:rPr>
          <w:szCs w:val="20"/>
          <w:lang w:eastAsia="ru-RU"/>
        </w:rPr>
        <w:t>С север</w:t>
      </w:r>
      <w:r w:rsidR="008A3CFE" w:rsidRPr="00CA7C81">
        <w:rPr>
          <w:szCs w:val="20"/>
          <w:lang w:eastAsia="ru-RU"/>
        </w:rPr>
        <w:t>а</w:t>
      </w:r>
      <w:r w:rsidR="00934453" w:rsidRPr="00CA7C81">
        <w:rPr>
          <w:szCs w:val="20"/>
          <w:lang w:eastAsia="ru-RU"/>
        </w:rPr>
        <w:t>:</w:t>
      </w:r>
      <w:r w:rsidR="00C32FBE" w:rsidRPr="00CA7C81">
        <w:rPr>
          <w:szCs w:val="20"/>
          <w:lang w:eastAsia="ru-RU"/>
        </w:rPr>
        <w:t xml:space="preserve"> </w:t>
      </w:r>
      <w:r w:rsidR="00F95987" w:rsidRPr="00CA7C81">
        <w:rPr>
          <w:szCs w:val="20"/>
          <w:lang w:eastAsia="ru-RU"/>
        </w:rPr>
        <w:t xml:space="preserve">существующая одноквартирная </w:t>
      </w:r>
      <w:r w:rsidR="003E43DB" w:rsidRPr="00CA7C81">
        <w:rPr>
          <w:szCs w:val="20"/>
          <w:lang w:eastAsia="ru-RU"/>
        </w:rPr>
        <w:t xml:space="preserve">и многоквартирная </w:t>
      </w:r>
      <w:r w:rsidR="00F95987" w:rsidRPr="00CA7C81">
        <w:rPr>
          <w:szCs w:val="20"/>
          <w:lang w:eastAsia="ru-RU"/>
        </w:rPr>
        <w:t>застройка</w:t>
      </w:r>
      <w:r w:rsidR="00BB466A" w:rsidRPr="00CA7C81">
        <w:rPr>
          <w:szCs w:val="20"/>
          <w:lang w:eastAsia="ru-RU"/>
        </w:rPr>
        <w:t>;</w:t>
      </w:r>
      <w:r w:rsidR="00865436" w:rsidRPr="00CA7C81">
        <w:rPr>
          <w:szCs w:val="20"/>
          <w:lang w:eastAsia="ru-RU"/>
        </w:rPr>
        <w:t xml:space="preserve"> </w:t>
      </w:r>
      <w:r w:rsidR="00384FED" w:rsidRPr="00CA7C81">
        <w:rPr>
          <w:szCs w:val="20"/>
          <w:lang w:eastAsia="ru-RU"/>
        </w:rPr>
        <w:t>в соответствии с ГП</w:t>
      </w:r>
      <w:r w:rsidR="00865436" w:rsidRPr="00CA7C81">
        <w:rPr>
          <w:szCs w:val="20"/>
          <w:lang w:eastAsia="ru-RU"/>
        </w:rPr>
        <w:t xml:space="preserve"> </w:t>
      </w:r>
      <w:r w:rsidR="00A915FF" w:rsidRPr="00CA7C81">
        <w:rPr>
          <w:szCs w:val="20"/>
          <w:lang w:eastAsia="ru-RU"/>
        </w:rPr>
        <w:t>–</w:t>
      </w:r>
      <w:r w:rsidR="00384FED" w:rsidRPr="00CA7C81">
        <w:rPr>
          <w:szCs w:val="20"/>
          <w:lang w:eastAsia="ru-RU"/>
        </w:rPr>
        <w:t xml:space="preserve"> </w:t>
      </w:r>
      <w:r w:rsidR="003E43DB" w:rsidRPr="00CA7C81">
        <w:rPr>
          <w:szCs w:val="20"/>
          <w:lang w:eastAsia="ru-RU"/>
        </w:rPr>
        <w:t>жилая зона</w:t>
      </w:r>
      <w:r w:rsidR="00BB466A" w:rsidRPr="00CA7C81">
        <w:rPr>
          <w:szCs w:val="20"/>
          <w:lang w:eastAsia="ru-RU"/>
        </w:rPr>
        <w:t>;</w:t>
      </w:r>
      <w:r w:rsidR="0062196A" w:rsidRPr="00CA7C81">
        <w:rPr>
          <w:szCs w:val="20"/>
          <w:lang w:eastAsia="ru-RU"/>
        </w:rPr>
        <w:t xml:space="preserve"> с ПЗЗ – </w:t>
      </w:r>
      <w:r w:rsidR="00E16A69" w:rsidRPr="00CA7C81">
        <w:rPr>
          <w:szCs w:val="20"/>
          <w:lang w:eastAsia="ru-RU"/>
        </w:rPr>
        <w:t xml:space="preserve">зона </w:t>
      </w:r>
      <w:r w:rsidR="003E43DB" w:rsidRPr="00CA7C81">
        <w:rPr>
          <w:szCs w:val="20"/>
          <w:lang w:eastAsia="ru-RU"/>
        </w:rPr>
        <w:t>застройки среднеэтажными жилыми домами</w:t>
      </w:r>
      <w:r w:rsidR="00E16A69" w:rsidRPr="00CA7C81">
        <w:rPr>
          <w:szCs w:val="20"/>
          <w:lang w:eastAsia="ru-RU"/>
        </w:rPr>
        <w:t xml:space="preserve"> (Ж</w:t>
      </w:r>
      <w:r w:rsidR="003E43DB" w:rsidRPr="00CA7C81">
        <w:rPr>
          <w:szCs w:val="20"/>
          <w:lang w:eastAsia="ru-RU"/>
        </w:rPr>
        <w:t>3</w:t>
      </w:r>
      <w:r w:rsidR="00E16A69" w:rsidRPr="00CA7C81">
        <w:rPr>
          <w:szCs w:val="20"/>
          <w:lang w:eastAsia="ru-RU"/>
        </w:rPr>
        <w:t>)</w:t>
      </w:r>
      <w:r w:rsidR="003E43DB" w:rsidRPr="00CA7C81">
        <w:rPr>
          <w:szCs w:val="20"/>
          <w:lang w:eastAsia="ru-RU"/>
        </w:rPr>
        <w:t>.</w:t>
      </w:r>
    </w:p>
    <w:p w:rsidR="00103536" w:rsidRPr="00CA7C81" w:rsidRDefault="00F80027" w:rsidP="00B322C7">
      <w:pPr>
        <w:autoSpaceDE w:val="0"/>
        <w:ind w:firstLine="567"/>
        <w:jc w:val="both"/>
        <w:rPr>
          <w:szCs w:val="20"/>
          <w:lang w:eastAsia="ru-RU"/>
        </w:rPr>
      </w:pPr>
      <w:r w:rsidRPr="00CA7C81">
        <w:rPr>
          <w:szCs w:val="20"/>
          <w:lang w:eastAsia="ru-RU"/>
        </w:rPr>
        <w:t>С востока</w:t>
      </w:r>
      <w:r w:rsidR="00103536" w:rsidRPr="00CA7C81">
        <w:rPr>
          <w:szCs w:val="20"/>
          <w:lang w:eastAsia="ru-RU"/>
        </w:rPr>
        <w:t xml:space="preserve">: </w:t>
      </w:r>
      <w:r w:rsidR="00E16A69" w:rsidRPr="00CA7C81">
        <w:rPr>
          <w:szCs w:val="20"/>
          <w:lang w:eastAsia="ru-RU"/>
        </w:rPr>
        <w:t xml:space="preserve">существующая </w:t>
      </w:r>
      <w:r w:rsidR="003E43DB" w:rsidRPr="00CA7C81">
        <w:rPr>
          <w:szCs w:val="20"/>
          <w:lang w:eastAsia="ru-RU"/>
        </w:rPr>
        <w:t>малоэтажная</w:t>
      </w:r>
      <w:r w:rsidR="00E16A69" w:rsidRPr="00CA7C81">
        <w:rPr>
          <w:szCs w:val="20"/>
          <w:lang w:eastAsia="ru-RU"/>
        </w:rPr>
        <w:t xml:space="preserve"> жилая застройка</w:t>
      </w:r>
      <w:r w:rsidR="00B322C7" w:rsidRPr="00CA7C81">
        <w:rPr>
          <w:szCs w:val="20"/>
          <w:lang w:eastAsia="ru-RU"/>
        </w:rPr>
        <w:t>;</w:t>
      </w:r>
      <w:r w:rsidR="00103536" w:rsidRPr="00CA7C81">
        <w:rPr>
          <w:szCs w:val="20"/>
          <w:lang w:eastAsia="ru-RU"/>
        </w:rPr>
        <w:t xml:space="preserve"> в соответствии с ГП </w:t>
      </w:r>
      <w:r w:rsidR="003E43DB" w:rsidRPr="00CA7C81">
        <w:rPr>
          <w:szCs w:val="20"/>
          <w:lang w:eastAsia="ru-RU"/>
        </w:rPr>
        <w:t xml:space="preserve">и ПЗЗ </w:t>
      </w:r>
      <w:r w:rsidR="00180B2B" w:rsidRPr="00CA7C81">
        <w:rPr>
          <w:szCs w:val="20"/>
          <w:lang w:eastAsia="ru-RU"/>
        </w:rPr>
        <w:t>–</w:t>
      </w:r>
      <w:r w:rsidR="00103536" w:rsidRPr="00CA7C81">
        <w:rPr>
          <w:szCs w:val="20"/>
          <w:lang w:eastAsia="ru-RU"/>
        </w:rPr>
        <w:t xml:space="preserve"> </w:t>
      </w:r>
      <w:r w:rsidR="003E43DB" w:rsidRPr="00CA7C81">
        <w:rPr>
          <w:szCs w:val="20"/>
          <w:lang w:eastAsia="ru-RU"/>
        </w:rPr>
        <w:t>граница Беловского городского округа.</w:t>
      </w:r>
    </w:p>
    <w:p w:rsidR="00612B87" w:rsidRPr="00CA7C81" w:rsidRDefault="00B322C7" w:rsidP="00612B87">
      <w:pPr>
        <w:autoSpaceDE w:val="0"/>
        <w:ind w:firstLine="567"/>
        <w:jc w:val="both"/>
        <w:rPr>
          <w:szCs w:val="20"/>
          <w:lang w:eastAsia="ru-RU"/>
        </w:rPr>
      </w:pPr>
      <w:r w:rsidRPr="00CA7C81">
        <w:rPr>
          <w:szCs w:val="20"/>
          <w:lang w:eastAsia="ru-RU"/>
        </w:rPr>
        <w:t xml:space="preserve">С </w:t>
      </w:r>
      <w:r w:rsidR="0062196A" w:rsidRPr="00CA7C81">
        <w:rPr>
          <w:szCs w:val="20"/>
          <w:lang w:eastAsia="ru-RU"/>
        </w:rPr>
        <w:t>юга</w:t>
      </w:r>
      <w:r w:rsidR="006223AE" w:rsidRPr="00CA7C81">
        <w:rPr>
          <w:szCs w:val="20"/>
          <w:lang w:eastAsia="ru-RU"/>
        </w:rPr>
        <w:t xml:space="preserve">: </w:t>
      </w:r>
      <w:r w:rsidR="003E43DB" w:rsidRPr="00CA7C81">
        <w:rPr>
          <w:szCs w:val="20"/>
          <w:lang w:eastAsia="ru-RU"/>
        </w:rPr>
        <w:t>ул.Блюхера, существующая малоэтажная жилая застройка</w:t>
      </w:r>
      <w:r w:rsidR="006223AE" w:rsidRPr="00CA7C81">
        <w:rPr>
          <w:szCs w:val="20"/>
          <w:lang w:eastAsia="ru-RU"/>
        </w:rPr>
        <w:t xml:space="preserve">; в соответствии с ГП </w:t>
      </w:r>
      <w:r w:rsidR="00BB466A" w:rsidRPr="00CA7C81">
        <w:rPr>
          <w:szCs w:val="20"/>
          <w:lang w:eastAsia="ru-RU"/>
        </w:rPr>
        <w:t>–</w:t>
      </w:r>
      <w:r w:rsidR="00612B87" w:rsidRPr="00CA7C81">
        <w:rPr>
          <w:szCs w:val="20"/>
          <w:lang w:eastAsia="ru-RU"/>
        </w:rPr>
        <w:t xml:space="preserve"> </w:t>
      </w:r>
      <w:r w:rsidR="00BB466A" w:rsidRPr="00CA7C81">
        <w:rPr>
          <w:szCs w:val="20"/>
          <w:lang w:eastAsia="ru-RU"/>
        </w:rPr>
        <w:t xml:space="preserve">зона </w:t>
      </w:r>
      <w:r w:rsidR="003E43DB" w:rsidRPr="00CA7C81">
        <w:rPr>
          <w:szCs w:val="20"/>
          <w:lang w:eastAsia="ru-RU"/>
        </w:rPr>
        <w:t xml:space="preserve">инженерной и </w:t>
      </w:r>
      <w:r w:rsidR="00BB466A" w:rsidRPr="00CA7C81">
        <w:rPr>
          <w:szCs w:val="20"/>
          <w:lang w:eastAsia="ru-RU"/>
        </w:rPr>
        <w:t>транспортной инфраструктуры;</w:t>
      </w:r>
      <w:r w:rsidR="006223AE" w:rsidRPr="00CA7C81">
        <w:rPr>
          <w:szCs w:val="20"/>
          <w:lang w:eastAsia="ru-RU"/>
        </w:rPr>
        <w:t xml:space="preserve"> с ПЗЗ –</w:t>
      </w:r>
      <w:r w:rsidR="00612B87" w:rsidRPr="00CA7C81">
        <w:rPr>
          <w:szCs w:val="20"/>
          <w:lang w:eastAsia="ru-RU"/>
        </w:rPr>
        <w:t xml:space="preserve"> </w:t>
      </w:r>
      <w:r w:rsidR="005F0DD3" w:rsidRPr="00CA7C81">
        <w:rPr>
          <w:szCs w:val="20"/>
          <w:lang w:eastAsia="ru-RU"/>
        </w:rPr>
        <w:t xml:space="preserve">зона иного назначения, в соответствии с местными условиями </w:t>
      </w:r>
      <w:r w:rsidR="00BB466A" w:rsidRPr="00CA7C81">
        <w:rPr>
          <w:szCs w:val="20"/>
          <w:lang w:eastAsia="ru-RU"/>
        </w:rPr>
        <w:t>(</w:t>
      </w:r>
      <w:r w:rsidR="003E43DB" w:rsidRPr="00CA7C81">
        <w:rPr>
          <w:szCs w:val="20"/>
          <w:lang w:eastAsia="ru-RU"/>
        </w:rPr>
        <w:t>Т</w:t>
      </w:r>
      <w:r w:rsidR="005F0DD3" w:rsidRPr="00CA7C81">
        <w:rPr>
          <w:szCs w:val="20"/>
          <w:lang w:eastAsia="ru-RU"/>
        </w:rPr>
        <w:t>ОП</w:t>
      </w:r>
      <w:r w:rsidR="003E43DB" w:rsidRPr="00CA7C81">
        <w:rPr>
          <w:szCs w:val="20"/>
          <w:lang w:eastAsia="ru-RU"/>
        </w:rPr>
        <w:t>).</w:t>
      </w:r>
    </w:p>
    <w:p w:rsidR="00F80027" w:rsidRPr="00CA7C81" w:rsidRDefault="00612B87" w:rsidP="00612B87">
      <w:pPr>
        <w:autoSpaceDE w:val="0"/>
        <w:ind w:firstLine="567"/>
        <w:jc w:val="both"/>
        <w:rPr>
          <w:szCs w:val="20"/>
          <w:lang w:eastAsia="ru-RU"/>
        </w:rPr>
      </w:pPr>
      <w:r w:rsidRPr="00CA7C81">
        <w:rPr>
          <w:szCs w:val="20"/>
          <w:lang w:eastAsia="ru-RU"/>
        </w:rPr>
        <w:t>С запада</w:t>
      </w:r>
      <w:r w:rsidR="00F80027" w:rsidRPr="00CA7C81">
        <w:rPr>
          <w:szCs w:val="20"/>
          <w:lang w:eastAsia="ru-RU"/>
        </w:rPr>
        <w:t>:</w:t>
      </w:r>
      <w:r w:rsidRPr="00CA7C81">
        <w:rPr>
          <w:szCs w:val="20"/>
          <w:lang w:eastAsia="ru-RU"/>
        </w:rPr>
        <w:t xml:space="preserve"> </w:t>
      </w:r>
      <w:r w:rsidR="00DE527B" w:rsidRPr="00CA7C81">
        <w:rPr>
          <w:szCs w:val="20"/>
          <w:lang w:eastAsia="ru-RU"/>
        </w:rPr>
        <w:t xml:space="preserve">существующая </w:t>
      </w:r>
      <w:r w:rsidR="003E43DB" w:rsidRPr="00CA7C81">
        <w:rPr>
          <w:szCs w:val="20"/>
          <w:lang w:eastAsia="ru-RU"/>
        </w:rPr>
        <w:t>многоквартирная</w:t>
      </w:r>
      <w:r w:rsidR="00DE527B" w:rsidRPr="00CA7C81">
        <w:rPr>
          <w:szCs w:val="20"/>
          <w:lang w:eastAsia="ru-RU"/>
        </w:rPr>
        <w:t xml:space="preserve"> застройка</w:t>
      </w:r>
      <w:r w:rsidR="00BB466A" w:rsidRPr="00CA7C81">
        <w:rPr>
          <w:szCs w:val="20"/>
          <w:lang w:eastAsia="ru-RU"/>
        </w:rPr>
        <w:t>;</w:t>
      </w:r>
      <w:r w:rsidRPr="00CA7C81">
        <w:rPr>
          <w:szCs w:val="20"/>
          <w:lang w:eastAsia="ru-RU"/>
        </w:rPr>
        <w:t xml:space="preserve"> в соответствии с ГП </w:t>
      </w:r>
      <w:r w:rsidR="00BB466A" w:rsidRPr="00CA7C81">
        <w:rPr>
          <w:szCs w:val="20"/>
          <w:lang w:eastAsia="ru-RU"/>
        </w:rPr>
        <w:t>–</w:t>
      </w:r>
      <w:r w:rsidRPr="00CA7C81">
        <w:rPr>
          <w:szCs w:val="20"/>
          <w:lang w:eastAsia="ru-RU"/>
        </w:rPr>
        <w:t xml:space="preserve"> </w:t>
      </w:r>
      <w:r w:rsidR="003E43DB" w:rsidRPr="00CA7C81">
        <w:rPr>
          <w:szCs w:val="20"/>
          <w:lang w:eastAsia="ru-RU"/>
        </w:rPr>
        <w:t>жилая зона</w:t>
      </w:r>
      <w:r w:rsidR="00DE527B" w:rsidRPr="00CA7C81">
        <w:rPr>
          <w:szCs w:val="20"/>
          <w:lang w:eastAsia="ru-RU"/>
        </w:rPr>
        <w:t xml:space="preserve">; </w:t>
      </w:r>
      <w:r w:rsidRPr="00CA7C81">
        <w:rPr>
          <w:szCs w:val="20"/>
          <w:lang w:eastAsia="ru-RU"/>
        </w:rPr>
        <w:t xml:space="preserve">с ПЗЗ – </w:t>
      </w:r>
      <w:r w:rsidR="008D37B4" w:rsidRPr="00CA7C81">
        <w:rPr>
          <w:szCs w:val="20"/>
          <w:lang w:eastAsia="ru-RU"/>
        </w:rPr>
        <w:t>зона застройки среднеэтажными жилыми домами (Ж3)</w:t>
      </w:r>
      <w:r w:rsidR="00DE527B" w:rsidRPr="00CA7C81">
        <w:rPr>
          <w:szCs w:val="20"/>
          <w:lang w:eastAsia="ru-RU"/>
        </w:rPr>
        <w:t>.</w:t>
      </w:r>
    </w:p>
    <w:p w:rsidR="00612B87" w:rsidRPr="00CA7C81" w:rsidRDefault="00612B87" w:rsidP="00964722">
      <w:pPr>
        <w:autoSpaceDE w:val="0"/>
        <w:spacing w:before="240" w:after="200"/>
        <w:jc w:val="center"/>
        <w:outlineLvl w:val="2"/>
        <w:rPr>
          <w:rFonts w:eastAsia="GOST Type AU"/>
          <w:b/>
        </w:rPr>
      </w:pPr>
      <w:bookmarkStart w:id="17" w:name="_Toc488413626"/>
      <w:bookmarkStart w:id="18" w:name="_Toc521365408"/>
      <w:bookmarkEnd w:id="14"/>
      <w:r w:rsidRPr="00CA7C81">
        <w:rPr>
          <w:rFonts w:eastAsia="GOST Type AU"/>
          <w:b/>
        </w:rPr>
        <w:t>1.2 Природно-ресурсный потенциал территории</w:t>
      </w:r>
      <w:bookmarkEnd w:id="17"/>
      <w:bookmarkEnd w:id="18"/>
    </w:p>
    <w:p w:rsidR="00612B87" w:rsidRPr="00CA7C81" w:rsidRDefault="00612B87" w:rsidP="00612B87">
      <w:pPr>
        <w:ind w:left="142" w:firstLine="709"/>
        <w:jc w:val="center"/>
        <w:rPr>
          <w:i/>
        </w:rPr>
      </w:pPr>
      <w:r w:rsidRPr="00CA7C81">
        <w:rPr>
          <w:i/>
        </w:rPr>
        <w:t>Климатическая характеристика.</w:t>
      </w:r>
    </w:p>
    <w:p w:rsidR="00612B87" w:rsidRPr="00CA7C81" w:rsidRDefault="00612B87" w:rsidP="00612B87">
      <w:pPr>
        <w:autoSpaceDE w:val="0"/>
        <w:ind w:firstLine="567"/>
        <w:jc w:val="both"/>
        <w:rPr>
          <w:rFonts w:eastAsia="GOST Type AU"/>
        </w:rPr>
      </w:pPr>
      <w:r w:rsidRPr="00CA7C81">
        <w:rPr>
          <w:rFonts w:eastAsia="GOST Type AU"/>
        </w:rPr>
        <w:t xml:space="preserve">Климат района проектирования </w:t>
      </w:r>
      <w:r w:rsidR="000A17CB" w:rsidRPr="00CA7C81">
        <w:rPr>
          <w:rFonts w:eastAsia="GOST Type AU"/>
        </w:rPr>
        <w:t>континентальный, с продолжительной холодной зимой и коротким тёплым летом.</w:t>
      </w:r>
    </w:p>
    <w:p w:rsidR="00612B87" w:rsidRPr="00CA7C81" w:rsidRDefault="00612B87" w:rsidP="00612B87">
      <w:pPr>
        <w:autoSpaceDE w:val="0"/>
        <w:ind w:firstLine="567"/>
        <w:jc w:val="both"/>
        <w:rPr>
          <w:rFonts w:eastAsia="GOST Type AU"/>
        </w:rPr>
      </w:pPr>
      <w:r w:rsidRPr="00CA7C81">
        <w:rPr>
          <w:rFonts w:eastAsia="GOST Type AU"/>
        </w:rPr>
        <w:t>Климатические данные района строительства:</w:t>
      </w:r>
    </w:p>
    <w:p w:rsidR="00612B87" w:rsidRPr="00CA7C81" w:rsidRDefault="00612B87" w:rsidP="00612B87">
      <w:pPr>
        <w:autoSpaceDE w:val="0"/>
        <w:ind w:firstLine="567"/>
        <w:jc w:val="both"/>
        <w:rPr>
          <w:rFonts w:eastAsia="GOST Type AU"/>
        </w:rPr>
      </w:pPr>
      <w:r w:rsidRPr="00CA7C81">
        <w:rPr>
          <w:rFonts w:eastAsia="GOST Type AU"/>
        </w:rPr>
        <w:t>- климатический район (по СП 131.13330.2012) - I</w:t>
      </w:r>
      <w:r w:rsidR="008E7D09" w:rsidRPr="00CA7C81">
        <w:rPr>
          <w:rFonts w:eastAsia="GOST Type AU"/>
        </w:rPr>
        <w:t>В</w:t>
      </w:r>
      <w:r w:rsidRPr="00CA7C81">
        <w:rPr>
          <w:rFonts w:eastAsia="GOST Type AU"/>
        </w:rPr>
        <w:t>;</w:t>
      </w:r>
    </w:p>
    <w:p w:rsidR="008E7D09" w:rsidRPr="00CA7C81" w:rsidRDefault="008E7D09" w:rsidP="008E7D09">
      <w:pPr>
        <w:suppressAutoHyphens w:val="0"/>
        <w:ind w:firstLine="567"/>
        <w:jc w:val="both"/>
        <w:rPr>
          <w:rFonts w:eastAsia="Times New Roman"/>
          <w:lang w:eastAsia="ru-RU"/>
        </w:rPr>
      </w:pPr>
      <w:r w:rsidRPr="00CA7C81">
        <w:rPr>
          <w:rFonts w:eastAsia="Times New Roman"/>
          <w:lang w:eastAsia="ru-RU"/>
        </w:rPr>
        <w:t>- абсолютный минимум -48,4</w:t>
      </w:r>
      <w:r w:rsidRPr="00CA7C81">
        <w:rPr>
          <w:rFonts w:eastAsia="Times New Roman"/>
          <w:vertAlign w:val="superscript"/>
          <w:lang w:eastAsia="ru-RU"/>
        </w:rPr>
        <w:t>о</w:t>
      </w:r>
      <w:r w:rsidRPr="00CA7C81">
        <w:rPr>
          <w:rFonts w:eastAsia="Times New Roman"/>
          <w:lang w:eastAsia="ru-RU"/>
        </w:rPr>
        <w:t>С</w:t>
      </w:r>
      <w:r w:rsidRPr="00CA7C81">
        <w:rPr>
          <w:rFonts w:eastAsia="GOST Type AU"/>
        </w:rPr>
        <w:t>;</w:t>
      </w:r>
    </w:p>
    <w:p w:rsidR="008E7D09" w:rsidRPr="00CA7C81" w:rsidRDefault="008E7D09" w:rsidP="008E7D09">
      <w:pPr>
        <w:suppressAutoHyphens w:val="0"/>
        <w:ind w:firstLine="567"/>
        <w:jc w:val="both"/>
        <w:rPr>
          <w:rFonts w:eastAsia="Times New Roman"/>
          <w:lang w:eastAsia="ru-RU"/>
        </w:rPr>
      </w:pPr>
      <w:r w:rsidRPr="00CA7C81">
        <w:rPr>
          <w:rFonts w:eastAsia="Times New Roman"/>
          <w:lang w:eastAsia="ru-RU"/>
        </w:rPr>
        <w:t>- абсолютный максимум +38,0</w:t>
      </w:r>
      <w:r w:rsidRPr="00CA7C81">
        <w:rPr>
          <w:rFonts w:eastAsia="Times New Roman"/>
          <w:vertAlign w:val="superscript"/>
          <w:lang w:eastAsia="ru-RU"/>
        </w:rPr>
        <w:t>о</w:t>
      </w:r>
      <w:r w:rsidRPr="00CA7C81">
        <w:rPr>
          <w:rFonts w:eastAsia="Times New Roman"/>
          <w:lang w:eastAsia="ru-RU"/>
        </w:rPr>
        <w:t>С</w:t>
      </w:r>
      <w:r w:rsidRPr="00CA7C81">
        <w:rPr>
          <w:rFonts w:eastAsia="GOST Type AU"/>
        </w:rPr>
        <w:t>;</w:t>
      </w:r>
    </w:p>
    <w:p w:rsidR="008E7D09" w:rsidRPr="00CA7C81" w:rsidRDefault="008E7D09" w:rsidP="008E7D09">
      <w:pPr>
        <w:suppressAutoHyphens w:val="0"/>
        <w:ind w:firstLine="567"/>
        <w:jc w:val="both"/>
        <w:rPr>
          <w:rFonts w:eastAsia="Times New Roman"/>
          <w:lang w:eastAsia="ru-RU"/>
        </w:rPr>
      </w:pPr>
      <w:r w:rsidRPr="00CA7C81">
        <w:rPr>
          <w:rFonts w:eastAsia="Times New Roman"/>
          <w:lang w:eastAsia="ru-RU"/>
        </w:rPr>
        <w:t>- средняя минимальная температура января составляет -21,5</w:t>
      </w:r>
      <w:r w:rsidRPr="00CA7C81">
        <w:rPr>
          <w:rFonts w:eastAsia="Times New Roman"/>
          <w:vertAlign w:val="superscript"/>
          <w:lang w:eastAsia="ru-RU"/>
        </w:rPr>
        <w:t>о</w:t>
      </w:r>
      <w:r w:rsidRPr="00CA7C81">
        <w:rPr>
          <w:rFonts w:eastAsia="Times New Roman"/>
          <w:lang w:eastAsia="ru-RU"/>
        </w:rPr>
        <w:t>С</w:t>
      </w:r>
      <w:r w:rsidRPr="00CA7C81">
        <w:rPr>
          <w:rFonts w:eastAsia="GOST Type AU"/>
        </w:rPr>
        <w:t>;</w:t>
      </w:r>
    </w:p>
    <w:p w:rsidR="008E7D09" w:rsidRPr="00CA7C81" w:rsidRDefault="008E7D09" w:rsidP="008E7D09">
      <w:pPr>
        <w:suppressAutoHyphens w:val="0"/>
        <w:ind w:firstLine="567"/>
        <w:jc w:val="both"/>
        <w:rPr>
          <w:rFonts w:eastAsia="Times New Roman"/>
          <w:lang w:eastAsia="ru-RU"/>
        </w:rPr>
      </w:pPr>
      <w:r w:rsidRPr="00CA7C81">
        <w:rPr>
          <w:rFonts w:eastAsia="Times New Roman"/>
          <w:lang w:eastAsia="ru-RU"/>
        </w:rPr>
        <w:lastRenderedPageBreak/>
        <w:t>- средняя максимальная температура июля составляет +25,5</w:t>
      </w:r>
      <w:r w:rsidRPr="00CA7C81">
        <w:rPr>
          <w:rFonts w:eastAsia="Times New Roman"/>
          <w:vertAlign w:val="superscript"/>
          <w:lang w:eastAsia="ru-RU"/>
        </w:rPr>
        <w:t>о</w:t>
      </w:r>
      <w:r w:rsidRPr="00CA7C81">
        <w:rPr>
          <w:rFonts w:eastAsia="Times New Roman"/>
          <w:lang w:eastAsia="ru-RU"/>
        </w:rPr>
        <w:t>С</w:t>
      </w:r>
      <w:r w:rsidRPr="00CA7C81">
        <w:rPr>
          <w:rFonts w:eastAsia="GOST Type AU"/>
        </w:rPr>
        <w:t>;</w:t>
      </w:r>
    </w:p>
    <w:p w:rsidR="00612B87" w:rsidRPr="00CA7C81" w:rsidRDefault="00612B87" w:rsidP="00612B87">
      <w:pPr>
        <w:ind w:firstLine="567"/>
        <w:jc w:val="both"/>
        <w:rPr>
          <w:i/>
        </w:rPr>
      </w:pPr>
      <w:r w:rsidRPr="00CA7C81">
        <w:rPr>
          <w:rFonts w:eastAsia="GOST Type AU"/>
        </w:rPr>
        <w:t>- </w:t>
      </w:r>
      <w:r w:rsidRPr="00CA7C81">
        <w:t xml:space="preserve">среднегодовая скорость ветра – </w:t>
      </w:r>
      <w:r w:rsidR="008E7D09" w:rsidRPr="00CA7C81">
        <w:t>2,4</w:t>
      </w:r>
      <w:r w:rsidR="000A17CB" w:rsidRPr="00CA7C81">
        <w:t xml:space="preserve"> </w:t>
      </w:r>
      <w:r w:rsidRPr="00CA7C81">
        <w:t>м/с</w:t>
      </w:r>
      <w:r w:rsidRPr="00CA7C81">
        <w:rPr>
          <w:rFonts w:eastAsia="GOST Type AU"/>
        </w:rPr>
        <w:t>;</w:t>
      </w:r>
    </w:p>
    <w:p w:rsidR="00612B87" w:rsidRPr="00CA7C81" w:rsidRDefault="00612B87" w:rsidP="00612B87">
      <w:pPr>
        <w:autoSpaceDE w:val="0"/>
        <w:ind w:firstLine="567"/>
        <w:jc w:val="both"/>
        <w:rPr>
          <w:rFonts w:eastAsia="GOST Type AU"/>
        </w:rPr>
      </w:pPr>
      <w:r w:rsidRPr="00CA7C81">
        <w:rPr>
          <w:rFonts w:eastAsia="GOST Type AU"/>
        </w:rPr>
        <w:t xml:space="preserve">- глубина промерзания грунта – </w:t>
      </w:r>
      <w:r w:rsidR="008E7D09" w:rsidRPr="00CA7C81">
        <w:rPr>
          <w:rFonts w:eastAsia="GOST Type AU"/>
        </w:rPr>
        <w:t>от 1,3 до 2,5 м;</w:t>
      </w:r>
    </w:p>
    <w:p w:rsidR="00612B87" w:rsidRPr="00CA7C81" w:rsidRDefault="00612B87" w:rsidP="00612B87">
      <w:pPr>
        <w:autoSpaceDE w:val="0"/>
        <w:ind w:firstLine="567"/>
        <w:jc w:val="both"/>
        <w:rPr>
          <w:rFonts w:eastAsia="GOST Type AU"/>
        </w:rPr>
      </w:pPr>
      <w:r w:rsidRPr="00CA7C81">
        <w:rPr>
          <w:rFonts w:eastAsia="GOST Type AU"/>
        </w:rPr>
        <w:t xml:space="preserve">- мощность снежного покрова – </w:t>
      </w:r>
      <w:r w:rsidR="008E7D09" w:rsidRPr="00CA7C81">
        <w:rPr>
          <w:rFonts w:eastAsia="GOST Type AU"/>
        </w:rPr>
        <w:t xml:space="preserve">30-40 </w:t>
      </w:r>
      <w:r w:rsidRPr="00CA7C81">
        <w:rPr>
          <w:rFonts w:eastAsia="GOST Type AU"/>
        </w:rPr>
        <w:t>см;</w:t>
      </w:r>
    </w:p>
    <w:p w:rsidR="00612B87" w:rsidRPr="00CA7C81" w:rsidRDefault="00612B87" w:rsidP="00612B87">
      <w:pPr>
        <w:autoSpaceDE w:val="0"/>
        <w:ind w:firstLine="567"/>
        <w:jc w:val="both"/>
        <w:rPr>
          <w:rFonts w:eastAsia="GOST Type AU"/>
        </w:rPr>
      </w:pPr>
      <w:r w:rsidRPr="00CA7C81">
        <w:rPr>
          <w:rFonts w:eastAsia="GOST Type AU"/>
        </w:rPr>
        <w:t xml:space="preserve">- продолжительность залегания снежного покрова – </w:t>
      </w:r>
      <w:r w:rsidR="008E7D09" w:rsidRPr="00CA7C81">
        <w:rPr>
          <w:rFonts w:eastAsia="GOST Type AU"/>
        </w:rPr>
        <w:t xml:space="preserve">157 </w:t>
      </w:r>
      <w:r w:rsidRPr="00CA7C81">
        <w:rPr>
          <w:rFonts w:eastAsia="GOST Type AU"/>
        </w:rPr>
        <w:t>суток.</w:t>
      </w:r>
    </w:p>
    <w:p w:rsidR="00612B87" w:rsidRPr="00CA7C81" w:rsidRDefault="00612B87" w:rsidP="00612B87">
      <w:pPr>
        <w:autoSpaceDE w:val="0"/>
        <w:ind w:firstLine="709"/>
        <w:jc w:val="both"/>
        <w:rPr>
          <w:rFonts w:eastAsia="GOST Type AU"/>
        </w:rPr>
      </w:pPr>
    </w:p>
    <w:p w:rsidR="00612B87" w:rsidRPr="00CA7C81" w:rsidRDefault="00612B87" w:rsidP="00612B87">
      <w:pPr>
        <w:jc w:val="right"/>
        <w:rPr>
          <w:i/>
          <w:sz w:val="20"/>
          <w:szCs w:val="20"/>
        </w:rPr>
      </w:pPr>
      <w:r w:rsidRPr="00CA7C81">
        <w:rPr>
          <w:sz w:val="20"/>
          <w:szCs w:val="20"/>
        </w:rPr>
        <w:t>Таблица 1</w:t>
      </w:r>
    </w:p>
    <w:p w:rsidR="00612B87" w:rsidRPr="00CA7C81" w:rsidRDefault="00612B87" w:rsidP="00612B87">
      <w:pPr>
        <w:jc w:val="center"/>
        <w:rPr>
          <w:i/>
        </w:rPr>
      </w:pPr>
      <w:r w:rsidRPr="00CA7C81">
        <w:t>Климатические характеристики</w:t>
      </w:r>
    </w:p>
    <w:tbl>
      <w:tblPr>
        <w:tblW w:w="9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9"/>
        <w:gridCol w:w="625"/>
        <w:gridCol w:w="540"/>
        <w:gridCol w:w="540"/>
        <w:gridCol w:w="540"/>
        <w:gridCol w:w="540"/>
        <w:gridCol w:w="540"/>
        <w:gridCol w:w="635"/>
        <w:gridCol w:w="710"/>
        <w:gridCol w:w="666"/>
        <w:gridCol w:w="625"/>
        <w:gridCol w:w="625"/>
        <w:gridCol w:w="625"/>
        <w:gridCol w:w="750"/>
      </w:tblGrid>
      <w:tr w:rsidR="00CA7C81" w:rsidRPr="00CA7C81" w:rsidTr="003F2911">
        <w:tc>
          <w:tcPr>
            <w:tcW w:w="1549" w:type="dxa"/>
            <w:tcBorders>
              <w:top w:val="single" w:sz="4" w:space="0" w:color="auto"/>
              <w:left w:val="single" w:sz="4" w:space="0" w:color="auto"/>
              <w:bottom w:val="single" w:sz="4" w:space="0" w:color="auto"/>
              <w:right w:val="single" w:sz="4" w:space="0" w:color="auto"/>
            </w:tcBorders>
            <w:vAlign w:val="center"/>
            <w:hideMark/>
          </w:tcPr>
          <w:p w:rsidR="008E7D09" w:rsidRPr="00CA7C81" w:rsidRDefault="008E7D09" w:rsidP="008E7D09">
            <w:pPr>
              <w:widowControl w:val="0"/>
              <w:suppressAutoHyphens w:val="0"/>
              <w:autoSpaceDE w:val="0"/>
              <w:autoSpaceDN w:val="0"/>
              <w:adjustRightInd w:val="0"/>
              <w:jc w:val="center"/>
              <w:rPr>
                <w:rFonts w:eastAsia="Times New Roman"/>
                <w:b/>
                <w:sz w:val="20"/>
                <w:szCs w:val="20"/>
                <w:lang w:eastAsia="ru-RU"/>
              </w:rPr>
            </w:pPr>
            <w:r w:rsidRPr="00CA7C81">
              <w:rPr>
                <w:rFonts w:eastAsia="Times New Roman"/>
                <w:b/>
                <w:sz w:val="20"/>
                <w:szCs w:val="20"/>
                <w:lang w:eastAsia="ru-RU"/>
              </w:rPr>
              <w:t>Метеостанции</w:t>
            </w:r>
          </w:p>
        </w:tc>
        <w:tc>
          <w:tcPr>
            <w:tcW w:w="625" w:type="dxa"/>
            <w:tcBorders>
              <w:top w:val="single" w:sz="4" w:space="0" w:color="auto"/>
              <w:left w:val="single" w:sz="4" w:space="0" w:color="auto"/>
              <w:bottom w:val="single" w:sz="4" w:space="0" w:color="auto"/>
              <w:right w:val="single" w:sz="4" w:space="0" w:color="auto"/>
            </w:tcBorders>
            <w:vAlign w:val="center"/>
            <w:hideMark/>
          </w:tcPr>
          <w:p w:rsidR="008E7D09" w:rsidRPr="00CA7C81" w:rsidRDefault="008E7D09" w:rsidP="008E7D09">
            <w:pPr>
              <w:widowControl w:val="0"/>
              <w:suppressAutoHyphens w:val="0"/>
              <w:autoSpaceDE w:val="0"/>
              <w:autoSpaceDN w:val="0"/>
              <w:adjustRightInd w:val="0"/>
              <w:jc w:val="center"/>
              <w:rPr>
                <w:rFonts w:eastAsia="Times New Roman"/>
                <w:b/>
                <w:szCs w:val="20"/>
                <w:lang w:val="en-US" w:eastAsia="ru-RU"/>
              </w:rPr>
            </w:pPr>
            <w:r w:rsidRPr="00CA7C81">
              <w:rPr>
                <w:rFonts w:eastAsia="Times New Roman"/>
                <w:b/>
                <w:szCs w:val="20"/>
                <w:lang w:val="en-US" w:eastAsia="ru-RU"/>
              </w:rPr>
              <w:t>I</w:t>
            </w:r>
          </w:p>
        </w:tc>
        <w:tc>
          <w:tcPr>
            <w:tcW w:w="540" w:type="dxa"/>
            <w:tcBorders>
              <w:top w:val="single" w:sz="4" w:space="0" w:color="auto"/>
              <w:left w:val="single" w:sz="4" w:space="0" w:color="auto"/>
              <w:bottom w:val="single" w:sz="4" w:space="0" w:color="auto"/>
              <w:right w:val="single" w:sz="4" w:space="0" w:color="auto"/>
            </w:tcBorders>
            <w:vAlign w:val="center"/>
            <w:hideMark/>
          </w:tcPr>
          <w:p w:rsidR="008E7D09" w:rsidRPr="00CA7C81" w:rsidRDefault="008E7D09" w:rsidP="008E7D09">
            <w:pPr>
              <w:widowControl w:val="0"/>
              <w:suppressAutoHyphens w:val="0"/>
              <w:autoSpaceDE w:val="0"/>
              <w:autoSpaceDN w:val="0"/>
              <w:adjustRightInd w:val="0"/>
              <w:jc w:val="center"/>
              <w:rPr>
                <w:rFonts w:eastAsia="Times New Roman"/>
                <w:b/>
                <w:szCs w:val="20"/>
                <w:lang w:val="en-US" w:eastAsia="ru-RU"/>
              </w:rPr>
            </w:pPr>
            <w:r w:rsidRPr="00CA7C81">
              <w:rPr>
                <w:rFonts w:eastAsia="Times New Roman"/>
                <w:b/>
                <w:szCs w:val="20"/>
                <w:lang w:val="en-US" w:eastAsia="ru-RU"/>
              </w:rPr>
              <w:t>II</w:t>
            </w:r>
          </w:p>
        </w:tc>
        <w:tc>
          <w:tcPr>
            <w:tcW w:w="540" w:type="dxa"/>
            <w:tcBorders>
              <w:top w:val="single" w:sz="4" w:space="0" w:color="auto"/>
              <w:left w:val="single" w:sz="4" w:space="0" w:color="auto"/>
              <w:bottom w:val="single" w:sz="4" w:space="0" w:color="auto"/>
              <w:right w:val="single" w:sz="4" w:space="0" w:color="auto"/>
            </w:tcBorders>
            <w:vAlign w:val="center"/>
            <w:hideMark/>
          </w:tcPr>
          <w:p w:rsidR="008E7D09" w:rsidRPr="00CA7C81" w:rsidRDefault="008E7D09" w:rsidP="008E7D09">
            <w:pPr>
              <w:widowControl w:val="0"/>
              <w:suppressAutoHyphens w:val="0"/>
              <w:autoSpaceDE w:val="0"/>
              <w:autoSpaceDN w:val="0"/>
              <w:adjustRightInd w:val="0"/>
              <w:jc w:val="center"/>
              <w:rPr>
                <w:rFonts w:eastAsia="Times New Roman"/>
                <w:b/>
                <w:szCs w:val="20"/>
                <w:lang w:val="en-US" w:eastAsia="ru-RU"/>
              </w:rPr>
            </w:pPr>
            <w:r w:rsidRPr="00CA7C81">
              <w:rPr>
                <w:rFonts w:eastAsia="Times New Roman"/>
                <w:b/>
                <w:szCs w:val="20"/>
                <w:lang w:val="en-US" w:eastAsia="ru-RU"/>
              </w:rPr>
              <w:t>III</w:t>
            </w:r>
          </w:p>
        </w:tc>
        <w:tc>
          <w:tcPr>
            <w:tcW w:w="540" w:type="dxa"/>
            <w:tcBorders>
              <w:top w:val="single" w:sz="4" w:space="0" w:color="auto"/>
              <w:left w:val="single" w:sz="4" w:space="0" w:color="auto"/>
              <w:bottom w:val="single" w:sz="4" w:space="0" w:color="auto"/>
              <w:right w:val="single" w:sz="4" w:space="0" w:color="auto"/>
            </w:tcBorders>
            <w:vAlign w:val="center"/>
            <w:hideMark/>
          </w:tcPr>
          <w:p w:rsidR="008E7D09" w:rsidRPr="00CA7C81" w:rsidRDefault="008E7D09" w:rsidP="008E7D09">
            <w:pPr>
              <w:widowControl w:val="0"/>
              <w:suppressAutoHyphens w:val="0"/>
              <w:autoSpaceDE w:val="0"/>
              <w:autoSpaceDN w:val="0"/>
              <w:adjustRightInd w:val="0"/>
              <w:jc w:val="center"/>
              <w:rPr>
                <w:rFonts w:eastAsia="Times New Roman"/>
                <w:b/>
                <w:szCs w:val="20"/>
                <w:lang w:val="en-US" w:eastAsia="ru-RU"/>
              </w:rPr>
            </w:pPr>
            <w:r w:rsidRPr="00CA7C81">
              <w:rPr>
                <w:rFonts w:eastAsia="Times New Roman"/>
                <w:b/>
                <w:szCs w:val="20"/>
                <w:lang w:val="en-US" w:eastAsia="ru-RU"/>
              </w:rPr>
              <w:t>IV</w:t>
            </w:r>
          </w:p>
        </w:tc>
        <w:tc>
          <w:tcPr>
            <w:tcW w:w="540" w:type="dxa"/>
            <w:tcBorders>
              <w:top w:val="single" w:sz="4" w:space="0" w:color="auto"/>
              <w:left w:val="single" w:sz="4" w:space="0" w:color="auto"/>
              <w:bottom w:val="single" w:sz="4" w:space="0" w:color="auto"/>
              <w:right w:val="single" w:sz="4" w:space="0" w:color="auto"/>
            </w:tcBorders>
            <w:vAlign w:val="center"/>
            <w:hideMark/>
          </w:tcPr>
          <w:p w:rsidR="008E7D09" w:rsidRPr="00CA7C81" w:rsidRDefault="008E7D09" w:rsidP="008E7D09">
            <w:pPr>
              <w:widowControl w:val="0"/>
              <w:suppressAutoHyphens w:val="0"/>
              <w:autoSpaceDE w:val="0"/>
              <w:autoSpaceDN w:val="0"/>
              <w:adjustRightInd w:val="0"/>
              <w:jc w:val="center"/>
              <w:rPr>
                <w:rFonts w:eastAsia="Times New Roman"/>
                <w:b/>
                <w:szCs w:val="20"/>
                <w:lang w:val="en-US" w:eastAsia="ru-RU"/>
              </w:rPr>
            </w:pPr>
            <w:r w:rsidRPr="00CA7C81">
              <w:rPr>
                <w:rFonts w:eastAsia="Times New Roman"/>
                <w:b/>
                <w:szCs w:val="20"/>
                <w:lang w:val="en-US" w:eastAsia="ru-RU"/>
              </w:rPr>
              <w:t>V</w:t>
            </w:r>
          </w:p>
        </w:tc>
        <w:tc>
          <w:tcPr>
            <w:tcW w:w="540" w:type="dxa"/>
            <w:tcBorders>
              <w:top w:val="single" w:sz="4" w:space="0" w:color="auto"/>
              <w:left w:val="single" w:sz="4" w:space="0" w:color="auto"/>
              <w:bottom w:val="single" w:sz="4" w:space="0" w:color="auto"/>
              <w:right w:val="single" w:sz="4" w:space="0" w:color="auto"/>
            </w:tcBorders>
            <w:vAlign w:val="center"/>
            <w:hideMark/>
          </w:tcPr>
          <w:p w:rsidR="008E7D09" w:rsidRPr="00CA7C81" w:rsidRDefault="008E7D09" w:rsidP="008E7D09">
            <w:pPr>
              <w:widowControl w:val="0"/>
              <w:suppressAutoHyphens w:val="0"/>
              <w:autoSpaceDE w:val="0"/>
              <w:autoSpaceDN w:val="0"/>
              <w:adjustRightInd w:val="0"/>
              <w:jc w:val="center"/>
              <w:rPr>
                <w:rFonts w:eastAsia="Times New Roman"/>
                <w:b/>
                <w:szCs w:val="20"/>
                <w:lang w:val="en-US" w:eastAsia="ru-RU"/>
              </w:rPr>
            </w:pPr>
            <w:r w:rsidRPr="00CA7C81">
              <w:rPr>
                <w:rFonts w:eastAsia="Times New Roman"/>
                <w:b/>
                <w:szCs w:val="20"/>
                <w:lang w:val="en-US" w:eastAsia="ru-RU"/>
              </w:rPr>
              <w:t>VI</w:t>
            </w:r>
          </w:p>
        </w:tc>
        <w:tc>
          <w:tcPr>
            <w:tcW w:w="635" w:type="dxa"/>
            <w:tcBorders>
              <w:top w:val="single" w:sz="4" w:space="0" w:color="auto"/>
              <w:left w:val="single" w:sz="4" w:space="0" w:color="auto"/>
              <w:bottom w:val="single" w:sz="4" w:space="0" w:color="auto"/>
              <w:right w:val="single" w:sz="4" w:space="0" w:color="auto"/>
            </w:tcBorders>
            <w:vAlign w:val="center"/>
            <w:hideMark/>
          </w:tcPr>
          <w:p w:rsidR="008E7D09" w:rsidRPr="00CA7C81" w:rsidRDefault="008E7D09" w:rsidP="008E7D09">
            <w:pPr>
              <w:widowControl w:val="0"/>
              <w:suppressAutoHyphens w:val="0"/>
              <w:autoSpaceDE w:val="0"/>
              <w:autoSpaceDN w:val="0"/>
              <w:adjustRightInd w:val="0"/>
              <w:jc w:val="center"/>
              <w:rPr>
                <w:rFonts w:eastAsia="Times New Roman"/>
                <w:b/>
                <w:szCs w:val="20"/>
                <w:lang w:val="en-US" w:eastAsia="ru-RU"/>
              </w:rPr>
            </w:pPr>
            <w:r w:rsidRPr="00CA7C81">
              <w:rPr>
                <w:rFonts w:eastAsia="Times New Roman"/>
                <w:b/>
                <w:szCs w:val="20"/>
                <w:lang w:val="en-US" w:eastAsia="ru-RU"/>
              </w:rPr>
              <w:t>VII</w:t>
            </w:r>
          </w:p>
        </w:tc>
        <w:tc>
          <w:tcPr>
            <w:tcW w:w="710" w:type="dxa"/>
            <w:tcBorders>
              <w:top w:val="single" w:sz="4" w:space="0" w:color="auto"/>
              <w:left w:val="single" w:sz="4" w:space="0" w:color="auto"/>
              <w:bottom w:val="single" w:sz="4" w:space="0" w:color="auto"/>
              <w:right w:val="single" w:sz="4" w:space="0" w:color="auto"/>
            </w:tcBorders>
            <w:vAlign w:val="center"/>
            <w:hideMark/>
          </w:tcPr>
          <w:p w:rsidR="008E7D09" w:rsidRPr="00CA7C81" w:rsidRDefault="008E7D09" w:rsidP="008E7D09">
            <w:pPr>
              <w:widowControl w:val="0"/>
              <w:suppressAutoHyphens w:val="0"/>
              <w:autoSpaceDE w:val="0"/>
              <w:autoSpaceDN w:val="0"/>
              <w:adjustRightInd w:val="0"/>
              <w:jc w:val="center"/>
              <w:rPr>
                <w:rFonts w:eastAsia="Times New Roman"/>
                <w:b/>
                <w:szCs w:val="20"/>
                <w:lang w:val="en-US" w:eastAsia="ru-RU"/>
              </w:rPr>
            </w:pPr>
            <w:r w:rsidRPr="00CA7C81">
              <w:rPr>
                <w:rFonts w:eastAsia="Times New Roman"/>
                <w:b/>
                <w:szCs w:val="20"/>
                <w:lang w:val="en-US" w:eastAsia="ru-RU"/>
              </w:rPr>
              <w:t>VIII</w:t>
            </w:r>
          </w:p>
        </w:tc>
        <w:tc>
          <w:tcPr>
            <w:tcW w:w="666" w:type="dxa"/>
            <w:tcBorders>
              <w:top w:val="single" w:sz="4" w:space="0" w:color="auto"/>
              <w:left w:val="single" w:sz="4" w:space="0" w:color="auto"/>
              <w:bottom w:val="single" w:sz="4" w:space="0" w:color="auto"/>
              <w:right w:val="single" w:sz="4" w:space="0" w:color="auto"/>
            </w:tcBorders>
            <w:vAlign w:val="center"/>
            <w:hideMark/>
          </w:tcPr>
          <w:p w:rsidR="008E7D09" w:rsidRPr="00CA7C81" w:rsidRDefault="008E7D09" w:rsidP="008E7D09">
            <w:pPr>
              <w:widowControl w:val="0"/>
              <w:suppressAutoHyphens w:val="0"/>
              <w:autoSpaceDE w:val="0"/>
              <w:autoSpaceDN w:val="0"/>
              <w:adjustRightInd w:val="0"/>
              <w:jc w:val="center"/>
              <w:rPr>
                <w:rFonts w:eastAsia="Times New Roman"/>
                <w:b/>
                <w:szCs w:val="20"/>
                <w:lang w:val="en-US" w:eastAsia="ru-RU"/>
              </w:rPr>
            </w:pPr>
            <w:r w:rsidRPr="00CA7C81">
              <w:rPr>
                <w:rFonts w:eastAsia="Times New Roman"/>
                <w:b/>
                <w:szCs w:val="20"/>
                <w:lang w:val="en-US" w:eastAsia="ru-RU"/>
              </w:rPr>
              <w:t>IX</w:t>
            </w:r>
          </w:p>
        </w:tc>
        <w:tc>
          <w:tcPr>
            <w:tcW w:w="625" w:type="dxa"/>
            <w:tcBorders>
              <w:top w:val="single" w:sz="4" w:space="0" w:color="auto"/>
              <w:left w:val="single" w:sz="4" w:space="0" w:color="auto"/>
              <w:bottom w:val="single" w:sz="4" w:space="0" w:color="auto"/>
              <w:right w:val="single" w:sz="4" w:space="0" w:color="auto"/>
            </w:tcBorders>
            <w:vAlign w:val="center"/>
            <w:hideMark/>
          </w:tcPr>
          <w:p w:rsidR="008E7D09" w:rsidRPr="00CA7C81" w:rsidRDefault="008E7D09" w:rsidP="008E7D09">
            <w:pPr>
              <w:widowControl w:val="0"/>
              <w:suppressAutoHyphens w:val="0"/>
              <w:autoSpaceDE w:val="0"/>
              <w:autoSpaceDN w:val="0"/>
              <w:adjustRightInd w:val="0"/>
              <w:jc w:val="center"/>
              <w:rPr>
                <w:rFonts w:eastAsia="Times New Roman"/>
                <w:b/>
                <w:szCs w:val="20"/>
                <w:lang w:val="en-US" w:eastAsia="ru-RU"/>
              </w:rPr>
            </w:pPr>
            <w:r w:rsidRPr="00CA7C81">
              <w:rPr>
                <w:rFonts w:eastAsia="Times New Roman"/>
                <w:b/>
                <w:szCs w:val="20"/>
                <w:lang w:val="en-US" w:eastAsia="ru-RU"/>
              </w:rPr>
              <w:t>X</w:t>
            </w:r>
          </w:p>
        </w:tc>
        <w:tc>
          <w:tcPr>
            <w:tcW w:w="625" w:type="dxa"/>
            <w:tcBorders>
              <w:top w:val="single" w:sz="4" w:space="0" w:color="auto"/>
              <w:left w:val="single" w:sz="4" w:space="0" w:color="auto"/>
              <w:bottom w:val="single" w:sz="4" w:space="0" w:color="auto"/>
              <w:right w:val="single" w:sz="4" w:space="0" w:color="auto"/>
            </w:tcBorders>
            <w:vAlign w:val="center"/>
            <w:hideMark/>
          </w:tcPr>
          <w:p w:rsidR="008E7D09" w:rsidRPr="00CA7C81" w:rsidRDefault="008E7D09" w:rsidP="008E7D09">
            <w:pPr>
              <w:widowControl w:val="0"/>
              <w:suppressAutoHyphens w:val="0"/>
              <w:autoSpaceDE w:val="0"/>
              <w:autoSpaceDN w:val="0"/>
              <w:adjustRightInd w:val="0"/>
              <w:jc w:val="center"/>
              <w:rPr>
                <w:rFonts w:eastAsia="Times New Roman"/>
                <w:b/>
                <w:szCs w:val="20"/>
                <w:lang w:val="en-US" w:eastAsia="ru-RU"/>
              </w:rPr>
            </w:pPr>
            <w:r w:rsidRPr="00CA7C81">
              <w:rPr>
                <w:rFonts w:eastAsia="Times New Roman"/>
                <w:b/>
                <w:szCs w:val="20"/>
                <w:lang w:val="en-US" w:eastAsia="ru-RU"/>
              </w:rPr>
              <w:t>XI</w:t>
            </w:r>
          </w:p>
        </w:tc>
        <w:tc>
          <w:tcPr>
            <w:tcW w:w="625" w:type="dxa"/>
            <w:tcBorders>
              <w:top w:val="single" w:sz="4" w:space="0" w:color="auto"/>
              <w:left w:val="single" w:sz="4" w:space="0" w:color="auto"/>
              <w:bottom w:val="single" w:sz="4" w:space="0" w:color="auto"/>
              <w:right w:val="single" w:sz="4" w:space="0" w:color="auto"/>
            </w:tcBorders>
            <w:vAlign w:val="center"/>
            <w:hideMark/>
          </w:tcPr>
          <w:p w:rsidR="008E7D09" w:rsidRPr="00CA7C81" w:rsidRDefault="008E7D09" w:rsidP="008E7D09">
            <w:pPr>
              <w:widowControl w:val="0"/>
              <w:suppressAutoHyphens w:val="0"/>
              <w:autoSpaceDE w:val="0"/>
              <w:autoSpaceDN w:val="0"/>
              <w:adjustRightInd w:val="0"/>
              <w:jc w:val="center"/>
              <w:rPr>
                <w:rFonts w:eastAsia="Times New Roman"/>
                <w:b/>
                <w:szCs w:val="20"/>
                <w:lang w:val="en-US" w:eastAsia="ru-RU"/>
              </w:rPr>
            </w:pPr>
            <w:r w:rsidRPr="00CA7C81">
              <w:rPr>
                <w:rFonts w:eastAsia="Times New Roman"/>
                <w:b/>
                <w:szCs w:val="20"/>
                <w:lang w:val="en-US" w:eastAsia="ru-RU"/>
              </w:rPr>
              <w:t>XII</w:t>
            </w:r>
          </w:p>
        </w:tc>
        <w:tc>
          <w:tcPr>
            <w:tcW w:w="750" w:type="dxa"/>
            <w:tcBorders>
              <w:top w:val="single" w:sz="4" w:space="0" w:color="auto"/>
              <w:left w:val="single" w:sz="4" w:space="0" w:color="auto"/>
              <w:bottom w:val="single" w:sz="4" w:space="0" w:color="auto"/>
              <w:right w:val="single" w:sz="4" w:space="0" w:color="auto"/>
            </w:tcBorders>
            <w:vAlign w:val="center"/>
            <w:hideMark/>
          </w:tcPr>
          <w:p w:rsidR="008E7D09" w:rsidRPr="00CA7C81" w:rsidRDefault="008E7D09" w:rsidP="008E7D09">
            <w:pPr>
              <w:widowControl w:val="0"/>
              <w:suppressAutoHyphens w:val="0"/>
              <w:autoSpaceDE w:val="0"/>
              <w:autoSpaceDN w:val="0"/>
              <w:adjustRightInd w:val="0"/>
              <w:jc w:val="center"/>
              <w:rPr>
                <w:rFonts w:eastAsia="Times New Roman"/>
                <w:b/>
                <w:sz w:val="20"/>
                <w:szCs w:val="20"/>
                <w:lang w:eastAsia="ru-RU"/>
              </w:rPr>
            </w:pPr>
            <w:r w:rsidRPr="00CA7C81">
              <w:rPr>
                <w:rFonts w:eastAsia="Times New Roman"/>
                <w:b/>
                <w:sz w:val="20"/>
                <w:szCs w:val="20"/>
                <w:lang w:eastAsia="ru-RU"/>
              </w:rPr>
              <w:t>за год</w:t>
            </w:r>
          </w:p>
        </w:tc>
      </w:tr>
      <w:tr w:rsidR="00CA7C81" w:rsidRPr="00CA7C81" w:rsidTr="003F2911">
        <w:trPr>
          <w:trHeight w:val="70"/>
        </w:trPr>
        <w:tc>
          <w:tcPr>
            <w:tcW w:w="1549" w:type="dxa"/>
            <w:tcBorders>
              <w:top w:val="single" w:sz="4" w:space="0" w:color="auto"/>
              <w:left w:val="single" w:sz="4" w:space="0" w:color="auto"/>
              <w:bottom w:val="single" w:sz="4" w:space="0" w:color="auto"/>
              <w:right w:val="single" w:sz="4" w:space="0" w:color="auto"/>
            </w:tcBorders>
            <w:vAlign w:val="center"/>
          </w:tcPr>
          <w:p w:rsidR="008E7D09" w:rsidRPr="00CA7C81" w:rsidRDefault="008E7D09" w:rsidP="008E7D09">
            <w:pPr>
              <w:widowControl w:val="0"/>
              <w:suppressAutoHyphens w:val="0"/>
              <w:autoSpaceDE w:val="0"/>
              <w:autoSpaceDN w:val="0"/>
              <w:adjustRightInd w:val="0"/>
              <w:jc w:val="center"/>
              <w:rPr>
                <w:rFonts w:eastAsia="Times New Roman"/>
                <w:sz w:val="20"/>
                <w:szCs w:val="20"/>
                <w:lang w:eastAsia="ru-RU"/>
              </w:rPr>
            </w:pPr>
          </w:p>
        </w:tc>
        <w:tc>
          <w:tcPr>
            <w:tcW w:w="7961" w:type="dxa"/>
            <w:gridSpan w:val="13"/>
            <w:tcBorders>
              <w:top w:val="single" w:sz="4" w:space="0" w:color="auto"/>
              <w:left w:val="single" w:sz="4" w:space="0" w:color="auto"/>
              <w:bottom w:val="single" w:sz="4" w:space="0" w:color="auto"/>
              <w:right w:val="single" w:sz="4" w:space="0" w:color="auto"/>
            </w:tcBorders>
            <w:vAlign w:val="center"/>
            <w:hideMark/>
          </w:tcPr>
          <w:p w:rsidR="008E7D09" w:rsidRPr="00CA7C81" w:rsidRDefault="008E7D09" w:rsidP="008E7D09">
            <w:pPr>
              <w:widowControl w:val="0"/>
              <w:suppressAutoHyphens w:val="0"/>
              <w:autoSpaceDE w:val="0"/>
              <w:autoSpaceDN w:val="0"/>
              <w:adjustRightInd w:val="0"/>
              <w:ind w:hanging="108"/>
              <w:jc w:val="center"/>
              <w:rPr>
                <w:rFonts w:eastAsia="Times New Roman"/>
                <w:b/>
                <w:sz w:val="20"/>
                <w:szCs w:val="20"/>
                <w:lang w:eastAsia="ru-RU"/>
              </w:rPr>
            </w:pPr>
            <w:r w:rsidRPr="00CA7C81">
              <w:rPr>
                <w:rFonts w:eastAsia="Times New Roman"/>
                <w:b/>
                <w:sz w:val="20"/>
                <w:szCs w:val="20"/>
                <w:lang w:eastAsia="ru-RU"/>
              </w:rPr>
              <w:t xml:space="preserve">Месячная и годовая температура воздуха по многолетним данным, </w:t>
            </w:r>
            <w:r w:rsidRPr="00CA7C81">
              <w:rPr>
                <w:rFonts w:eastAsia="Times New Roman"/>
                <w:b/>
                <w:sz w:val="20"/>
                <w:szCs w:val="20"/>
                <w:vertAlign w:val="superscript"/>
                <w:lang w:eastAsia="ru-RU"/>
              </w:rPr>
              <w:t>о</w:t>
            </w:r>
            <w:r w:rsidRPr="00CA7C81">
              <w:rPr>
                <w:rFonts w:eastAsia="Times New Roman"/>
                <w:b/>
                <w:sz w:val="20"/>
                <w:szCs w:val="20"/>
                <w:lang w:eastAsia="ru-RU"/>
              </w:rPr>
              <w:t>С</w:t>
            </w:r>
          </w:p>
        </w:tc>
      </w:tr>
      <w:tr w:rsidR="00CA7C81" w:rsidRPr="00CA7C81" w:rsidTr="003F2911">
        <w:trPr>
          <w:trHeight w:val="89"/>
        </w:trPr>
        <w:tc>
          <w:tcPr>
            <w:tcW w:w="1549" w:type="dxa"/>
            <w:tcBorders>
              <w:top w:val="single" w:sz="4" w:space="0" w:color="auto"/>
              <w:left w:val="single" w:sz="4" w:space="0" w:color="auto"/>
              <w:bottom w:val="single" w:sz="4" w:space="0" w:color="auto"/>
              <w:right w:val="single" w:sz="4" w:space="0" w:color="auto"/>
            </w:tcBorders>
            <w:hideMark/>
          </w:tcPr>
          <w:p w:rsidR="008E7D09" w:rsidRPr="00CA7C81" w:rsidRDefault="008E7D09" w:rsidP="008E7D09">
            <w:pPr>
              <w:widowControl w:val="0"/>
              <w:suppressAutoHyphens w:val="0"/>
              <w:autoSpaceDE w:val="0"/>
              <w:autoSpaceDN w:val="0"/>
              <w:adjustRightInd w:val="0"/>
              <w:rPr>
                <w:rFonts w:eastAsia="Times New Roman"/>
                <w:sz w:val="20"/>
                <w:szCs w:val="20"/>
                <w:lang w:eastAsia="ru-RU"/>
              </w:rPr>
            </w:pPr>
            <w:r w:rsidRPr="00CA7C81">
              <w:rPr>
                <w:rFonts w:eastAsia="Times New Roman"/>
                <w:sz w:val="20"/>
                <w:szCs w:val="20"/>
                <w:lang w:eastAsia="ru-RU"/>
              </w:rPr>
              <w:t>Белово</w:t>
            </w:r>
          </w:p>
        </w:tc>
        <w:tc>
          <w:tcPr>
            <w:tcW w:w="625" w:type="dxa"/>
            <w:tcBorders>
              <w:top w:val="single" w:sz="4" w:space="0" w:color="auto"/>
              <w:left w:val="single" w:sz="4" w:space="0" w:color="auto"/>
              <w:bottom w:val="single" w:sz="4" w:space="0" w:color="auto"/>
              <w:right w:val="single" w:sz="4" w:space="0" w:color="auto"/>
            </w:tcBorders>
            <w:hideMark/>
          </w:tcPr>
          <w:p w:rsidR="008E7D09" w:rsidRPr="00CA7C81" w:rsidRDefault="008E7D09" w:rsidP="008E7D09">
            <w:pPr>
              <w:widowControl w:val="0"/>
              <w:suppressAutoHyphens w:val="0"/>
              <w:autoSpaceDE w:val="0"/>
              <w:autoSpaceDN w:val="0"/>
              <w:adjustRightInd w:val="0"/>
              <w:ind w:hanging="108"/>
              <w:jc w:val="center"/>
              <w:rPr>
                <w:rFonts w:eastAsia="Times New Roman"/>
                <w:sz w:val="16"/>
                <w:szCs w:val="16"/>
                <w:lang w:eastAsia="ru-RU"/>
              </w:rPr>
            </w:pPr>
            <w:r w:rsidRPr="00CA7C81">
              <w:rPr>
                <w:rFonts w:eastAsia="Times New Roman"/>
                <w:sz w:val="16"/>
                <w:szCs w:val="16"/>
                <w:lang w:eastAsia="ru-RU"/>
              </w:rPr>
              <w:t>-15.9</w:t>
            </w:r>
          </w:p>
        </w:tc>
        <w:tc>
          <w:tcPr>
            <w:tcW w:w="540" w:type="dxa"/>
            <w:tcBorders>
              <w:top w:val="single" w:sz="4" w:space="0" w:color="auto"/>
              <w:left w:val="single" w:sz="4" w:space="0" w:color="auto"/>
              <w:bottom w:val="single" w:sz="4" w:space="0" w:color="auto"/>
              <w:right w:val="single" w:sz="4" w:space="0" w:color="auto"/>
            </w:tcBorders>
            <w:hideMark/>
          </w:tcPr>
          <w:p w:rsidR="008E7D09" w:rsidRPr="00CA7C81" w:rsidRDefault="008E7D09" w:rsidP="008E7D09">
            <w:pPr>
              <w:widowControl w:val="0"/>
              <w:autoSpaceDE w:val="0"/>
              <w:autoSpaceDN w:val="0"/>
              <w:adjustRightInd w:val="0"/>
              <w:ind w:hanging="108"/>
              <w:jc w:val="center"/>
              <w:rPr>
                <w:rFonts w:eastAsia="Times New Roman"/>
                <w:sz w:val="16"/>
                <w:szCs w:val="16"/>
                <w:lang w:eastAsia="ru-RU"/>
              </w:rPr>
            </w:pPr>
            <w:r w:rsidRPr="00CA7C81">
              <w:rPr>
                <w:rFonts w:eastAsia="Times New Roman"/>
                <w:sz w:val="16"/>
                <w:szCs w:val="16"/>
                <w:lang w:eastAsia="ru-RU"/>
              </w:rPr>
              <w:t>-14.9</w:t>
            </w:r>
          </w:p>
        </w:tc>
        <w:tc>
          <w:tcPr>
            <w:tcW w:w="540" w:type="dxa"/>
            <w:tcBorders>
              <w:top w:val="single" w:sz="4" w:space="0" w:color="auto"/>
              <w:left w:val="single" w:sz="4" w:space="0" w:color="auto"/>
              <w:bottom w:val="single" w:sz="4" w:space="0" w:color="auto"/>
              <w:right w:val="single" w:sz="4" w:space="0" w:color="auto"/>
            </w:tcBorders>
            <w:hideMark/>
          </w:tcPr>
          <w:p w:rsidR="008E7D09" w:rsidRPr="00CA7C81" w:rsidRDefault="008E7D09" w:rsidP="008E7D09">
            <w:pPr>
              <w:widowControl w:val="0"/>
              <w:autoSpaceDE w:val="0"/>
              <w:autoSpaceDN w:val="0"/>
              <w:adjustRightInd w:val="0"/>
              <w:ind w:hanging="108"/>
              <w:jc w:val="center"/>
              <w:rPr>
                <w:rFonts w:eastAsia="Times New Roman"/>
                <w:sz w:val="16"/>
                <w:szCs w:val="16"/>
                <w:lang w:eastAsia="ru-RU"/>
              </w:rPr>
            </w:pPr>
            <w:r w:rsidRPr="00CA7C81">
              <w:rPr>
                <w:rFonts w:eastAsia="Times New Roman"/>
                <w:sz w:val="16"/>
                <w:szCs w:val="16"/>
                <w:lang w:eastAsia="ru-RU"/>
              </w:rPr>
              <w:t>-6.9</w:t>
            </w:r>
          </w:p>
        </w:tc>
        <w:tc>
          <w:tcPr>
            <w:tcW w:w="540" w:type="dxa"/>
            <w:tcBorders>
              <w:top w:val="single" w:sz="4" w:space="0" w:color="auto"/>
              <w:left w:val="single" w:sz="4" w:space="0" w:color="auto"/>
              <w:bottom w:val="single" w:sz="4" w:space="0" w:color="auto"/>
              <w:right w:val="single" w:sz="4" w:space="0" w:color="auto"/>
            </w:tcBorders>
            <w:hideMark/>
          </w:tcPr>
          <w:p w:rsidR="008E7D09" w:rsidRPr="00CA7C81" w:rsidRDefault="008E7D09" w:rsidP="008E7D09">
            <w:pPr>
              <w:widowControl w:val="0"/>
              <w:autoSpaceDE w:val="0"/>
              <w:autoSpaceDN w:val="0"/>
              <w:adjustRightInd w:val="0"/>
              <w:ind w:hanging="108"/>
              <w:jc w:val="center"/>
              <w:rPr>
                <w:rFonts w:eastAsia="Times New Roman"/>
                <w:sz w:val="16"/>
                <w:szCs w:val="16"/>
                <w:lang w:eastAsia="ru-RU"/>
              </w:rPr>
            </w:pPr>
            <w:r w:rsidRPr="00CA7C81">
              <w:rPr>
                <w:rFonts w:eastAsia="Times New Roman"/>
                <w:sz w:val="16"/>
                <w:szCs w:val="16"/>
                <w:lang w:eastAsia="ru-RU"/>
              </w:rPr>
              <w:t>2.9</w:t>
            </w:r>
          </w:p>
        </w:tc>
        <w:tc>
          <w:tcPr>
            <w:tcW w:w="540" w:type="dxa"/>
            <w:tcBorders>
              <w:top w:val="single" w:sz="4" w:space="0" w:color="auto"/>
              <w:left w:val="single" w:sz="4" w:space="0" w:color="auto"/>
              <w:bottom w:val="single" w:sz="4" w:space="0" w:color="auto"/>
              <w:right w:val="single" w:sz="4" w:space="0" w:color="auto"/>
            </w:tcBorders>
            <w:hideMark/>
          </w:tcPr>
          <w:p w:rsidR="008E7D09" w:rsidRPr="00CA7C81" w:rsidRDefault="008E7D09" w:rsidP="008E7D09">
            <w:pPr>
              <w:widowControl w:val="0"/>
              <w:autoSpaceDE w:val="0"/>
              <w:autoSpaceDN w:val="0"/>
              <w:adjustRightInd w:val="0"/>
              <w:ind w:hanging="108"/>
              <w:jc w:val="center"/>
              <w:rPr>
                <w:rFonts w:eastAsia="Times New Roman"/>
                <w:sz w:val="16"/>
                <w:szCs w:val="16"/>
                <w:lang w:eastAsia="ru-RU"/>
              </w:rPr>
            </w:pPr>
            <w:r w:rsidRPr="00CA7C81">
              <w:rPr>
                <w:rFonts w:eastAsia="Times New Roman"/>
                <w:sz w:val="16"/>
                <w:szCs w:val="16"/>
                <w:lang w:eastAsia="ru-RU"/>
              </w:rPr>
              <w:t>11.2</w:t>
            </w:r>
          </w:p>
        </w:tc>
        <w:tc>
          <w:tcPr>
            <w:tcW w:w="540" w:type="dxa"/>
            <w:tcBorders>
              <w:top w:val="single" w:sz="4" w:space="0" w:color="auto"/>
              <w:left w:val="single" w:sz="4" w:space="0" w:color="auto"/>
              <w:bottom w:val="single" w:sz="4" w:space="0" w:color="auto"/>
              <w:right w:val="single" w:sz="4" w:space="0" w:color="auto"/>
            </w:tcBorders>
            <w:hideMark/>
          </w:tcPr>
          <w:p w:rsidR="008E7D09" w:rsidRPr="00CA7C81" w:rsidRDefault="008E7D09" w:rsidP="008E7D09">
            <w:pPr>
              <w:widowControl w:val="0"/>
              <w:autoSpaceDE w:val="0"/>
              <w:autoSpaceDN w:val="0"/>
              <w:adjustRightInd w:val="0"/>
              <w:ind w:hanging="108"/>
              <w:jc w:val="center"/>
              <w:rPr>
                <w:rFonts w:eastAsia="Times New Roman"/>
                <w:sz w:val="16"/>
                <w:szCs w:val="16"/>
                <w:lang w:eastAsia="ru-RU"/>
              </w:rPr>
            </w:pPr>
            <w:r w:rsidRPr="00CA7C81">
              <w:rPr>
                <w:rFonts w:eastAsia="Times New Roman"/>
                <w:sz w:val="16"/>
                <w:szCs w:val="16"/>
                <w:lang w:eastAsia="ru-RU"/>
              </w:rPr>
              <w:t>17.3</w:t>
            </w:r>
          </w:p>
        </w:tc>
        <w:tc>
          <w:tcPr>
            <w:tcW w:w="635" w:type="dxa"/>
            <w:tcBorders>
              <w:top w:val="single" w:sz="4" w:space="0" w:color="auto"/>
              <w:left w:val="single" w:sz="4" w:space="0" w:color="auto"/>
              <w:bottom w:val="single" w:sz="4" w:space="0" w:color="auto"/>
              <w:right w:val="single" w:sz="4" w:space="0" w:color="auto"/>
            </w:tcBorders>
            <w:hideMark/>
          </w:tcPr>
          <w:p w:rsidR="008E7D09" w:rsidRPr="00CA7C81" w:rsidRDefault="008E7D09" w:rsidP="008E7D09">
            <w:pPr>
              <w:widowControl w:val="0"/>
              <w:autoSpaceDE w:val="0"/>
              <w:autoSpaceDN w:val="0"/>
              <w:adjustRightInd w:val="0"/>
              <w:ind w:hanging="108"/>
              <w:jc w:val="center"/>
              <w:rPr>
                <w:rFonts w:eastAsia="Times New Roman"/>
                <w:sz w:val="16"/>
                <w:szCs w:val="16"/>
                <w:lang w:eastAsia="ru-RU"/>
              </w:rPr>
            </w:pPr>
            <w:r w:rsidRPr="00CA7C81">
              <w:rPr>
                <w:rFonts w:eastAsia="Times New Roman"/>
                <w:sz w:val="16"/>
                <w:szCs w:val="16"/>
                <w:lang w:eastAsia="ru-RU"/>
              </w:rPr>
              <w:t>19.7</w:t>
            </w:r>
          </w:p>
        </w:tc>
        <w:tc>
          <w:tcPr>
            <w:tcW w:w="710" w:type="dxa"/>
            <w:tcBorders>
              <w:top w:val="single" w:sz="4" w:space="0" w:color="auto"/>
              <w:left w:val="single" w:sz="4" w:space="0" w:color="auto"/>
              <w:bottom w:val="single" w:sz="4" w:space="0" w:color="auto"/>
              <w:right w:val="single" w:sz="4" w:space="0" w:color="auto"/>
            </w:tcBorders>
            <w:hideMark/>
          </w:tcPr>
          <w:p w:rsidR="008E7D09" w:rsidRPr="00CA7C81" w:rsidRDefault="008E7D09" w:rsidP="008E7D09">
            <w:pPr>
              <w:widowControl w:val="0"/>
              <w:autoSpaceDE w:val="0"/>
              <w:autoSpaceDN w:val="0"/>
              <w:adjustRightInd w:val="0"/>
              <w:ind w:hanging="108"/>
              <w:jc w:val="center"/>
              <w:rPr>
                <w:rFonts w:eastAsia="Times New Roman"/>
                <w:sz w:val="16"/>
                <w:szCs w:val="16"/>
                <w:lang w:eastAsia="ru-RU"/>
              </w:rPr>
            </w:pPr>
            <w:r w:rsidRPr="00CA7C81">
              <w:rPr>
                <w:rFonts w:eastAsia="Times New Roman"/>
                <w:sz w:val="16"/>
                <w:szCs w:val="16"/>
                <w:lang w:eastAsia="ru-RU"/>
              </w:rPr>
              <w:t>16.7</w:t>
            </w:r>
          </w:p>
        </w:tc>
        <w:tc>
          <w:tcPr>
            <w:tcW w:w="666" w:type="dxa"/>
            <w:tcBorders>
              <w:top w:val="single" w:sz="4" w:space="0" w:color="auto"/>
              <w:left w:val="single" w:sz="4" w:space="0" w:color="auto"/>
              <w:bottom w:val="single" w:sz="4" w:space="0" w:color="auto"/>
              <w:right w:val="single" w:sz="4" w:space="0" w:color="auto"/>
            </w:tcBorders>
            <w:hideMark/>
          </w:tcPr>
          <w:p w:rsidR="008E7D09" w:rsidRPr="00CA7C81" w:rsidRDefault="008E7D09" w:rsidP="008E7D09">
            <w:pPr>
              <w:widowControl w:val="0"/>
              <w:autoSpaceDE w:val="0"/>
              <w:autoSpaceDN w:val="0"/>
              <w:adjustRightInd w:val="0"/>
              <w:ind w:hanging="108"/>
              <w:jc w:val="center"/>
              <w:rPr>
                <w:rFonts w:eastAsia="Times New Roman"/>
                <w:sz w:val="16"/>
                <w:szCs w:val="16"/>
                <w:lang w:eastAsia="ru-RU"/>
              </w:rPr>
            </w:pPr>
            <w:r w:rsidRPr="00CA7C81">
              <w:rPr>
                <w:rFonts w:eastAsia="Times New Roman"/>
                <w:sz w:val="16"/>
                <w:szCs w:val="16"/>
                <w:lang w:eastAsia="ru-RU"/>
              </w:rPr>
              <w:t>10.8</w:t>
            </w:r>
          </w:p>
        </w:tc>
        <w:tc>
          <w:tcPr>
            <w:tcW w:w="625" w:type="dxa"/>
            <w:tcBorders>
              <w:top w:val="single" w:sz="4" w:space="0" w:color="auto"/>
              <w:left w:val="single" w:sz="4" w:space="0" w:color="auto"/>
              <w:bottom w:val="single" w:sz="4" w:space="0" w:color="auto"/>
              <w:right w:val="single" w:sz="4" w:space="0" w:color="auto"/>
            </w:tcBorders>
            <w:hideMark/>
          </w:tcPr>
          <w:p w:rsidR="008E7D09" w:rsidRPr="00CA7C81" w:rsidRDefault="008E7D09" w:rsidP="008E7D09">
            <w:pPr>
              <w:widowControl w:val="0"/>
              <w:autoSpaceDE w:val="0"/>
              <w:autoSpaceDN w:val="0"/>
              <w:adjustRightInd w:val="0"/>
              <w:ind w:hanging="108"/>
              <w:jc w:val="center"/>
              <w:rPr>
                <w:rFonts w:eastAsia="Times New Roman"/>
                <w:sz w:val="16"/>
                <w:szCs w:val="16"/>
                <w:lang w:eastAsia="ru-RU"/>
              </w:rPr>
            </w:pPr>
            <w:r w:rsidRPr="00CA7C81">
              <w:rPr>
                <w:rFonts w:eastAsia="Times New Roman"/>
                <w:sz w:val="16"/>
                <w:szCs w:val="16"/>
                <w:lang w:eastAsia="ru-RU"/>
              </w:rPr>
              <w:t>2.3</w:t>
            </w:r>
          </w:p>
        </w:tc>
        <w:tc>
          <w:tcPr>
            <w:tcW w:w="625" w:type="dxa"/>
            <w:tcBorders>
              <w:top w:val="single" w:sz="4" w:space="0" w:color="auto"/>
              <w:left w:val="single" w:sz="4" w:space="0" w:color="auto"/>
              <w:bottom w:val="single" w:sz="4" w:space="0" w:color="auto"/>
              <w:right w:val="single" w:sz="4" w:space="0" w:color="auto"/>
            </w:tcBorders>
            <w:hideMark/>
          </w:tcPr>
          <w:p w:rsidR="008E7D09" w:rsidRPr="00CA7C81" w:rsidRDefault="008E7D09" w:rsidP="008E7D09">
            <w:pPr>
              <w:widowControl w:val="0"/>
              <w:autoSpaceDE w:val="0"/>
              <w:autoSpaceDN w:val="0"/>
              <w:adjustRightInd w:val="0"/>
              <w:ind w:hanging="108"/>
              <w:jc w:val="center"/>
              <w:rPr>
                <w:rFonts w:eastAsia="Times New Roman"/>
                <w:sz w:val="16"/>
                <w:szCs w:val="16"/>
                <w:lang w:eastAsia="ru-RU"/>
              </w:rPr>
            </w:pPr>
            <w:r w:rsidRPr="00CA7C81">
              <w:rPr>
                <w:rFonts w:eastAsia="Times New Roman"/>
                <w:sz w:val="16"/>
                <w:szCs w:val="16"/>
                <w:lang w:eastAsia="ru-RU"/>
              </w:rPr>
              <w:t>-7.4</w:t>
            </w:r>
          </w:p>
        </w:tc>
        <w:tc>
          <w:tcPr>
            <w:tcW w:w="625" w:type="dxa"/>
            <w:tcBorders>
              <w:top w:val="single" w:sz="4" w:space="0" w:color="auto"/>
              <w:left w:val="single" w:sz="4" w:space="0" w:color="auto"/>
              <w:bottom w:val="single" w:sz="4" w:space="0" w:color="auto"/>
              <w:right w:val="single" w:sz="4" w:space="0" w:color="auto"/>
            </w:tcBorders>
            <w:hideMark/>
          </w:tcPr>
          <w:p w:rsidR="008E7D09" w:rsidRPr="00CA7C81" w:rsidRDefault="008E7D09" w:rsidP="008E7D09">
            <w:pPr>
              <w:widowControl w:val="0"/>
              <w:autoSpaceDE w:val="0"/>
              <w:autoSpaceDN w:val="0"/>
              <w:adjustRightInd w:val="0"/>
              <w:ind w:hanging="108"/>
              <w:jc w:val="center"/>
              <w:rPr>
                <w:rFonts w:eastAsia="Times New Roman"/>
                <w:sz w:val="16"/>
                <w:szCs w:val="16"/>
                <w:lang w:eastAsia="ru-RU"/>
              </w:rPr>
            </w:pPr>
            <w:r w:rsidRPr="00CA7C81">
              <w:rPr>
                <w:rFonts w:eastAsia="Times New Roman"/>
                <w:sz w:val="16"/>
                <w:szCs w:val="16"/>
                <w:lang w:eastAsia="ru-RU"/>
              </w:rPr>
              <w:t>-14.2</w:t>
            </w:r>
          </w:p>
        </w:tc>
        <w:tc>
          <w:tcPr>
            <w:tcW w:w="750" w:type="dxa"/>
            <w:tcBorders>
              <w:top w:val="single" w:sz="4" w:space="0" w:color="auto"/>
              <w:left w:val="single" w:sz="4" w:space="0" w:color="auto"/>
              <w:bottom w:val="single" w:sz="4" w:space="0" w:color="auto"/>
              <w:right w:val="single" w:sz="4" w:space="0" w:color="auto"/>
            </w:tcBorders>
            <w:vAlign w:val="center"/>
            <w:hideMark/>
          </w:tcPr>
          <w:p w:rsidR="008E7D09" w:rsidRPr="00CA7C81" w:rsidRDefault="008E7D09" w:rsidP="008E7D09">
            <w:pPr>
              <w:widowControl w:val="0"/>
              <w:suppressAutoHyphens w:val="0"/>
              <w:autoSpaceDE w:val="0"/>
              <w:autoSpaceDN w:val="0"/>
              <w:adjustRightInd w:val="0"/>
              <w:ind w:hanging="108"/>
              <w:jc w:val="center"/>
              <w:rPr>
                <w:rFonts w:eastAsia="Times New Roman"/>
                <w:sz w:val="16"/>
                <w:szCs w:val="16"/>
                <w:lang w:eastAsia="ru-RU"/>
              </w:rPr>
            </w:pPr>
            <w:r w:rsidRPr="00CA7C81">
              <w:rPr>
                <w:rFonts w:eastAsia="Times New Roman"/>
                <w:sz w:val="16"/>
                <w:szCs w:val="16"/>
                <w:lang w:eastAsia="ru-RU"/>
              </w:rPr>
              <w:t>1,8</w:t>
            </w:r>
          </w:p>
        </w:tc>
      </w:tr>
      <w:tr w:rsidR="00CA7C81" w:rsidRPr="00CA7C81" w:rsidTr="003F2911">
        <w:tc>
          <w:tcPr>
            <w:tcW w:w="1549" w:type="dxa"/>
            <w:tcBorders>
              <w:top w:val="single" w:sz="4" w:space="0" w:color="auto"/>
              <w:left w:val="single" w:sz="4" w:space="0" w:color="auto"/>
              <w:bottom w:val="single" w:sz="4" w:space="0" w:color="auto"/>
              <w:right w:val="single" w:sz="4" w:space="0" w:color="auto"/>
            </w:tcBorders>
            <w:vAlign w:val="center"/>
          </w:tcPr>
          <w:p w:rsidR="008E7D09" w:rsidRPr="00CA7C81" w:rsidRDefault="008E7D09" w:rsidP="008E7D09">
            <w:pPr>
              <w:widowControl w:val="0"/>
              <w:suppressAutoHyphens w:val="0"/>
              <w:autoSpaceDE w:val="0"/>
              <w:autoSpaceDN w:val="0"/>
              <w:adjustRightInd w:val="0"/>
              <w:rPr>
                <w:rFonts w:eastAsia="Times New Roman"/>
                <w:sz w:val="20"/>
                <w:szCs w:val="20"/>
                <w:lang w:eastAsia="ru-RU"/>
              </w:rPr>
            </w:pPr>
          </w:p>
        </w:tc>
        <w:tc>
          <w:tcPr>
            <w:tcW w:w="7961" w:type="dxa"/>
            <w:gridSpan w:val="13"/>
            <w:tcBorders>
              <w:top w:val="single" w:sz="4" w:space="0" w:color="auto"/>
              <w:left w:val="single" w:sz="4" w:space="0" w:color="auto"/>
              <w:bottom w:val="single" w:sz="4" w:space="0" w:color="auto"/>
              <w:right w:val="single" w:sz="4" w:space="0" w:color="auto"/>
            </w:tcBorders>
            <w:vAlign w:val="center"/>
            <w:hideMark/>
          </w:tcPr>
          <w:p w:rsidR="008E7D09" w:rsidRPr="00CA7C81" w:rsidRDefault="008E7D09" w:rsidP="008E7D09">
            <w:pPr>
              <w:widowControl w:val="0"/>
              <w:suppressAutoHyphens w:val="0"/>
              <w:autoSpaceDE w:val="0"/>
              <w:autoSpaceDN w:val="0"/>
              <w:adjustRightInd w:val="0"/>
              <w:jc w:val="center"/>
              <w:rPr>
                <w:rFonts w:eastAsia="Times New Roman"/>
                <w:sz w:val="20"/>
                <w:szCs w:val="20"/>
                <w:lang w:eastAsia="ru-RU"/>
              </w:rPr>
            </w:pPr>
            <w:r w:rsidRPr="00CA7C81">
              <w:rPr>
                <w:rFonts w:eastAsia="Times New Roman"/>
                <w:b/>
                <w:sz w:val="20"/>
                <w:szCs w:val="20"/>
                <w:lang w:eastAsia="ru-RU"/>
              </w:rPr>
              <w:t>Месячная и годовая сумма осадков по многолетним данным, мм</w:t>
            </w:r>
          </w:p>
        </w:tc>
      </w:tr>
      <w:tr w:rsidR="00CA7C81" w:rsidRPr="00CA7C81" w:rsidTr="003F2911">
        <w:tc>
          <w:tcPr>
            <w:tcW w:w="1549" w:type="dxa"/>
            <w:tcBorders>
              <w:top w:val="single" w:sz="4" w:space="0" w:color="auto"/>
              <w:left w:val="single" w:sz="4" w:space="0" w:color="auto"/>
              <w:bottom w:val="single" w:sz="4" w:space="0" w:color="auto"/>
              <w:right w:val="single" w:sz="4" w:space="0" w:color="auto"/>
            </w:tcBorders>
            <w:hideMark/>
          </w:tcPr>
          <w:p w:rsidR="008E7D09" w:rsidRPr="00CA7C81" w:rsidRDefault="008E7D09" w:rsidP="008E7D09">
            <w:pPr>
              <w:widowControl w:val="0"/>
              <w:suppressAutoHyphens w:val="0"/>
              <w:autoSpaceDE w:val="0"/>
              <w:autoSpaceDN w:val="0"/>
              <w:adjustRightInd w:val="0"/>
              <w:rPr>
                <w:rFonts w:eastAsia="Times New Roman"/>
                <w:sz w:val="20"/>
                <w:szCs w:val="20"/>
                <w:lang w:eastAsia="ru-RU"/>
              </w:rPr>
            </w:pPr>
            <w:r w:rsidRPr="00CA7C81">
              <w:rPr>
                <w:rFonts w:eastAsia="Times New Roman"/>
                <w:sz w:val="20"/>
                <w:szCs w:val="20"/>
                <w:lang w:eastAsia="ru-RU"/>
              </w:rPr>
              <w:t>Белово</w:t>
            </w:r>
          </w:p>
        </w:tc>
        <w:tc>
          <w:tcPr>
            <w:tcW w:w="625" w:type="dxa"/>
            <w:tcBorders>
              <w:top w:val="single" w:sz="4" w:space="0" w:color="auto"/>
              <w:left w:val="single" w:sz="4" w:space="0" w:color="auto"/>
              <w:bottom w:val="single" w:sz="4" w:space="0" w:color="auto"/>
              <w:right w:val="single" w:sz="4" w:space="0" w:color="auto"/>
            </w:tcBorders>
            <w:hideMark/>
          </w:tcPr>
          <w:p w:rsidR="008E7D09" w:rsidRPr="00CA7C81" w:rsidRDefault="008E7D09" w:rsidP="008E7D09">
            <w:pPr>
              <w:widowControl w:val="0"/>
              <w:suppressAutoHyphens w:val="0"/>
              <w:autoSpaceDE w:val="0"/>
              <w:autoSpaceDN w:val="0"/>
              <w:adjustRightInd w:val="0"/>
              <w:ind w:hanging="108"/>
              <w:jc w:val="center"/>
              <w:rPr>
                <w:rFonts w:eastAsia="Times New Roman"/>
                <w:sz w:val="16"/>
                <w:szCs w:val="16"/>
                <w:lang w:eastAsia="ru-RU"/>
              </w:rPr>
            </w:pPr>
            <w:r w:rsidRPr="00CA7C81">
              <w:rPr>
                <w:rFonts w:eastAsia="Times New Roman"/>
                <w:sz w:val="16"/>
                <w:szCs w:val="16"/>
                <w:lang w:eastAsia="ru-RU"/>
              </w:rPr>
              <w:t>23</w:t>
            </w:r>
          </w:p>
        </w:tc>
        <w:tc>
          <w:tcPr>
            <w:tcW w:w="540" w:type="dxa"/>
            <w:tcBorders>
              <w:top w:val="single" w:sz="4" w:space="0" w:color="auto"/>
              <w:left w:val="single" w:sz="4" w:space="0" w:color="auto"/>
              <w:bottom w:val="single" w:sz="4" w:space="0" w:color="auto"/>
              <w:right w:val="single" w:sz="4" w:space="0" w:color="auto"/>
            </w:tcBorders>
            <w:hideMark/>
          </w:tcPr>
          <w:p w:rsidR="008E7D09" w:rsidRPr="00CA7C81" w:rsidRDefault="008E7D09" w:rsidP="008E7D09">
            <w:pPr>
              <w:widowControl w:val="0"/>
              <w:autoSpaceDE w:val="0"/>
              <w:autoSpaceDN w:val="0"/>
              <w:adjustRightInd w:val="0"/>
              <w:ind w:hanging="108"/>
              <w:jc w:val="center"/>
              <w:rPr>
                <w:rFonts w:eastAsia="Times New Roman"/>
                <w:sz w:val="16"/>
                <w:szCs w:val="16"/>
                <w:lang w:eastAsia="ru-RU"/>
              </w:rPr>
            </w:pPr>
            <w:r w:rsidRPr="00CA7C81">
              <w:rPr>
                <w:rFonts w:eastAsia="Times New Roman"/>
                <w:sz w:val="16"/>
                <w:szCs w:val="16"/>
                <w:lang w:eastAsia="ru-RU"/>
              </w:rPr>
              <w:t>17</w:t>
            </w:r>
          </w:p>
        </w:tc>
        <w:tc>
          <w:tcPr>
            <w:tcW w:w="540" w:type="dxa"/>
            <w:tcBorders>
              <w:top w:val="single" w:sz="4" w:space="0" w:color="auto"/>
              <w:left w:val="single" w:sz="4" w:space="0" w:color="auto"/>
              <w:bottom w:val="single" w:sz="4" w:space="0" w:color="auto"/>
              <w:right w:val="single" w:sz="4" w:space="0" w:color="auto"/>
            </w:tcBorders>
            <w:hideMark/>
          </w:tcPr>
          <w:p w:rsidR="008E7D09" w:rsidRPr="00CA7C81" w:rsidRDefault="008E7D09" w:rsidP="008E7D09">
            <w:pPr>
              <w:widowControl w:val="0"/>
              <w:autoSpaceDE w:val="0"/>
              <w:autoSpaceDN w:val="0"/>
              <w:adjustRightInd w:val="0"/>
              <w:ind w:hanging="108"/>
              <w:jc w:val="center"/>
              <w:rPr>
                <w:rFonts w:eastAsia="Times New Roman"/>
                <w:sz w:val="16"/>
                <w:szCs w:val="16"/>
                <w:lang w:eastAsia="ru-RU"/>
              </w:rPr>
            </w:pPr>
            <w:r w:rsidRPr="00CA7C81">
              <w:rPr>
                <w:rFonts w:eastAsia="Times New Roman"/>
                <w:sz w:val="16"/>
                <w:szCs w:val="16"/>
                <w:lang w:eastAsia="ru-RU"/>
              </w:rPr>
              <w:t>17</w:t>
            </w:r>
          </w:p>
        </w:tc>
        <w:tc>
          <w:tcPr>
            <w:tcW w:w="540" w:type="dxa"/>
            <w:tcBorders>
              <w:top w:val="single" w:sz="4" w:space="0" w:color="auto"/>
              <w:left w:val="single" w:sz="4" w:space="0" w:color="auto"/>
              <w:bottom w:val="single" w:sz="4" w:space="0" w:color="auto"/>
              <w:right w:val="single" w:sz="4" w:space="0" w:color="auto"/>
            </w:tcBorders>
            <w:hideMark/>
          </w:tcPr>
          <w:p w:rsidR="008E7D09" w:rsidRPr="00CA7C81" w:rsidRDefault="008E7D09" w:rsidP="008E7D09">
            <w:pPr>
              <w:widowControl w:val="0"/>
              <w:autoSpaceDE w:val="0"/>
              <w:autoSpaceDN w:val="0"/>
              <w:adjustRightInd w:val="0"/>
              <w:ind w:hanging="108"/>
              <w:jc w:val="center"/>
              <w:rPr>
                <w:rFonts w:eastAsia="Times New Roman"/>
                <w:sz w:val="16"/>
                <w:szCs w:val="16"/>
                <w:lang w:eastAsia="ru-RU"/>
              </w:rPr>
            </w:pPr>
            <w:r w:rsidRPr="00CA7C81">
              <w:rPr>
                <w:rFonts w:eastAsia="Times New Roman"/>
                <w:sz w:val="16"/>
                <w:szCs w:val="16"/>
                <w:lang w:eastAsia="ru-RU"/>
              </w:rPr>
              <w:t>28</w:t>
            </w:r>
          </w:p>
        </w:tc>
        <w:tc>
          <w:tcPr>
            <w:tcW w:w="540" w:type="dxa"/>
            <w:tcBorders>
              <w:top w:val="single" w:sz="4" w:space="0" w:color="auto"/>
              <w:left w:val="single" w:sz="4" w:space="0" w:color="auto"/>
              <w:bottom w:val="single" w:sz="4" w:space="0" w:color="auto"/>
              <w:right w:val="single" w:sz="4" w:space="0" w:color="auto"/>
            </w:tcBorders>
            <w:hideMark/>
          </w:tcPr>
          <w:p w:rsidR="008E7D09" w:rsidRPr="00CA7C81" w:rsidRDefault="008E7D09" w:rsidP="008E7D09">
            <w:pPr>
              <w:widowControl w:val="0"/>
              <w:autoSpaceDE w:val="0"/>
              <w:autoSpaceDN w:val="0"/>
              <w:adjustRightInd w:val="0"/>
              <w:ind w:hanging="108"/>
              <w:jc w:val="center"/>
              <w:rPr>
                <w:rFonts w:eastAsia="Times New Roman"/>
                <w:sz w:val="16"/>
                <w:szCs w:val="16"/>
                <w:lang w:eastAsia="ru-RU"/>
              </w:rPr>
            </w:pPr>
            <w:r w:rsidRPr="00CA7C81">
              <w:rPr>
                <w:rFonts w:eastAsia="Times New Roman"/>
                <w:sz w:val="16"/>
                <w:szCs w:val="16"/>
                <w:lang w:eastAsia="ru-RU"/>
              </w:rPr>
              <w:t>52</w:t>
            </w:r>
          </w:p>
        </w:tc>
        <w:tc>
          <w:tcPr>
            <w:tcW w:w="540" w:type="dxa"/>
            <w:tcBorders>
              <w:top w:val="single" w:sz="4" w:space="0" w:color="auto"/>
              <w:left w:val="single" w:sz="4" w:space="0" w:color="auto"/>
              <w:bottom w:val="single" w:sz="4" w:space="0" w:color="auto"/>
              <w:right w:val="single" w:sz="4" w:space="0" w:color="auto"/>
            </w:tcBorders>
            <w:hideMark/>
          </w:tcPr>
          <w:p w:rsidR="008E7D09" w:rsidRPr="00CA7C81" w:rsidRDefault="008E7D09" w:rsidP="008E7D09">
            <w:pPr>
              <w:widowControl w:val="0"/>
              <w:autoSpaceDE w:val="0"/>
              <w:autoSpaceDN w:val="0"/>
              <w:adjustRightInd w:val="0"/>
              <w:ind w:hanging="108"/>
              <w:jc w:val="center"/>
              <w:rPr>
                <w:rFonts w:eastAsia="Times New Roman"/>
                <w:sz w:val="16"/>
                <w:szCs w:val="16"/>
                <w:lang w:eastAsia="ru-RU"/>
              </w:rPr>
            </w:pPr>
            <w:r w:rsidRPr="00CA7C81">
              <w:rPr>
                <w:rFonts w:eastAsia="Times New Roman"/>
                <w:sz w:val="16"/>
                <w:szCs w:val="16"/>
                <w:lang w:eastAsia="ru-RU"/>
              </w:rPr>
              <w:t>67</w:t>
            </w:r>
          </w:p>
        </w:tc>
        <w:tc>
          <w:tcPr>
            <w:tcW w:w="635" w:type="dxa"/>
            <w:tcBorders>
              <w:top w:val="single" w:sz="4" w:space="0" w:color="auto"/>
              <w:left w:val="single" w:sz="4" w:space="0" w:color="auto"/>
              <w:bottom w:val="single" w:sz="4" w:space="0" w:color="auto"/>
              <w:right w:val="single" w:sz="4" w:space="0" w:color="auto"/>
            </w:tcBorders>
            <w:hideMark/>
          </w:tcPr>
          <w:p w:rsidR="008E7D09" w:rsidRPr="00CA7C81" w:rsidRDefault="008E7D09" w:rsidP="008E7D09">
            <w:pPr>
              <w:widowControl w:val="0"/>
              <w:autoSpaceDE w:val="0"/>
              <w:autoSpaceDN w:val="0"/>
              <w:adjustRightInd w:val="0"/>
              <w:ind w:hanging="108"/>
              <w:jc w:val="center"/>
              <w:rPr>
                <w:rFonts w:eastAsia="Times New Roman"/>
                <w:sz w:val="16"/>
                <w:szCs w:val="16"/>
                <w:lang w:eastAsia="ru-RU"/>
              </w:rPr>
            </w:pPr>
            <w:r w:rsidRPr="00CA7C81">
              <w:rPr>
                <w:rFonts w:eastAsia="Times New Roman"/>
                <w:sz w:val="16"/>
                <w:szCs w:val="16"/>
                <w:lang w:eastAsia="ru-RU"/>
              </w:rPr>
              <w:t>66</w:t>
            </w:r>
          </w:p>
        </w:tc>
        <w:tc>
          <w:tcPr>
            <w:tcW w:w="710" w:type="dxa"/>
            <w:tcBorders>
              <w:top w:val="single" w:sz="4" w:space="0" w:color="auto"/>
              <w:left w:val="single" w:sz="4" w:space="0" w:color="auto"/>
              <w:bottom w:val="single" w:sz="4" w:space="0" w:color="auto"/>
              <w:right w:val="single" w:sz="4" w:space="0" w:color="auto"/>
            </w:tcBorders>
            <w:hideMark/>
          </w:tcPr>
          <w:p w:rsidR="008E7D09" w:rsidRPr="00CA7C81" w:rsidRDefault="008E7D09" w:rsidP="008E7D09">
            <w:pPr>
              <w:widowControl w:val="0"/>
              <w:autoSpaceDE w:val="0"/>
              <w:autoSpaceDN w:val="0"/>
              <w:adjustRightInd w:val="0"/>
              <w:ind w:hanging="108"/>
              <w:jc w:val="center"/>
              <w:rPr>
                <w:rFonts w:eastAsia="Times New Roman"/>
                <w:sz w:val="16"/>
                <w:szCs w:val="16"/>
                <w:lang w:eastAsia="ru-RU"/>
              </w:rPr>
            </w:pPr>
            <w:r w:rsidRPr="00CA7C81">
              <w:rPr>
                <w:rFonts w:eastAsia="Times New Roman"/>
                <w:sz w:val="16"/>
                <w:szCs w:val="16"/>
                <w:lang w:eastAsia="ru-RU"/>
              </w:rPr>
              <w:t>65</w:t>
            </w:r>
          </w:p>
        </w:tc>
        <w:tc>
          <w:tcPr>
            <w:tcW w:w="666" w:type="dxa"/>
            <w:tcBorders>
              <w:top w:val="single" w:sz="4" w:space="0" w:color="auto"/>
              <w:left w:val="single" w:sz="4" w:space="0" w:color="auto"/>
              <w:bottom w:val="single" w:sz="4" w:space="0" w:color="auto"/>
              <w:right w:val="single" w:sz="4" w:space="0" w:color="auto"/>
            </w:tcBorders>
            <w:hideMark/>
          </w:tcPr>
          <w:p w:rsidR="008E7D09" w:rsidRPr="00CA7C81" w:rsidRDefault="008E7D09" w:rsidP="008E7D09">
            <w:pPr>
              <w:widowControl w:val="0"/>
              <w:autoSpaceDE w:val="0"/>
              <w:autoSpaceDN w:val="0"/>
              <w:adjustRightInd w:val="0"/>
              <w:ind w:hanging="108"/>
              <w:jc w:val="center"/>
              <w:rPr>
                <w:rFonts w:eastAsia="Times New Roman"/>
                <w:sz w:val="16"/>
                <w:szCs w:val="16"/>
                <w:lang w:eastAsia="ru-RU"/>
              </w:rPr>
            </w:pPr>
            <w:r w:rsidRPr="00CA7C81">
              <w:rPr>
                <w:rFonts w:eastAsia="Times New Roman"/>
                <w:sz w:val="16"/>
                <w:szCs w:val="16"/>
                <w:lang w:eastAsia="ru-RU"/>
              </w:rPr>
              <w:t>40</w:t>
            </w:r>
          </w:p>
        </w:tc>
        <w:tc>
          <w:tcPr>
            <w:tcW w:w="625" w:type="dxa"/>
            <w:tcBorders>
              <w:top w:val="single" w:sz="4" w:space="0" w:color="auto"/>
              <w:left w:val="single" w:sz="4" w:space="0" w:color="auto"/>
              <w:bottom w:val="single" w:sz="4" w:space="0" w:color="auto"/>
              <w:right w:val="single" w:sz="4" w:space="0" w:color="auto"/>
            </w:tcBorders>
            <w:hideMark/>
          </w:tcPr>
          <w:p w:rsidR="008E7D09" w:rsidRPr="00CA7C81" w:rsidRDefault="008E7D09" w:rsidP="008E7D09">
            <w:pPr>
              <w:widowControl w:val="0"/>
              <w:autoSpaceDE w:val="0"/>
              <w:autoSpaceDN w:val="0"/>
              <w:adjustRightInd w:val="0"/>
              <w:ind w:hanging="108"/>
              <w:jc w:val="center"/>
              <w:rPr>
                <w:rFonts w:eastAsia="Times New Roman"/>
                <w:sz w:val="16"/>
                <w:szCs w:val="16"/>
                <w:lang w:eastAsia="ru-RU"/>
              </w:rPr>
            </w:pPr>
            <w:r w:rsidRPr="00CA7C81">
              <w:rPr>
                <w:rFonts w:eastAsia="Times New Roman"/>
                <w:sz w:val="16"/>
                <w:szCs w:val="16"/>
                <w:lang w:eastAsia="ru-RU"/>
              </w:rPr>
              <w:t>42</w:t>
            </w:r>
          </w:p>
        </w:tc>
        <w:tc>
          <w:tcPr>
            <w:tcW w:w="625" w:type="dxa"/>
            <w:tcBorders>
              <w:top w:val="single" w:sz="4" w:space="0" w:color="auto"/>
              <w:left w:val="single" w:sz="4" w:space="0" w:color="auto"/>
              <w:bottom w:val="single" w:sz="4" w:space="0" w:color="auto"/>
              <w:right w:val="single" w:sz="4" w:space="0" w:color="auto"/>
            </w:tcBorders>
            <w:hideMark/>
          </w:tcPr>
          <w:p w:rsidR="008E7D09" w:rsidRPr="00CA7C81" w:rsidRDefault="008E7D09" w:rsidP="008E7D09">
            <w:pPr>
              <w:widowControl w:val="0"/>
              <w:autoSpaceDE w:val="0"/>
              <w:autoSpaceDN w:val="0"/>
              <w:adjustRightInd w:val="0"/>
              <w:ind w:hanging="108"/>
              <w:jc w:val="center"/>
              <w:rPr>
                <w:rFonts w:eastAsia="Times New Roman"/>
                <w:sz w:val="16"/>
                <w:szCs w:val="16"/>
                <w:lang w:eastAsia="ru-RU"/>
              </w:rPr>
            </w:pPr>
            <w:r w:rsidRPr="00CA7C81">
              <w:rPr>
                <w:rFonts w:eastAsia="Times New Roman"/>
                <w:sz w:val="16"/>
                <w:szCs w:val="16"/>
                <w:lang w:eastAsia="ru-RU"/>
              </w:rPr>
              <w:t>31</w:t>
            </w:r>
          </w:p>
        </w:tc>
        <w:tc>
          <w:tcPr>
            <w:tcW w:w="625" w:type="dxa"/>
            <w:tcBorders>
              <w:top w:val="single" w:sz="4" w:space="0" w:color="auto"/>
              <w:left w:val="single" w:sz="4" w:space="0" w:color="auto"/>
              <w:bottom w:val="single" w:sz="4" w:space="0" w:color="auto"/>
              <w:right w:val="single" w:sz="4" w:space="0" w:color="auto"/>
            </w:tcBorders>
            <w:hideMark/>
          </w:tcPr>
          <w:p w:rsidR="008E7D09" w:rsidRPr="00CA7C81" w:rsidRDefault="008E7D09" w:rsidP="008E7D09">
            <w:pPr>
              <w:widowControl w:val="0"/>
              <w:autoSpaceDE w:val="0"/>
              <w:autoSpaceDN w:val="0"/>
              <w:adjustRightInd w:val="0"/>
              <w:ind w:hanging="108"/>
              <w:jc w:val="center"/>
              <w:rPr>
                <w:rFonts w:eastAsia="Times New Roman"/>
                <w:sz w:val="16"/>
                <w:szCs w:val="16"/>
                <w:lang w:eastAsia="ru-RU"/>
              </w:rPr>
            </w:pPr>
            <w:r w:rsidRPr="00CA7C81">
              <w:rPr>
                <w:rFonts w:eastAsia="Times New Roman"/>
                <w:sz w:val="16"/>
                <w:szCs w:val="16"/>
                <w:lang w:eastAsia="ru-RU"/>
              </w:rPr>
              <w:t>25</w:t>
            </w:r>
          </w:p>
        </w:tc>
        <w:tc>
          <w:tcPr>
            <w:tcW w:w="750" w:type="dxa"/>
            <w:tcBorders>
              <w:top w:val="single" w:sz="4" w:space="0" w:color="auto"/>
              <w:left w:val="single" w:sz="4" w:space="0" w:color="auto"/>
              <w:bottom w:val="single" w:sz="4" w:space="0" w:color="auto"/>
              <w:right w:val="single" w:sz="4" w:space="0" w:color="auto"/>
            </w:tcBorders>
            <w:vAlign w:val="center"/>
            <w:hideMark/>
          </w:tcPr>
          <w:p w:rsidR="008E7D09" w:rsidRPr="00CA7C81" w:rsidRDefault="008E7D09" w:rsidP="008E7D09">
            <w:pPr>
              <w:widowControl w:val="0"/>
              <w:suppressAutoHyphens w:val="0"/>
              <w:autoSpaceDE w:val="0"/>
              <w:autoSpaceDN w:val="0"/>
              <w:adjustRightInd w:val="0"/>
              <w:ind w:hanging="108"/>
              <w:jc w:val="center"/>
              <w:rPr>
                <w:rFonts w:eastAsia="Times New Roman"/>
                <w:sz w:val="16"/>
                <w:szCs w:val="16"/>
                <w:lang w:eastAsia="ru-RU"/>
              </w:rPr>
            </w:pPr>
            <w:r w:rsidRPr="00CA7C81">
              <w:rPr>
                <w:rFonts w:eastAsia="Times New Roman"/>
                <w:sz w:val="16"/>
                <w:szCs w:val="16"/>
                <w:lang w:eastAsia="ru-RU"/>
              </w:rPr>
              <w:t>47</w:t>
            </w:r>
          </w:p>
        </w:tc>
      </w:tr>
    </w:tbl>
    <w:p w:rsidR="00612B87" w:rsidRPr="00CA7C81" w:rsidRDefault="00612B87" w:rsidP="00612B87">
      <w:pPr>
        <w:spacing w:before="240"/>
        <w:ind w:firstLine="567"/>
        <w:jc w:val="center"/>
        <w:rPr>
          <w:i/>
        </w:rPr>
      </w:pPr>
      <w:r w:rsidRPr="00CA7C81">
        <w:rPr>
          <w:i/>
        </w:rPr>
        <w:t>Рельеф и геологическое строение</w:t>
      </w:r>
    </w:p>
    <w:p w:rsidR="00D3534C" w:rsidRPr="00CA7C81" w:rsidRDefault="00D3534C" w:rsidP="00D3534C">
      <w:pPr>
        <w:autoSpaceDE w:val="0"/>
        <w:ind w:firstLine="567"/>
        <w:jc w:val="both"/>
        <w:rPr>
          <w:rFonts w:eastAsia="GOST Type AU"/>
        </w:rPr>
      </w:pPr>
      <w:r w:rsidRPr="00CA7C81">
        <w:rPr>
          <w:rFonts w:eastAsia="GOST Type AU"/>
        </w:rPr>
        <w:t xml:space="preserve">Беловский ГО находится на западе Кемеровской области. Согласно данных ФГУП «ВСЕГЕИ» муниципальное образование расположено в пределах Кузнецкой котловины, по окраинам которой расположен Салаирский кряж и Кузнецкий Алатау. Рельеф слабо всхолмленный, расчлененной густой сетью широких долин и балок, то есть имеет сложную орографию местности. Территорию пересекают две реки: Большой Бачат и Малый Бачат. В юго-восточной части города расположено Беловское водохранилище. Коэффициент рельефа местности равен 1,1. Большая часть окружающей территории занята степью и лесостепью. </w:t>
      </w:r>
    </w:p>
    <w:p w:rsidR="00D3534C" w:rsidRPr="00CA7C81" w:rsidRDefault="00D3534C" w:rsidP="00D3534C">
      <w:pPr>
        <w:autoSpaceDE w:val="0"/>
        <w:ind w:firstLine="567"/>
        <w:jc w:val="both"/>
        <w:rPr>
          <w:rFonts w:eastAsia="GOST Type AU"/>
        </w:rPr>
      </w:pPr>
      <w:r w:rsidRPr="00CA7C81">
        <w:rPr>
          <w:rFonts w:eastAsia="GOST Type AU"/>
        </w:rPr>
        <w:t>Кузнецкая котловина представляет собой обширный межгорный прогиб, основание которого сложено смятыми в складки породами нижнего палеозоя, перекрытыми затем морскими девонскими и каменноугольными отложениями, также это волнистая эрозийная равнина, расчлененная густой сетью широких пологосклонных долин и балок. В центральной части равнинный рельеф котловины нарушается рядом невысоких горных кряжей. Поверхность междуречных пространств и их склонов почти повсеместно прикрыта толщами четвертичных лессовидных суглинков. Большую часть площади котловины занимают длинные пологие склоны увалов к долинам. Долины рек хорошо разработаны. Ширина наиболее крупных из них (река Иня) на отдельных участках достигает 70 - 80 метров над уровнем воды в реке.</w:t>
      </w:r>
    </w:p>
    <w:p w:rsidR="00D3534C" w:rsidRPr="00CA7C81" w:rsidRDefault="00D3534C" w:rsidP="00D3534C">
      <w:pPr>
        <w:autoSpaceDE w:val="0"/>
        <w:ind w:firstLine="567"/>
        <w:jc w:val="both"/>
        <w:rPr>
          <w:rFonts w:eastAsia="GOST Type AU"/>
        </w:rPr>
      </w:pPr>
      <w:r w:rsidRPr="00CA7C81">
        <w:rPr>
          <w:rFonts w:eastAsia="GOST Type AU"/>
        </w:rPr>
        <w:t>В целом, большая часть города по условиям рельефа благоприятна для строительства. Основной особенностью является наличие крупных разрабатываемых угольных месторождений, а также разведанные и перспективные для выработки залежи. Не энергетические полезные ископаемые представлены наличием песков, глин и суглинков, используемых для изготовления стройматериалов. Территория хорошо освоена в сельскохозяйственном отношении. Из-за развитости добычи угля в области наблюдается антропогенная трансформация природной среды.</w:t>
      </w:r>
    </w:p>
    <w:p w:rsidR="007A40AC" w:rsidRPr="00CA7C81" w:rsidRDefault="00612B87" w:rsidP="00D3534C">
      <w:pPr>
        <w:autoSpaceDE w:val="0"/>
        <w:ind w:firstLine="567"/>
        <w:jc w:val="both"/>
        <w:rPr>
          <w:rFonts w:eastAsia="GOST Type AU"/>
        </w:rPr>
      </w:pPr>
      <w:r w:rsidRPr="00CA7C81">
        <w:rPr>
          <w:rFonts w:eastAsia="GOST Type AU"/>
        </w:rPr>
        <w:t xml:space="preserve">Территория имеет </w:t>
      </w:r>
      <w:r w:rsidR="007A40AC" w:rsidRPr="00CA7C81">
        <w:rPr>
          <w:rFonts w:eastAsia="GOST Type AU"/>
        </w:rPr>
        <w:t>многоугольную</w:t>
      </w:r>
      <w:r w:rsidRPr="00CA7C81">
        <w:rPr>
          <w:rFonts w:eastAsia="GOST Type AU"/>
        </w:rPr>
        <w:t xml:space="preserve"> форму. Съемка и натурные обследования показали </w:t>
      </w:r>
      <w:r w:rsidR="007A40AC" w:rsidRPr="00CA7C81">
        <w:rPr>
          <w:rFonts w:eastAsia="GOST Type AU"/>
        </w:rPr>
        <w:t>частично</w:t>
      </w:r>
      <w:r w:rsidRPr="00CA7C81">
        <w:rPr>
          <w:rFonts w:eastAsia="GOST Type AU"/>
        </w:rPr>
        <w:t xml:space="preserve"> застроенную территорию. Территория имеет</w:t>
      </w:r>
      <w:r w:rsidR="007A40AC" w:rsidRPr="00CA7C81">
        <w:rPr>
          <w:rFonts w:eastAsia="GOST Type AU"/>
        </w:rPr>
        <w:t xml:space="preserve"> </w:t>
      </w:r>
      <w:r w:rsidR="007A40AC" w:rsidRPr="00CA7C81">
        <w:t xml:space="preserve">общий уклон </w:t>
      </w:r>
      <w:r w:rsidR="00047005" w:rsidRPr="00CA7C81">
        <w:t xml:space="preserve">в </w:t>
      </w:r>
      <w:r w:rsidR="00D3534C" w:rsidRPr="00CA7C81">
        <w:t>северо-</w:t>
      </w:r>
      <w:r w:rsidR="00047005" w:rsidRPr="00CA7C81">
        <w:t>восточном направлении</w:t>
      </w:r>
      <w:r w:rsidR="007A40AC" w:rsidRPr="00CA7C81">
        <w:t xml:space="preserve"> </w:t>
      </w:r>
      <w:r w:rsidR="00047005" w:rsidRPr="00CA7C81">
        <w:t xml:space="preserve">к </w:t>
      </w:r>
      <w:r w:rsidR="007A40AC" w:rsidRPr="00CA7C81">
        <w:t xml:space="preserve">реке </w:t>
      </w:r>
      <w:r w:rsidR="00D3534C" w:rsidRPr="00CA7C81">
        <w:t>Иня</w:t>
      </w:r>
      <w:r w:rsidRPr="00CA7C81">
        <w:rPr>
          <w:rFonts w:eastAsia="GOST Type AU"/>
        </w:rPr>
        <w:t xml:space="preserve">, рельеф спокойный. На территории перепады в отметках составляют в пределах от </w:t>
      </w:r>
      <w:r w:rsidR="00D3534C" w:rsidRPr="00CA7C81">
        <w:rPr>
          <w:rFonts w:eastAsia="GOST Type AU"/>
        </w:rPr>
        <w:t>184,50</w:t>
      </w:r>
      <w:r w:rsidRPr="00CA7C81">
        <w:rPr>
          <w:rFonts w:eastAsia="GOST Type AU"/>
        </w:rPr>
        <w:t xml:space="preserve"> до </w:t>
      </w:r>
      <w:r w:rsidR="00D3534C" w:rsidRPr="00CA7C81">
        <w:rPr>
          <w:rFonts w:eastAsia="GOST Type AU"/>
        </w:rPr>
        <w:t>187,75</w:t>
      </w:r>
      <w:r w:rsidR="007A40AC" w:rsidRPr="00CA7C81">
        <w:rPr>
          <w:rFonts w:eastAsia="GOST Type AU"/>
        </w:rPr>
        <w:t xml:space="preserve">, </w:t>
      </w:r>
      <w:r w:rsidR="007A40AC" w:rsidRPr="00CA7C81">
        <w:t>рельеф благоприятен и удовлетворяет требованиям застройки, прокладки проезжих частей.</w:t>
      </w:r>
    </w:p>
    <w:p w:rsidR="00612B87" w:rsidRPr="00CA7C81" w:rsidRDefault="00612B87" w:rsidP="00612B87">
      <w:pPr>
        <w:spacing w:before="240"/>
        <w:ind w:firstLine="567"/>
        <w:jc w:val="center"/>
        <w:rPr>
          <w:i/>
        </w:rPr>
      </w:pPr>
      <w:r w:rsidRPr="00CA7C81">
        <w:rPr>
          <w:i/>
        </w:rPr>
        <w:t>Гидрография</w:t>
      </w:r>
    </w:p>
    <w:p w:rsidR="00612B87" w:rsidRPr="00CA7C81" w:rsidRDefault="00612B87" w:rsidP="00612B87">
      <w:pPr>
        <w:autoSpaceDE w:val="0"/>
        <w:ind w:firstLine="567"/>
        <w:jc w:val="both"/>
        <w:rPr>
          <w:rFonts w:eastAsia="GOST Type AU"/>
        </w:rPr>
      </w:pPr>
      <w:r w:rsidRPr="00CA7C81">
        <w:rPr>
          <w:rFonts w:eastAsia="GOST Type AU"/>
        </w:rPr>
        <w:t xml:space="preserve">На проектируемой территории водные объекты отсутствуют. </w:t>
      </w:r>
    </w:p>
    <w:p w:rsidR="00612B87" w:rsidRPr="00CA7C81" w:rsidRDefault="00E80C1E" w:rsidP="00612B87">
      <w:pPr>
        <w:autoSpaceDE w:val="0"/>
        <w:ind w:firstLine="567"/>
        <w:jc w:val="both"/>
        <w:rPr>
          <w:rFonts w:eastAsia="GOST Type AU"/>
        </w:rPr>
      </w:pPr>
      <w:r w:rsidRPr="00CA7C81">
        <w:rPr>
          <w:rFonts w:eastAsia="GOST Type AU"/>
        </w:rPr>
        <w:t>Речная сеть является частью водосборного бассейна р.Обь</w:t>
      </w:r>
      <w:r w:rsidR="00612B87" w:rsidRPr="00CA7C81">
        <w:rPr>
          <w:rFonts w:eastAsia="GOST Type AU"/>
        </w:rPr>
        <w:t xml:space="preserve">. </w:t>
      </w:r>
      <w:r w:rsidRPr="00CA7C81">
        <w:rPr>
          <w:rFonts w:eastAsia="GOST Type AU"/>
        </w:rPr>
        <w:t xml:space="preserve">С северной стороны от территории на расстоянии 450 м протекает р.Иня. Река Иня по данным государственного водного реестра России относится к Верхнеобскому бассейновому округу, водохозяйственный участок реки - Обь от города Барнаул до Новосибирского гидроузла, без реки Чумыш, речной подбассейн реки - бассейны притоков (Верхней) Оби до впадения Томи. Речной бассейн реки </w:t>
      </w:r>
      <w:r w:rsidRPr="00CA7C81">
        <w:rPr>
          <w:rFonts w:eastAsia="GOST Type AU"/>
        </w:rPr>
        <w:lastRenderedPageBreak/>
        <w:t>- (Верхняя) Обь до впадения Иртыша. По характеру водного режима сток ее относится к типу Западно-Сибирских рек с довольно продолжительным периодом весеннего половодья, низкой зимней меженью и незначительным увеличением водности в период осенних дождей.</w:t>
      </w:r>
    </w:p>
    <w:p w:rsidR="00612B87" w:rsidRPr="00CA7C81" w:rsidRDefault="00612B87" w:rsidP="00612B87">
      <w:pPr>
        <w:spacing w:before="240"/>
        <w:ind w:firstLine="567"/>
        <w:jc w:val="center"/>
        <w:rPr>
          <w:i/>
        </w:rPr>
      </w:pPr>
      <w:r w:rsidRPr="00CA7C81">
        <w:rPr>
          <w:i/>
        </w:rPr>
        <w:t>Гидрогеология</w:t>
      </w:r>
    </w:p>
    <w:p w:rsidR="00E80C1E" w:rsidRPr="00CA7C81" w:rsidRDefault="00E80C1E" w:rsidP="00E80C1E">
      <w:pPr>
        <w:autoSpaceDE w:val="0"/>
        <w:ind w:firstLine="567"/>
        <w:jc w:val="both"/>
        <w:rPr>
          <w:rFonts w:eastAsia="GOST Type AU"/>
        </w:rPr>
      </w:pPr>
      <w:r w:rsidRPr="00CA7C81">
        <w:rPr>
          <w:rFonts w:eastAsia="GOST Type AU"/>
        </w:rPr>
        <w:t>В гидрогеологическом плане территория муниципального образования относится к Ленинградскому артезианскому бассейну. В его структуре можно выделить три этажа: кристаллический фундамент архейско-протерозойских отложений, осадочный чехол верхнепротерозойско-палеозойских и покров четвертичных отложений.</w:t>
      </w:r>
    </w:p>
    <w:p w:rsidR="00E80C1E" w:rsidRPr="00CA7C81" w:rsidRDefault="00E80C1E" w:rsidP="00E80C1E">
      <w:pPr>
        <w:autoSpaceDE w:val="0"/>
        <w:ind w:firstLine="567"/>
        <w:jc w:val="both"/>
        <w:rPr>
          <w:rFonts w:eastAsia="GOST Type AU"/>
        </w:rPr>
      </w:pPr>
      <w:r w:rsidRPr="00CA7C81">
        <w:rPr>
          <w:rFonts w:eastAsia="GOST Type AU"/>
        </w:rPr>
        <w:t>Гидрогеологические условия территории характеризуются наличием водоносных горизонтов 3-х уровней:</w:t>
      </w:r>
    </w:p>
    <w:p w:rsidR="00E80C1E" w:rsidRPr="00CA7C81" w:rsidRDefault="00E80C1E" w:rsidP="00E80C1E">
      <w:pPr>
        <w:autoSpaceDE w:val="0"/>
        <w:ind w:firstLine="567"/>
        <w:jc w:val="both"/>
        <w:rPr>
          <w:rFonts w:eastAsia="GOST Type AU"/>
        </w:rPr>
      </w:pPr>
      <w:r w:rsidRPr="00CA7C81">
        <w:rPr>
          <w:rFonts w:eastAsia="GOST Type AU"/>
        </w:rPr>
        <w:t>1-й уровень - грунтовые воды типа верховодки;</w:t>
      </w:r>
    </w:p>
    <w:p w:rsidR="00E80C1E" w:rsidRPr="00CA7C81" w:rsidRDefault="00E80C1E" w:rsidP="00E80C1E">
      <w:pPr>
        <w:autoSpaceDE w:val="0"/>
        <w:ind w:firstLine="567"/>
        <w:jc w:val="both"/>
        <w:rPr>
          <w:rFonts w:eastAsia="GOST Type AU"/>
        </w:rPr>
      </w:pPr>
      <w:r w:rsidRPr="00CA7C81">
        <w:rPr>
          <w:rFonts w:eastAsia="GOST Type AU"/>
        </w:rPr>
        <w:t>2-й уровень (водоносный горизонт) - приурочен к песчано-галечниковым образованиям логов и поймы реки Малый Бачат;</w:t>
      </w:r>
    </w:p>
    <w:p w:rsidR="00E80C1E" w:rsidRPr="00CA7C81" w:rsidRDefault="00E80C1E" w:rsidP="00E80C1E">
      <w:pPr>
        <w:autoSpaceDE w:val="0"/>
        <w:ind w:firstLine="567"/>
        <w:jc w:val="both"/>
        <w:rPr>
          <w:rFonts w:eastAsia="GOST Type AU"/>
        </w:rPr>
      </w:pPr>
      <w:r w:rsidRPr="00CA7C81">
        <w:rPr>
          <w:rFonts w:eastAsia="GOST Type AU"/>
        </w:rPr>
        <w:t>3-й уровень - подземные воды коренных отложений.</w:t>
      </w:r>
    </w:p>
    <w:p w:rsidR="00612B87" w:rsidRPr="00CA7C81" w:rsidRDefault="00E80C1E" w:rsidP="00E80C1E">
      <w:pPr>
        <w:autoSpaceDE w:val="0"/>
        <w:ind w:firstLine="567"/>
        <w:jc w:val="both"/>
        <w:rPr>
          <w:rFonts w:eastAsia="GOST Type AU"/>
        </w:rPr>
      </w:pPr>
      <w:r w:rsidRPr="00CA7C81">
        <w:rPr>
          <w:rFonts w:eastAsia="GOST Type AU"/>
        </w:rPr>
        <w:t>Мощность подземных водных образований характеризуется резкой изменчивостью и составляет от 0,7 до 10 м. Дебет воды от 0,05 до 6 л/сек. Качество подземных вод удовлетворительное.</w:t>
      </w:r>
    </w:p>
    <w:p w:rsidR="00612B87" w:rsidRPr="00CA7C81" w:rsidRDefault="00612B87" w:rsidP="00612B87">
      <w:pPr>
        <w:spacing w:before="240"/>
        <w:ind w:firstLine="567"/>
        <w:jc w:val="center"/>
        <w:rPr>
          <w:i/>
        </w:rPr>
      </w:pPr>
      <w:r w:rsidRPr="00CA7C81">
        <w:rPr>
          <w:i/>
        </w:rPr>
        <w:t>Инженерно-геологическая характеристика</w:t>
      </w:r>
    </w:p>
    <w:p w:rsidR="00E80C1E" w:rsidRPr="00CA7C81" w:rsidRDefault="00E80C1E" w:rsidP="00E80C1E">
      <w:pPr>
        <w:suppressAutoHyphens w:val="0"/>
        <w:ind w:firstLine="567"/>
        <w:jc w:val="both"/>
        <w:rPr>
          <w:rFonts w:eastAsia="Times New Roman"/>
          <w:lang w:eastAsia="ru-RU"/>
        </w:rPr>
      </w:pPr>
      <w:r w:rsidRPr="00CA7C81">
        <w:rPr>
          <w:rFonts w:eastAsia="Times New Roman"/>
          <w:lang w:eastAsia="ru-RU"/>
        </w:rPr>
        <w:t>В инженерно-геологическом отношении территория муниципального образования изучена удовлетворительно.</w:t>
      </w:r>
    </w:p>
    <w:p w:rsidR="00E80C1E" w:rsidRPr="00CA7C81" w:rsidRDefault="00E80C1E" w:rsidP="00E80C1E">
      <w:pPr>
        <w:suppressAutoHyphens w:val="0"/>
        <w:ind w:firstLine="567"/>
        <w:jc w:val="both"/>
        <w:rPr>
          <w:rFonts w:eastAsia="Times New Roman"/>
          <w:lang w:eastAsia="ru-RU"/>
        </w:rPr>
      </w:pPr>
      <w:r w:rsidRPr="00CA7C81">
        <w:rPr>
          <w:rFonts w:eastAsia="Times New Roman"/>
          <w:lang w:eastAsia="ru-RU"/>
        </w:rPr>
        <w:t>Разрез скважины (сверху вниз) характеризуется следующим строением:</w:t>
      </w:r>
    </w:p>
    <w:p w:rsidR="00E80C1E" w:rsidRPr="00CA7C81" w:rsidRDefault="00E80C1E" w:rsidP="00E80C1E">
      <w:pPr>
        <w:suppressAutoHyphens w:val="0"/>
        <w:ind w:firstLine="567"/>
        <w:jc w:val="both"/>
        <w:rPr>
          <w:rFonts w:eastAsia="Times New Roman"/>
          <w:lang w:eastAsia="ru-RU"/>
        </w:rPr>
      </w:pPr>
      <w:r w:rsidRPr="00CA7C81">
        <w:rPr>
          <w:rFonts w:eastAsia="Times New Roman"/>
          <w:lang w:eastAsia="ru-RU"/>
        </w:rPr>
        <w:t>- почвенно-растительный слой мощностью до 0,5 м;</w:t>
      </w:r>
    </w:p>
    <w:p w:rsidR="00E80C1E" w:rsidRPr="00CA7C81" w:rsidRDefault="00E80C1E" w:rsidP="00E80C1E">
      <w:pPr>
        <w:suppressAutoHyphens w:val="0"/>
        <w:ind w:firstLine="567"/>
        <w:jc w:val="both"/>
        <w:rPr>
          <w:rFonts w:eastAsia="Times New Roman"/>
          <w:lang w:eastAsia="ru-RU"/>
        </w:rPr>
      </w:pPr>
      <w:r w:rsidRPr="00CA7C81">
        <w:rPr>
          <w:rFonts w:eastAsia="Times New Roman"/>
          <w:lang w:eastAsia="ru-RU"/>
        </w:rPr>
        <w:t xml:space="preserve">- суглинок желто-бурый, лессовидный слой мощностью от 0,5 до 11 м, встречаются просадочные суглинки </w:t>
      </w:r>
      <w:r w:rsidRPr="00CA7C81">
        <w:rPr>
          <w:rFonts w:eastAsia="Times New Roman"/>
          <w:lang w:val="en-US" w:eastAsia="ru-RU"/>
        </w:rPr>
        <w:t>I</w:t>
      </w:r>
      <w:r w:rsidRPr="00CA7C81">
        <w:rPr>
          <w:rFonts w:eastAsia="Times New Roman"/>
          <w:lang w:eastAsia="ru-RU"/>
        </w:rPr>
        <w:t xml:space="preserve"> и </w:t>
      </w:r>
      <w:r w:rsidRPr="00CA7C81">
        <w:rPr>
          <w:rFonts w:eastAsia="Times New Roman"/>
          <w:lang w:val="en-US" w:eastAsia="ru-RU"/>
        </w:rPr>
        <w:t>II</w:t>
      </w:r>
      <w:r w:rsidRPr="00CA7C81">
        <w:rPr>
          <w:rFonts w:eastAsia="Times New Roman"/>
          <w:lang w:eastAsia="ru-RU"/>
        </w:rPr>
        <w:t xml:space="preserve"> степени;</w:t>
      </w:r>
    </w:p>
    <w:p w:rsidR="00E80C1E" w:rsidRPr="00CA7C81" w:rsidRDefault="00E80C1E" w:rsidP="00E80C1E">
      <w:pPr>
        <w:suppressAutoHyphens w:val="0"/>
        <w:ind w:firstLine="567"/>
        <w:jc w:val="both"/>
        <w:rPr>
          <w:rFonts w:eastAsia="Times New Roman"/>
          <w:lang w:eastAsia="ru-RU"/>
        </w:rPr>
      </w:pPr>
      <w:r w:rsidRPr="00CA7C81">
        <w:rPr>
          <w:rFonts w:eastAsia="Times New Roman"/>
          <w:lang w:eastAsia="ru-RU"/>
        </w:rPr>
        <w:t>- суглинок темно-желтый с зеленоватым оттенком, иловатый и водонасыщенный мощностью от 11 до 21,5 м;</w:t>
      </w:r>
    </w:p>
    <w:p w:rsidR="00E80C1E" w:rsidRPr="00CA7C81" w:rsidRDefault="00E80C1E" w:rsidP="00E80C1E">
      <w:pPr>
        <w:suppressAutoHyphens w:val="0"/>
        <w:ind w:firstLine="567"/>
        <w:jc w:val="both"/>
        <w:rPr>
          <w:rFonts w:eastAsia="Times New Roman"/>
          <w:lang w:eastAsia="ru-RU"/>
        </w:rPr>
      </w:pPr>
      <w:r w:rsidRPr="00CA7C81">
        <w:rPr>
          <w:rFonts w:eastAsia="Times New Roman"/>
          <w:lang w:eastAsia="ru-RU"/>
        </w:rPr>
        <w:t>- суглинок зелено-желтый с редкими линзами ожелезнения мощностью от 21,5 до 25 м;</w:t>
      </w:r>
    </w:p>
    <w:p w:rsidR="00E80C1E" w:rsidRPr="00CA7C81" w:rsidRDefault="00E80C1E" w:rsidP="00E80C1E">
      <w:pPr>
        <w:suppressAutoHyphens w:val="0"/>
        <w:ind w:firstLine="567"/>
        <w:jc w:val="both"/>
        <w:rPr>
          <w:rFonts w:eastAsia="Times New Roman"/>
          <w:lang w:eastAsia="ru-RU"/>
        </w:rPr>
      </w:pPr>
      <w:r w:rsidRPr="00CA7C81">
        <w:rPr>
          <w:rFonts w:eastAsia="Times New Roman"/>
          <w:lang w:eastAsia="ru-RU"/>
        </w:rPr>
        <w:t>- галечник мощностью от 25 до 30 м;</w:t>
      </w:r>
    </w:p>
    <w:p w:rsidR="00E80C1E" w:rsidRPr="00CA7C81" w:rsidRDefault="00E80C1E" w:rsidP="00E80C1E">
      <w:pPr>
        <w:suppressAutoHyphens w:val="0"/>
        <w:ind w:firstLine="567"/>
        <w:jc w:val="both"/>
        <w:rPr>
          <w:rFonts w:eastAsia="Times New Roman"/>
          <w:lang w:eastAsia="ru-RU"/>
        </w:rPr>
      </w:pPr>
      <w:r w:rsidRPr="00CA7C81">
        <w:rPr>
          <w:rFonts w:eastAsia="Times New Roman"/>
          <w:lang w:eastAsia="ru-RU"/>
        </w:rPr>
        <w:t>- коренные породы.</w:t>
      </w:r>
    </w:p>
    <w:p w:rsidR="00E80C1E" w:rsidRPr="00CA7C81" w:rsidRDefault="00E80C1E" w:rsidP="00E80C1E">
      <w:pPr>
        <w:suppressAutoHyphens w:val="0"/>
        <w:ind w:firstLine="567"/>
        <w:jc w:val="both"/>
        <w:rPr>
          <w:rFonts w:eastAsia="Times New Roman"/>
          <w:lang w:eastAsia="ru-RU"/>
        </w:rPr>
      </w:pPr>
      <w:r w:rsidRPr="00CA7C81">
        <w:rPr>
          <w:rFonts w:eastAsia="Times New Roman"/>
          <w:lang w:eastAsia="ru-RU"/>
        </w:rPr>
        <w:t>Участки, благоприятные для строительства, включают территории с уклоном от 0,5 до 5 %, сложенные мощной толщей однородных отложений, с допустимыми нагрузками 2 - 2,5 кг/см</w:t>
      </w:r>
      <w:r w:rsidRPr="00CA7C81">
        <w:rPr>
          <w:rFonts w:eastAsia="Times New Roman"/>
          <w:vertAlign w:val="superscript"/>
          <w:lang w:eastAsia="ru-RU"/>
        </w:rPr>
        <w:t>2</w:t>
      </w:r>
      <w:r w:rsidRPr="00CA7C81">
        <w:rPr>
          <w:rFonts w:eastAsia="Times New Roman"/>
          <w:lang w:eastAsia="ru-RU"/>
        </w:rPr>
        <w:t>, хорошо дренируемые, с уровнем грунтовых вод более 3 м от поверхности, слабозалесенные, хорошо освоенные. Грунтовые воды, как правило, залегают на глубине свыше 2 м. На отдельных участках возможно формирование техногенного водоносного горизонта и развитие процессов подтопления. В зоне заложения фундаментов на большей части территории будут находиться озерно-аллювиальные мелкозернистые пески средней плотности и маловлажные суглинки среднеплотные и плотные, являющиеся устойчивыми основаниями. На участках развития покровных лессовидных суглинков (мощностью до 3,5 м), обладающих просадочными свойствами строительство должно вестись с соблюдением требований СП 21.13330.2012.</w:t>
      </w:r>
    </w:p>
    <w:p w:rsidR="00612B87" w:rsidRPr="00CA7C81" w:rsidRDefault="00E80C1E" w:rsidP="00E80C1E">
      <w:pPr>
        <w:suppressAutoHyphens w:val="0"/>
        <w:ind w:firstLine="567"/>
        <w:jc w:val="both"/>
        <w:rPr>
          <w:rFonts w:eastAsia="Times New Roman"/>
          <w:lang w:eastAsia="ru-RU"/>
        </w:rPr>
      </w:pPr>
      <w:r w:rsidRPr="00CA7C81">
        <w:rPr>
          <w:rFonts w:eastAsia="Times New Roman"/>
          <w:lang w:eastAsia="ru-RU"/>
        </w:rPr>
        <w:t>Сейсмичность на территории согласно Приложению Б к СП 14.13330.2011 по карте 10% ОСР-А, 5 % ОСР-97-В и 1 % ОСР-97-С составляет 6, 6 и 7 баллов шкалы MSK-64 соответственно. В соответствии с этим районированием населенный пункт подвержен сейсмической опасности интенсивностью 6 баллов по шкале MSK-64 один раз в 500 лет. 6 баллов по шкале MSK-64 один раз в 1000 лет, 7 баллов по шкале MSK-64 один раз в 5000 лет.</w:t>
      </w:r>
    </w:p>
    <w:p w:rsidR="00612B87" w:rsidRPr="00CA7C81" w:rsidRDefault="00612B87" w:rsidP="00612B87">
      <w:pPr>
        <w:autoSpaceDE w:val="0"/>
        <w:ind w:firstLine="567"/>
        <w:jc w:val="both"/>
        <w:rPr>
          <w:rFonts w:eastAsia="GOST Type AU"/>
        </w:rPr>
      </w:pPr>
      <w:r w:rsidRPr="00CA7C81">
        <w:rPr>
          <w:rFonts w:eastAsia="GOST Type AU"/>
        </w:rPr>
        <w:t>Инженерно-геологические условия на большей части территории благоприятны для градостроительного освоения: уклоны поверхности – до 10%, грунтовые воды залегают ниже 2,0 м, грунты основания характеризуются высоким расчетным сопротивлением – более 2,5-6,0 кгс/см</w:t>
      </w:r>
      <w:r w:rsidRPr="00CA7C81">
        <w:rPr>
          <w:rFonts w:eastAsia="GOST Type AU"/>
          <w:vertAlign w:val="superscript"/>
        </w:rPr>
        <w:t>2</w:t>
      </w:r>
      <w:r w:rsidRPr="00CA7C81">
        <w:rPr>
          <w:rFonts w:eastAsia="GOST Type AU"/>
        </w:rPr>
        <w:t>. Грунтовые воды, встреченные на территории населенного пункта, никакими видами агрессивности по отношению к бетону не обладают.</w:t>
      </w:r>
    </w:p>
    <w:p w:rsidR="00612B87" w:rsidRPr="00CA7C81" w:rsidRDefault="00612B87" w:rsidP="00612B87">
      <w:pPr>
        <w:spacing w:before="240"/>
        <w:ind w:firstLine="567"/>
        <w:jc w:val="center"/>
        <w:rPr>
          <w:i/>
        </w:rPr>
      </w:pPr>
      <w:r w:rsidRPr="00CA7C81">
        <w:rPr>
          <w:i/>
        </w:rPr>
        <w:lastRenderedPageBreak/>
        <w:t>Растительный и животный мир</w:t>
      </w:r>
    </w:p>
    <w:p w:rsidR="00612B87" w:rsidRPr="00CA7C81" w:rsidRDefault="00612B87" w:rsidP="00612B87">
      <w:pPr>
        <w:autoSpaceDE w:val="0"/>
        <w:ind w:firstLine="567"/>
        <w:jc w:val="both"/>
      </w:pPr>
      <w:r w:rsidRPr="00CA7C81">
        <w:rPr>
          <w:rFonts w:eastAsia="GOST Type AU"/>
        </w:rPr>
        <w:t>Участок проектирования располагается в черте города, прилегающей к автомобильным дорогам и испытывает высокую антропогенную нагрузку. В районе размещения объекта нет редких и реликтовых видов растительности и деревьев, а также животных, занесенных в Красную Книгу. На рассматриваемой и прилегающей территории места гнездования и пути миграции животных отсутствуют.</w:t>
      </w:r>
      <w:r w:rsidRPr="00CA7C81">
        <w:t xml:space="preserve"> </w:t>
      </w:r>
      <w:r w:rsidR="00E80C1E" w:rsidRPr="00CA7C81">
        <w:t xml:space="preserve">Растительный покров муниципального образования относится к степной и лесостепной природным зонам. Коренной растительностью являются злаково-разнотравные и ковыльные степи. </w:t>
      </w:r>
      <w:r w:rsidRPr="00CA7C81">
        <w:rPr>
          <w:rFonts w:eastAsia="GOST Type AU"/>
        </w:rPr>
        <w:t>Лесная растительность на территории</w:t>
      </w:r>
      <w:r w:rsidR="00827550" w:rsidRPr="00CA7C81">
        <w:rPr>
          <w:rFonts w:eastAsia="GOST Type AU"/>
        </w:rPr>
        <w:t xml:space="preserve"> присутствует</w:t>
      </w:r>
      <w:r w:rsidRPr="00CA7C81">
        <w:rPr>
          <w:rFonts w:eastAsia="GOST Type AU"/>
        </w:rPr>
        <w:t>.</w:t>
      </w:r>
    </w:p>
    <w:p w:rsidR="00612B87" w:rsidRPr="00CA7C81" w:rsidRDefault="00612B87" w:rsidP="00612B87">
      <w:pPr>
        <w:spacing w:before="240"/>
        <w:ind w:firstLine="567"/>
        <w:jc w:val="center"/>
        <w:rPr>
          <w:i/>
        </w:rPr>
      </w:pPr>
      <w:r w:rsidRPr="00CA7C81">
        <w:rPr>
          <w:i/>
        </w:rPr>
        <w:t>Эколого-градостроительная характеристика</w:t>
      </w:r>
    </w:p>
    <w:p w:rsidR="00612B87" w:rsidRPr="00CA7C81" w:rsidRDefault="00612B87" w:rsidP="00612B87">
      <w:pPr>
        <w:autoSpaceDE w:val="0"/>
        <w:ind w:firstLine="567"/>
        <w:jc w:val="both"/>
        <w:rPr>
          <w:rFonts w:eastAsia="GOST Type AU"/>
          <w:u w:val="single"/>
        </w:rPr>
      </w:pPr>
      <w:r w:rsidRPr="00CA7C81">
        <w:rPr>
          <w:rFonts w:eastAsia="GOST Type AU"/>
          <w:u w:val="single"/>
        </w:rPr>
        <w:t>Состояние атмосферного воздуха</w:t>
      </w:r>
    </w:p>
    <w:p w:rsidR="00612B87" w:rsidRPr="00CA7C81" w:rsidRDefault="00612B87" w:rsidP="00612B87">
      <w:pPr>
        <w:autoSpaceDE w:val="0"/>
        <w:ind w:firstLine="567"/>
        <w:jc w:val="both"/>
        <w:rPr>
          <w:rFonts w:eastAsia="GOST Type AU"/>
        </w:rPr>
      </w:pPr>
      <w:r w:rsidRPr="00CA7C81">
        <w:rPr>
          <w:rFonts w:eastAsia="GOST Type AU"/>
        </w:rPr>
        <w:t>В настоящее время превышения санитарных нормативов по основным загрязнителям атмосферного воздуха в населенном пункте не наблюдается. В целом состояние воздушного бассейна в настоящее время можно охарактеризовать как удовлетворительное.</w:t>
      </w:r>
    </w:p>
    <w:p w:rsidR="00612B87" w:rsidRPr="00CA7C81" w:rsidRDefault="00612B87" w:rsidP="00612B87">
      <w:pPr>
        <w:autoSpaceDE w:val="0"/>
        <w:ind w:firstLine="567"/>
        <w:jc w:val="both"/>
        <w:rPr>
          <w:rFonts w:eastAsia="GOST Type AU"/>
        </w:rPr>
      </w:pPr>
      <w:r w:rsidRPr="00CA7C81">
        <w:rPr>
          <w:rFonts w:eastAsia="GOST Type AU"/>
        </w:rPr>
        <w:t>Одним из основных показателей степени антропогенного воздействия на атмосферный воздух является соблюдение режима использования санитарно-защитных зон, размер которых призван обеспечить уменьшение воздействия загрязнителей на атмосферный воздух в жилых зонах и других нормируемых средах до значений, установленных гигиеническими нормативами. То есть, несоблюдение режима использования СЗЗ (в т.ч. расположение жилой застройки в СЗЗ и пр.) может являться одним из показателей сверхнормативного воздействия предприятий на состояние прилегающей территории.</w:t>
      </w:r>
    </w:p>
    <w:p w:rsidR="00612B87" w:rsidRPr="00CA7C81" w:rsidRDefault="00612B87" w:rsidP="00612B87">
      <w:pPr>
        <w:autoSpaceDE w:val="0"/>
        <w:ind w:firstLine="567"/>
        <w:jc w:val="both"/>
        <w:rPr>
          <w:rFonts w:eastAsia="GOST Type AU"/>
        </w:rPr>
      </w:pPr>
      <w:r w:rsidRPr="00CA7C81">
        <w:rPr>
          <w:rFonts w:eastAsia="GOST Type AU"/>
        </w:rPr>
        <w:t>Вторым по значимости показателем, влияющим на степень антропогенного воздействия на состояние атмосферного воздуха, является степень озеленения в целом, и санитарно-защитных зон в частности. В настоящее время общая площадь существующего озеленения санитарно-защитных и водоохранных зон в городе недостаточна для выполнения средозащитных функций.</w:t>
      </w:r>
    </w:p>
    <w:p w:rsidR="00612B87" w:rsidRPr="00CA7C81" w:rsidRDefault="00612B87" w:rsidP="00612B87">
      <w:pPr>
        <w:autoSpaceDE w:val="0"/>
        <w:ind w:firstLine="567"/>
        <w:jc w:val="both"/>
        <w:rPr>
          <w:rFonts w:eastAsia="GOST Type AU"/>
          <w:u w:val="single"/>
        </w:rPr>
      </w:pPr>
      <w:r w:rsidRPr="00CA7C81">
        <w:rPr>
          <w:rFonts w:eastAsia="GOST Type AU"/>
          <w:u w:val="single"/>
        </w:rPr>
        <w:t>Состояние водной среды</w:t>
      </w:r>
    </w:p>
    <w:p w:rsidR="00612B87" w:rsidRPr="00CA7C81" w:rsidRDefault="00605083" w:rsidP="00612B87">
      <w:pPr>
        <w:autoSpaceDE w:val="0"/>
        <w:ind w:firstLine="567"/>
        <w:jc w:val="both"/>
        <w:rPr>
          <w:rFonts w:eastAsia="GOST Type AU"/>
        </w:rPr>
      </w:pPr>
      <w:r w:rsidRPr="00CA7C81">
        <w:rPr>
          <w:rFonts w:eastAsia="GOST Type AU"/>
        </w:rPr>
        <w:t>Проектируемая</w:t>
      </w:r>
      <w:r w:rsidR="00612B87" w:rsidRPr="00CA7C81">
        <w:rPr>
          <w:rFonts w:eastAsia="GOST Type AU"/>
        </w:rPr>
        <w:t xml:space="preserve"> </w:t>
      </w:r>
      <w:r w:rsidRPr="00CA7C81">
        <w:rPr>
          <w:rFonts w:eastAsia="GOST Type AU"/>
        </w:rPr>
        <w:t xml:space="preserve">территория располагается на расстоянии </w:t>
      </w:r>
      <w:r w:rsidR="00E80C1E" w:rsidRPr="00CA7C81">
        <w:rPr>
          <w:rFonts w:eastAsia="GOST Type AU"/>
        </w:rPr>
        <w:t>4</w:t>
      </w:r>
      <w:r w:rsidR="00827550" w:rsidRPr="00CA7C81">
        <w:rPr>
          <w:rFonts w:eastAsia="GOST Type AU"/>
        </w:rPr>
        <w:t>5</w:t>
      </w:r>
      <w:r w:rsidR="007A40AC" w:rsidRPr="00CA7C81">
        <w:rPr>
          <w:rFonts w:eastAsia="GOST Type AU"/>
        </w:rPr>
        <w:t>0 м от реки</w:t>
      </w:r>
      <w:r w:rsidR="007A40AC" w:rsidRPr="00CA7C81">
        <w:t xml:space="preserve"> </w:t>
      </w:r>
      <w:r w:rsidR="00E80C1E" w:rsidRPr="00CA7C81">
        <w:t>Иня</w:t>
      </w:r>
      <w:r w:rsidR="00612B87" w:rsidRPr="00CA7C81">
        <w:rPr>
          <w:rFonts w:eastAsia="GOST Type AU"/>
        </w:rPr>
        <w:t>.</w:t>
      </w:r>
      <w:r w:rsidR="00E80C1E" w:rsidRPr="00CA7C81">
        <w:rPr>
          <w:rFonts w:eastAsia="GOST Type AU"/>
        </w:rPr>
        <w:t xml:space="preserve"> </w:t>
      </w:r>
      <w:r w:rsidR="00612B87" w:rsidRPr="00CA7C81">
        <w:rPr>
          <w:rFonts w:eastAsia="GOST Type AU"/>
        </w:rPr>
        <w:t>Размер водоохраной зоны реки, согласно Водного кодекса, составляет 200 метров, длина водотока – 80 км. Река испытывает высокую антропогенную нагрузку. Воды рек загрязнены органическими веществами (в т.ч. нефтепродуктами и другими углеводородами), солями тяжелых металлов, нитратами, пестицидами. Основными факторами загрязнения являются:</w:t>
      </w:r>
    </w:p>
    <w:p w:rsidR="00612B87" w:rsidRPr="00CA7C81" w:rsidRDefault="00612B87" w:rsidP="00612B87">
      <w:pPr>
        <w:autoSpaceDE w:val="0"/>
        <w:ind w:firstLine="567"/>
        <w:jc w:val="both"/>
        <w:rPr>
          <w:rFonts w:eastAsia="GOST Type AU"/>
        </w:rPr>
      </w:pPr>
      <w:r w:rsidRPr="00CA7C81">
        <w:rPr>
          <w:rFonts w:eastAsia="GOST Type AU"/>
        </w:rPr>
        <w:t>- сброс сточных вод без очистки из-за отсутствия очистных сооружений;</w:t>
      </w:r>
    </w:p>
    <w:p w:rsidR="00612B87" w:rsidRPr="00CA7C81" w:rsidRDefault="00612B87" w:rsidP="00612B87">
      <w:pPr>
        <w:autoSpaceDE w:val="0"/>
        <w:ind w:firstLine="567"/>
        <w:jc w:val="both"/>
        <w:rPr>
          <w:rFonts w:eastAsia="GOST Type AU"/>
        </w:rPr>
      </w:pPr>
      <w:r w:rsidRPr="00CA7C81">
        <w:rPr>
          <w:rFonts w:eastAsia="GOST Type AU"/>
        </w:rPr>
        <w:t>- недостаточное развитие канализационных сетей;</w:t>
      </w:r>
    </w:p>
    <w:p w:rsidR="00612B87" w:rsidRPr="00CA7C81" w:rsidRDefault="00612B87" w:rsidP="00612B87">
      <w:pPr>
        <w:autoSpaceDE w:val="0"/>
        <w:ind w:firstLine="567"/>
        <w:jc w:val="both"/>
        <w:rPr>
          <w:rFonts w:eastAsia="GOST Type AU"/>
        </w:rPr>
      </w:pPr>
      <w:r w:rsidRPr="00CA7C81">
        <w:rPr>
          <w:rFonts w:eastAsia="GOST Type AU"/>
        </w:rPr>
        <w:t>- ненормативная работа муниципальных очистных сооружений из-за нарушений в технологии очистки, использования технически и технологически устаревшего оборудования, перегрузки систем очистки и отсутствия элементов доочистки;</w:t>
      </w:r>
    </w:p>
    <w:p w:rsidR="00612B87" w:rsidRPr="00CA7C81" w:rsidRDefault="00612B87" w:rsidP="00612B87">
      <w:pPr>
        <w:autoSpaceDE w:val="0"/>
        <w:ind w:firstLine="567"/>
        <w:jc w:val="both"/>
        <w:rPr>
          <w:rFonts w:eastAsia="GOST Type AU"/>
        </w:rPr>
      </w:pPr>
      <w:r w:rsidRPr="00CA7C81">
        <w:rPr>
          <w:rFonts w:eastAsia="GOST Type AU"/>
        </w:rPr>
        <w:t>- аварийные ситуации и стихийные бедствия;</w:t>
      </w:r>
    </w:p>
    <w:p w:rsidR="00612B87" w:rsidRPr="00CA7C81" w:rsidRDefault="00612B87" w:rsidP="00612B87">
      <w:pPr>
        <w:autoSpaceDE w:val="0"/>
        <w:ind w:firstLine="567"/>
        <w:jc w:val="both"/>
        <w:rPr>
          <w:rFonts w:eastAsia="GOST Type AU"/>
        </w:rPr>
      </w:pPr>
      <w:r w:rsidRPr="00CA7C81">
        <w:rPr>
          <w:rFonts w:eastAsia="GOST Type AU"/>
        </w:rPr>
        <w:t xml:space="preserve">- поступление загрязненного поверхностного стока с площадей водосбора. </w:t>
      </w:r>
    </w:p>
    <w:p w:rsidR="00612B87" w:rsidRPr="00CA7C81" w:rsidRDefault="00612B87" w:rsidP="00612B87">
      <w:pPr>
        <w:autoSpaceDE w:val="0"/>
        <w:ind w:firstLine="567"/>
        <w:jc w:val="both"/>
        <w:rPr>
          <w:rFonts w:eastAsia="GOST Type AU"/>
        </w:rPr>
      </w:pPr>
      <w:r w:rsidRPr="00CA7C81">
        <w:rPr>
          <w:rFonts w:eastAsia="GOST Type AU"/>
        </w:rPr>
        <w:t>Негативное влияние на состояние поверхностных вод оказывают отходы коммунальной энергетики, а также аварийные ситуации, вызванные разливами нефтепродуктов при их транспортировке. Основными техническими причинами деградации экосистемы являются:</w:t>
      </w:r>
    </w:p>
    <w:p w:rsidR="00612B87" w:rsidRPr="00CA7C81" w:rsidRDefault="00612B87" w:rsidP="00612B87">
      <w:pPr>
        <w:autoSpaceDE w:val="0"/>
        <w:ind w:firstLine="567"/>
        <w:jc w:val="both"/>
        <w:rPr>
          <w:rFonts w:eastAsia="GOST Type AU"/>
        </w:rPr>
      </w:pPr>
      <w:r w:rsidRPr="00CA7C81">
        <w:rPr>
          <w:rFonts w:eastAsia="GOST Type AU"/>
        </w:rPr>
        <w:t>- использование промышленных технологий, не отвечающих современным требованиям в части их экологической безопасности, особенно в животноводстве;</w:t>
      </w:r>
    </w:p>
    <w:p w:rsidR="00612B87" w:rsidRPr="00CA7C81" w:rsidRDefault="00612B87" w:rsidP="00612B87">
      <w:pPr>
        <w:autoSpaceDE w:val="0"/>
        <w:ind w:firstLine="567"/>
        <w:jc w:val="both"/>
        <w:rPr>
          <w:rFonts w:eastAsia="GOST Type AU"/>
        </w:rPr>
      </w:pPr>
      <w:r w:rsidRPr="00CA7C81">
        <w:rPr>
          <w:rFonts w:eastAsia="GOST Type AU"/>
        </w:rPr>
        <w:t>- отсутствие развитой системы канализационных коллекторов в населенных пунктах;</w:t>
      </w:r>
    </w:p>
    <w:p w:rsidR="00612B87" w:rsidRPr="00CA7C81" w:rsidRDefault="00612B87" w:rsidP="00612B87">
      <w:pPr>
        <w:autoSpaceDE w:val="0"/>
        <w:ind w:firstLine="567"/>
        <w:jc w:val="both"/>
        <w:rPr>
          <w:rFonts w:eastAsia="GOST Type AU"/>
        </w:rPr>
      </w:pPr>
      <w:r w:rsidRPr="00CA7C81">
        <w:rPr>
          <w:rFonts w:eastAsia="GOST Type AU"/>
        </w:rPr>
        <w:t>- неудовлетворительное техническое состояние глубоководных выпусков очистных сооружений, недостаточная их протяженность по сравнению с нормативами;</w:t>
      </w:r>
    </w:p>
    <w:p w:rsidR="00612B87" w:rsidRPr="00CA7C81" w:rsidRDefault="00612B87" w:rsidP="00612B87">
      <w:pPr>
        <w:autoSpaceDE w:val="0"/>
        <w:ind w:firstLine="567"/>
        <w:jc w:val="both"/>
        <w:rPr>
          <w:rFonts w:eastAsia="GOST Type AU"/>
        </w:rPr>
      </w:pPr>
      <w:r w:rsidRPr="00CA7C81">
        <w:rPr>
          <w:rFonts w:eastAsia="GOST Type AU"/>
        </w:rPr>
        <w:t>- поступление в реки неочищенных ливневых стоков с урбанизированных территорий;</w:t>
      </w:r>
    </w:p>
    <w:p w:rsidR="00612B87" w:rsidRPr="00CA7C81" w:rsidRDefault="00612B87" w:rsidP="00612B87">
      <w:pPr>
        <w:autoSpaceDE w:val="0"/>
        <w:ind w:firstLine="567"/>
        <w:jc w:val="both"/>
        <w:rPr>
          <w:rFonts w:eastAsia="GOST Type AU"/>
        </w:rPr>
      </w:pPr>
      <w:r w:rsidRPr="00CA7C81">
        <w:rPr>
          <w:rFonts w:eastAsia="GOST Type AU"/>
        </w:rPr>
        <w:t>- размещение в прибрежной зоне свалок бытовых и промышленных отходов.</w:t>
      </w:r>
    </w:p>
    <w:p w:rsidR="00612B87" w:rsidRPr="00CA7C81" w:rsidRDefault="00612B87" w:rsidP="00612B87">
      <w:pPr>
        <w:autoSpaceDE w:val="0"/>
        <w:ind w:firstLine="567"/>
        <w:jc w:val="both"/>
        <w:rPr>
          <w:rFonts w:eastAsia="GOST Type AU"/>
        </w:rPr>
      </w:pPr>
      <w:r w:rsidRPr="00CA7C81">
        <w:rPr>
          <w:rFonts w:eastAsia="GOST Type AU"/>
        </w:rPr>
        <w:t>Водоотведение и ливнеотведение отсутствует.</w:t>
      </w:r>
    </w:p>
    <w:p w:rsidR="00612B87" w:rsidRPr="00CA7C81" w:rsidRDefault="00612B87" w:rsidP="00612B87">
      <w:pPr>
        <w:autoSpaceDE w:val="0"/>
        <w:ind w:firstLine="567"/>
        <w:jc w:val="both"/>
        <w:rPr>
          <w:rFonts w:eastAsia="GOST Type AU"/>
          <w:u w:val="single"/>
        </w:rPr>
      </w:pPr>
      <w:r w:rsidRPr="00CA7C81">
        <w:rPr>
          <w:rFonts w:eastAsia="GOST Type AU"/>
          <w:u w:val="single"/>
        </w:rPr>
        <w:t>Состояние почв</w:t>
      </w:r>
    </w:p>
    <w:p w:rsidR="00612B87" w:rsidRPr="00CA7C81" w:rsidRDefault="00612B87" w:rsidP="00612B87">
      <w:pPr>
        <w:autoSpaceDE w:val="0"/>
        <w:ind w:firstLine="567"/>
        <w:jc w:val="both"/>
        <w:rPr>
          <w:rFonts w:eastAsia="GOST Type AU"/>
        </w:rPr>
      </w:pPr>
      <w:r w:rsidRPr="00CA7C81">
        <w:rPr>
          <w:rFonts w:eastAsia="GOST Type AU"/>
        </w:rPr>
        <w:lastRenderedPageBreak/>
        <w:t>Суммарный показатель загрязнения почвы населенного пункта относится к среднему уровню загрязнения, что характеризует воздействие промышленности на почву на низком уровне и не требует организации и проведения дополнительных мероприятий по оздоровлению, либо санации почв. Территория населенного пункта не является радоноопасной.</w:t>
      </w:r>
    </w:p>
    <w:p w:rsidR="00612B87" w:rsidRPr="00CA7C81" w:rsidRDefault="00612B87" w:rsidP="00612B87">
      <w:pPr>
        <w:autoSpaceDE w:val="0"/>
        <w:ind w:firstLine="567"/>
        <w:jc w:val="both"/>
        <w:rPr>
          <w:rFonts w:eastAsia="GOST Type AU"/>
        </w:rPr>
      </w:pPr>
      <w:r w:rsidRPr="00CA7C81">
        <w:rPr>
          <w:rFonts w:eastAsia="GOST Type AU"/>
        </w:rPr>
        <w:t xml:space="preserve">Почва населенных мест и сельхозугодий постоянно загрязняется бытовыми отходами, продуктами жизнедеятельности людей и сельскохозяйственных животных, солями тяжелых металлов, агрохимикатами и другими поллютантами, а также в результате седиментационных процессов и выпадения осадков из загрязненного воздуха. </w:t>
      </w:r>
    </w:p>
    <w:p w:rsidR="00612B87" w:rsidRPr="00CA7C81" w:rsidRDefault="00612B87" w:rsidP="00612B87">
      <w:pPr>
        <w:autoSpaceDE w:val="0"/>
        <w:ind w:firstLine="567"/>
        <w:jc w:val="both"/>
        <w:rPr>
          <w:rFonts w:eastAsia="GOST Type AU"/>
        </w:rPr>
      </w:pPr>
      <w:r w:rsidRPr="00CA7C81">
        <w:rPr>
          <w:rFonts w:eastAsia="GOST Type AU"/>
        </w:rPr>
        <w:t>Рельеф и климат на территории пригодны для строительства любых видов объектов.</w:t>
      </w:r>
    </w:p>
    <w:p w:rsidR="002F08E7" w:rsidRPr="00CA7C81" w:rsidRDefault="00417B05" w:rsidP="00750652">
      <w:pPr>
        <w:autoSpaceDE w:val="0"/>
        <w:spacing w:before="240" w:after="200"/>
        <w:jc w:val="center"/>
        <w:outlineLvl w:val="2"/>
        <w:rPr>
          <w:rFonts w:eastAsia="GOST Type AU"/>
          <w:b/>
        </w:rPr>
      </w:pPr>
      <w:bookmarkStart w:id="19" w:name="_Toc419476837"/>
      <w:bookmarkStart w:id="20" w:name="_Toc521365409"/>
      <w:r w:rsidRPr="00CA7C81">
        <w:rPr>
          <w:rFonts w:eastAsia="GOST Type AU"/>
          <w:b/>
        </w:rPr>
        <w:t xml:space="preserve">1.3 </w:t>
      </w:r>
      <w:r w:rsidR="002F08E7" w:rsidRPr="00CA7C81">
        <w:rPr>
          <w:rFonts w:eastAsia="GOST Type AU"/>
          <w:b/>
        </w:rPr>
        <w:t>Комплексная оценка территории</w:t>
      </w:r>
      <w:bookmarkEnd w:id="19"/>
      <w:bookmarkEnd w:id="20"/>
    </w:p>
    <w:p w:rsidR="00AA2584" w:rsidRPr="00CA7C81" w:rsidRDefault="00AA2584" w:rsidP="00AA2584">
      <w:pPr>
        <w:ind w:firstLine="567"/>
        <w:jc w:val="both"/>
      </w:pPr>
      <w:r w:rsidRPr="00CA7C81">
        <w:t>Целью настоящего раздела является оценка территории по степени возможности для градостроительного освоения, а также анализ:</w:t>
      </w:r>
    </w:p>
    <w:p w:rsidR="00AA2584" w:rsidRPr="00CA7C81" w:rsidRDefault="00AA2584" w:rsidP="00AA2584">
      <w:pPr>
        <w:ind w:firstLine="567"/>
        <w:jc w:val="both"/>
      </w:pPr>
      <w:r w:rsidRPr="00CA7C81">
        <w:t>- современного использования территории проектирования;</w:t>
      </w:r>
    </w:p>
    <w:p w:rsidR="00AA2584" w:rsidRPr="00CA7C81" w:rsidRDefault="00AA2584" w:rsidP="00AA2584">
      <w:pPr>
        <w:ind w:firstLine="567"/>
        <w:jc w:val="both"/>
      </w:pPr>
      <w:r w:rsidRPr="00CA7C81">
        <w:t>- планировочных ограничений развития территории проектирования (на основании представленных исходных данных о зонах с особыми условиями использования территории и требований нормативно-технических документов, природных особенностей территории);</w:t>
      </w:r>
    </w:p>
    <w:p w:rsidR="00AA2584" w:rsidRPr="00CA7C81" w:rsidRDefault="00AA2584" w:rsidP="00AA2584">
      <w:pPr>
        <w:ind w:firstLine="567"/>
        <w:jc w:val="both"/>
      </w:pPr>
      <w:r w:rsidRPr="00CA7C81">
        <w:t>- решений по развитию территорий проектирования в соответствии с ранее разработанной градостроительной документацией и исходными данными.</w:t>
      </w:r>
    </w:p>
    <w:p w:rsidR="00AA2584" w:rsidRPr="00CA7C81" w:rsidRDefault="00AA2584" w:rsidP="00AA2584">
      <w:pPr>
        <w:autoSpaceDE w:val="0"/>
        <w:spacing w:before="240"/>
        <w:ind w:firstLine="567"/>
        <w:jc w:val="center"/>
        <w:rPr>
          <w:i/>
        </w:rPr>
      </w:pPr>
      <w:r w:rsidRPr="00CA7C81">
        <w:rPr>
          <w:i/>
        </w:rPr>
        <w:t>Современное использование территории</w:t>
      </w:r>
    </w:p>
    <w:p w:rsidR="00AA2584" w:rsidRPr="00CA7C81" w:rsidRDefault="00AA2584" w:rsidP="00AA2584">
      <w:pPr>
        <w:autoSpaceDE w:val="0"/>
        <w:ind w:firstLine="567"/>
        <w:jc w:val="both"/>
        <w:rPr>
          <w:szCs w:val="20"/>
          <w:lang w:eastAsia="ru-RU"/>
        </w:rPr>
      </w:pPr>
      <w:r w:rsidRPr="00CA7C81">
        <w:rPr>
          <w:szCs w:val="20"/>
          <w:lang w:eastAsia="ru-RU"/>
        </w:rPr>
        <w:t xml:space="preserve">Территория представляет собой квартал (микрорайон) жилой застройки. </w:t>
      </w:r>
      <w:bookmarkStart w:id="21" w:name="_Hlk521273079"/>
      <w:r w:rsidRPr="00CA7C81">
        <w:rPr>
          <w:szCs w:val="20"/>
          <w:lang w:eastAsia="ru-RU"/>
        </w:rPr>
        <w:t xml:space="preserve">Согласно кадастровому плану территории, а также топографической съемке на территории в границах проектирования присутствуют объекты жилой и общественной застройки, сооружения (сети) инженерной инфраструктуры. </w:t>
      </w:r>
    </w:p>
    <w:p w:rsidR="00AA2584" w:rsidRPr="00CA7C81" w:rsidRDefault="00AA2584" w:rsidP="00AA2584">
      <w:pPr>
        <w:autoSpaceDE w:val="0"/>
        <w:ind w:firstLine="567"/>
        <w:jc w:val="both"/>
        <w:rPr>
          <w:szCs w:val="20"/>
          <w:lang w:eastAsia="ru-RU"/>
        </w:rPr>
      </w:pPr>
      <w:r w:rsidRPr="00CA7C81">
        <w:rPr>
          <w:szCs w:val="20"/>
          <w:lang w:eastAsia="ru-RU"/>
        </w:rPr>
        <w:t>Существующие инженерные сооружения и коммуникации: теплов</w:t>
      </w:r>
      <w:r w:rsidR="00246BD6" w:rsidRPr="00CA7C81">
        <w:rPr>
          <w:szCs w:val="20"/>
          <w:lang w:eastAsia="ru-RU"/>
        </w:rPr>
        <w:t xml:space="preserve">ая камера, </w:t>
      </w:r>
      <w:r w:rsidRPr="00CA7C81">
        <w:rPr>
          <w:szCs w:val="20"/>
          <w:lang w:eastAsia="ru-RU"/>
        </w:rPr>
        <w:t>трансформаторн</w:t>
      </w:r>
      <w:r w:rsidR="00246BD6" w:rsidRPr="00CA7C81">
        <w:rPr>
          <w:szCs w:val="20"/>
          <w:lang w:eastAsia="ru-RU"/>
        </w:rPr>
        <w:t>ая</w:t>
      </w:r>
      <w:r w:rsidRPr="00CA7C81">
        <w:rPr>
          <w:szCs w:val="20"/>
          <w:lang w:eastAsia="ru-RU"/>
        </w:rPr>
        <w:t xml:space="preserve"> подстанци</w:t>
      </w:r>
      <w:r w:rsidR="00246BD6" w:rsidRPr="00CA7C81">
        <w:rPr>
          <w:szCs w:val="20"/>
          <w:lang w:eastAsia="ru-RU"/>
        </w:rPr>
        <w:t>я</w:t>
      </w:r>
      <w:r w:rsidR="00A9219D" w:rsidRPr="00CA7C81">
        <w:rPr>
          <w:szCs w:val="20"/>
          <w:lang w:eastAsia="ru-RU"/>
        </w:rPr>
        <w:t xml:space="preserve"> (</w:t>
      </w:r>
      <w:r w:rsidR="00246BD6" w:rsidRPr="00CA7C81">
        <w:rPr>
          <w:szCs w:val="20"/>
          <w:lang w:eastAsia="ru-RU"/>
        </w:rPr>
        <w:t>ТП №505</w:t>
      </w:r>
      <w:r w:rsidR="00A9219D" w:rsidRPr="00CA7C81">
        <w:rPr>
          <w:szCs w:val="20"/>
          <w:lang w:eastAsia="ru-RU"/>
        </w:rPr>
        <w:t>)</w:t>
      </w:r>
      <w:r w:rsidRPr="00CA7C81">
        <w:rPr>
          <w:szCs w:val="20"/>
          <w:lang w:eastAsia="ru-RU"/>
        </w:rPr>
        <w:t xml:space="preserve">, линии электропередачи, в том числе наружного освещения, </w:t>
      </w:r>
      <w:r w:rsidR="00246BD6" w:rsidRPr="00CA7C81">
        <w:rPr>
          <w:szCs w:val="20"/>
          <w:lang w:eastAsia="ru-RU"/>
        </w:rPr>
        <w:t>тепловые сети</w:t>
      </w:r>
      <w:r w:rsidRPr="00CA7C81">
        <w:rPr>
          <w:szCs w:val="20"/>
          <w:lang w:eastAsia="ru-RU"/>
        </w:rPr>
        <w:t>, водопровод и канализация. На территории присутствуют зеленые насаждения.</w:t>
      </w:r>
    </w:p>
    <w:p w:rsidR="00AA2584" w:rsidRPr="00CA7C81" w:rsidRDefault="00AA2584" w:rsidP="00AA2584">
      <w:pPr>
        <w:autoSpaceDE w:val="0"/>
        <w:ind w:firstLine="567"/>
        <w:jc w:val="both"/>
        <w:rPr>
          <w:szCs w:val="20"/>
          <w:lang w:eastAsia="ru-RU"/>
        </w:rPr>
      </w:pPr>
      <w:r w:rsidRPr="00CA7C81">
        <w:rPr>
          <w:szCs w:val="20"/>
          <w:lang w:eastAsia="ru-RU"/>
        </w:rPr>
        <w:t>Окружающая застройка представляет собой: с восточной</w:t>
      </w:r>
      <w:r w:rsidR="00246BD6" w:rsidRPr="00CA7C81">
        <w:rPr>
          <w:szCs w:val="20"/>
          <w:lang w:eastAsia="ru-RU"/>
        </w:rPr>
        <w:t>, южной</w:t>
      </w:r>
      <w:r w:rsidRPr="00CA7C81">
        <w:rPr>
          <w:szCs w:val="20"/>
          <w:lang w:eastAsia="ru-RU"/>
        </w:rPr>
        <w:t xml:space="preserve"> </w:t>
      </w:r>
      <w:r w:rsidR="00246BD6" w:rsidRPr="00CA7C81">
        <w:rPr>
          <w:szCs w:val="20"/>
          <w:lang w:eastAsia="ru-RU"/>
        </w:rPr>
        <w:t xml:space="preserve">и северной </w:t>
      </w:r>
      <w:r w:rsidRPr="00CA7C81">
        <w:rPr>
          <w:szCs w:val="20"/>
          <w:lang w:eastAsia="ru-RU"/>
        </w:rPr>
        <w:t xml:space="preserve">стороны – квартал </w:t>
      </w:r>
      <w:r w:rsidR="00246BD6" w:rsidRPr="00CA7C81">
        <w:rPr>
          <w:szCs w:val="20"/>
          <w:lang w:eastAsia="ru-RU"/>
        </w:rPr>
        <w:t>одноквартирной</w:t>
      </w:r>
      <w:r w:rsidRPr="00CA7C81">
        <w:rPr>
          <w:szCs w:val="20"/>
          <w:lang w:eastAsia="ru-RU"/>
        </w:rPr>
        <w:t xml:space="preserve"> застройки</w:t>
      </w:r>
      <w:r w:rsidR="00246BD6" w:rsidRPr="00CA7C81">
        <w:rPr>
          <w:szCs w:val="20"/>
          <w:lang w:eastAsia="ru-RU"/>
        </w:rPr>
        <w:t xml:space="preserve">, </w:t>
      </w:r>
      <w:r w:rsidRPr="00CA7C81">
        <w:rPr>
          <w:szCs w:val="20"/>
          <w:lang w:eastAsia="ru-RU"/>
        </w:rPr>
        <w:t xml:space="preserve">с западной стороны – квартал </w:t>
      </w:r>
      <w:r w:rsidR="00246BD6" w:rsidRPr="00CA7C81">
        <w:rPr>
          <w:szCs w:val="20"/>
          <w:lang w:eastAsia="ru-RU"/>
        </w:rPr>
        <w:t>многоквартирной среднеэтажной</w:t>
      </w:r>
      <w:r w:rsidRPr="00CA7C81">
        <w:rPr>
          <w:szCs w:val="20"/>
          <w:lang w:eastAsia="ru-RU"/>
        </w:rPr>
        <w:t xml:space="preserve"> застройки</w:t>
      </w:r>
      <w:r w:rsidR="00246BD6" w:rsidRPr="00CA7C81">
        <w:rPr>
          <w:szCs w:val="20"/>
          <w:lang w:eastAsia="ru-RU"/>
        </w:rPr>
        <w:t>.</w:t>
      </w:r>
    </w:p>
    <w:bookmarkEnd w:id="21"/>
    <w:p w:rsidR="00AA2584" w:rsidRPr="00CA7C81" w:rsidRDefault="00AA2584" w:rsidP="00AA2584">
      <w:pPr>
        <w:spacing w:before="240"/>
        <w:jc w:val="right"/>
        <w:rPr>
          <w:rFonts w:eastAsia="Times New Roman"/>
          <w:sz w:val="20"/>
          <w:szCs w:val="20"/>
        </w:rPr>
      </w:pPr>
      <w:r w:rsidRPr="00CA7C81">
        <w:rPr>
          <w:rFonts w:eastAsia="Times New Roman"/>
          <w:sz w:val="20"/>
          <w:szCs w:val="20"/>
        </w:rPr>
        <w:t>Таблица 2</w:t>
      </w:r>
    </w:p>
    <w:p w:rsidR="00AA2584" w:rsidRPr="00CA7C81" w:rsidRDefault="00AA2584" w:rsidP="00AA2584">
      <w:pPr>
        <w:jc w:val="center"/>
        <w:rPr>
          <w:rFonts w:eastAsia="Times New Roman"/>
        </w:rPr>
      </w:pPr>
      <w:r w:rsidRPr="00CA7C81">
        <w:rPr>
          <w:rFonts w:eastAsia="Times New Roman"/>
        </w:rPr>
        <w:t>Основные показатели существующего состояния территории</w:t>
      </w:r>
    </w:p>
    <w:tbl>
      <w:tblPr>
        <w:tblStyle w:val="61"/>
        <w:tblW w:w="9639" w:type="dxa"/>
        <w:tblInd w:w="108" w:type="dxa"/>
        <w:tblLook w:val="04A0" w:firstRow="1" w:lastRow="0" w:firstColumn="1" w:lastColumn="0" w:noHBand="0" w:noVBand="1"/>
      </w:tblPr>
      <w:tblGrid>
        <w:gridCol w:w="2071"/>
        <w:gridCol w:w="1391"/>
        <w:gridCol w:w="1200"/>
        <w:gridCol w:w="1717"/>
        <w:gridCol w:w="1843"/>
        <w:gridCol w:w="1417"/>
      </w:tblGrid>
      <w:tr w:rsidR="00CA7C81" w:rsidRPr="00CA7C81" w:rsidTr="005A0E14">
        <w:trPr>
          <w:trHeight w:val="20"/>
        </w:trPr>
        <w:tc>
          <w:tcPr>
            <w:tcW w:w="2071" w:type="dxa"/>
            <w:vMerge w:val="restart"/>
            <w:vAlign w:val="center"/>
          </w:tcPr>
          <w:p w:rsidR="00AA2584" w:rsidRPr="00CA7C81" w:rsidRDefault="00AA2584" w:rsidP="003D5C37">
            <w:pPr>
              <w:spacing w:line="240" w:lineRule="auto"/>
              <w:jc w:val="center"/>
              <w:rPr>
                <w:b/>
                <w:bCs/>
                <w:sz w:val="20"/>
                <w:szCs w:val="20"/>
                <w:lang w:eastAsia="ru-RU"/>
              </w:rPr>
            </w:pPr>
            <w:r w:rsidRPr="00CA7C81">
              <w:rPr>
                <w:b/>
                <w:bCs/>
                <w:sz w:val="20"/>
                <w:szCs w:val="20"/>
                <w:lang w:eastAsia="ru-RU"/>
              </w:rPr>
              <w:t>Местоположение</w:t>
            </w:r>
          </w:p>
        </w:tc>
        <w:tc>
          <w:tcPr>
            <w:tcW w:w="2591" w:type="dxa"/>
            <w:gridSpan w:val="2"/>
            <w:vAlign w:val="center"/>
          </w:tcPr>
          <w:p w:rsidR="00AA2584" w:rsidRPr="00CA7C81" w:rsidRDefault="00AA2584" w:rsidP="003D5C37">
            <w:pPr>
              <w:spacing w:line="240" w:lineRule="auto"/>
              <w:jc w:val="center"/>
              <w:rPr>
                <w:b/>
                <w:bCs/>
                <w:sz w:val="20"/>
                <w:szCs w:val="20"/>
                <w:lang w:eastAsia="ru-RU"/>
              </w:rPr>
            </w:pPr>
            <w:r w:rsidRPr="00CA7C81">
              <w:rPr>
                <w:b/>
                <w:bCs/>
                <w:sz w:val="20"/>
                <w:szCs w:val="20"/>
                <w:lang w:eastAsia="ru-RU"/>
              </w:rPr>
              <w:t>Население</w:t>
            </w:r>
          </w:p>
        </w:tc>
        <w:tc>
          <w:tcPr>
            <w:tcW w:w="4977" w:type="dxa"/>
            <w:gridSpan w:val="3"/>
            <w:vAlign w:val="center"/>
          </w:tcPr>
          <w:p w:rsidR="00AA2584" w:rsidRPr="00CA7C81" w:rsidRDefault="00AA2584" w:rsidP="003D5C37">
            <w:pPr>
              <w:spacing w:line="240" w:lineRule="auto"/>
              <w:jc w:val="center"/>
              <w:rPr>
                <w:b/>
                <w:bCs/>
                <w:sz w:val="20"/>
                <w:szCs w:val="20"/>
                <w:lang w:eastAsia="ru-RU"/>
              </w:rPr>
            </w:pPr>
            <w:r w:rsidRPr="00CA7C81">
              <w:rPr>
                <w:b/>
                <w:bCs/>
                <w:sz w:val="20"/>
                <w:szCs w:val="20"/>
                <w:lang w:eastAsia="ru-RU"/>
              </w:rPr>
              <w:t>Жилищный фонд</w:t>
            </w:r>
          </w:p>
          <w:p w:rsidR="00AA2584" w:rsidRPr="00CA7C81" w:rsidRDefault="00AA2584" w:rsidP="003D5C37">
            <w:pPr>
              <w:spacing w:line="240" w:lineRule="auto"/>
              <w:jc w:val="center"/>
              <w:rPr>
                <w:b/>
                <w:sz w:val="20"/>
                <w:szCs w:val="20"/>
                <w:lang w:eastAsia="ru-RU"/>
              </w:rPr>
            </w:pPr>
            <w:r w:rsidRPr="00CA7C81">
              <w:rPr>
                <w:b/>
                <w:bCs/>
                <w:sz w:val="20"/>
                <w:szCs w:val="20"/>
                <w:lang w:eastAsia="ru-RU"/>
              </w:rPr>
              <w:t>(тыс.</w:t>
            </w:r>
            <w:r w:rsidRPr="00CA7C81">
              <w:rPr>
                <w:b/>
                <w:sz w:val="20"/>
                <w:szCs w:val="20"/>
                <w:lang w:eastAsia="ru-RU"/>
              </w:rPr>
              <w:t xml:space="preserve"> м</w:t>
            </w:r>
            <w:r w:rsidRPr="00CA7C81">
              <w:rPr>
                <w:b/>
                <w:sz w:val="20"/>
                <w:szCs w:val="20"/>
                <w:vertAlign w:val="superscript"/>
                <w:lang w:eastAsia="ru-RU"/>
              </w:rPr>
              <w:t>2</w:t>
            </w:r>
            <w:r w:rsidRPr="00CA7C81">
              <w:rPr>
                <w:b/>
                <w:bCs/>
                <w:sz w:val="20"/>
                <w:szCs w:val="20"/>
                <w:lang w:eastAsia="ru-RU"/>
              </w:rPr>
              <w:t xml:space="preserve"> общей площади)</w:t>
            </w:r>
          </w:p>
        </w:tc>
      </w:tr>
      <w:tr w:rsidR="00CA7C81" w:rsidRPr="00CA7C81" w:rsidTr="005A0E14">
        <w:trPr>
          <w:trHeight w:val="20"/>
        </w:trPr>
        <w:tc>
          <w:tcPr>
            <w:tcW w:w="2071" w:type="dxa"/>
            <w:vMerge/>
          </w:tcPr>
          <w:p w:rsidR="00AA2584" w:rsidRPr="00CA7C81" w:rsidRDefault="00AA2584" w:rsidP="003D5C37">
            <w:pPr>
              <w:spacing w:line="240" w:lineRule="auto"/>
              <w:jc w:val="center"/>
              <w:rPr>
                <w:b/>
                <w:sz w:val="20"/>
                <w:szCs w:val="20"/>
                <w:lang w:eastAsia="ru-RU"/>
              </w:rPr>
            </w:pPr>
          </w:p>
        </w:tc>
        <w:tc>
          <w:tcPr>
            <w:tcW w:w="1391" w:type="dxa"/>
            <w:vAlign w:val="center"/>
          </w:tcPr>
          <w:p w:rsidR="00AA2584" w:rsidRPr="00CA7C81" w:rsidRDefault="00AA2584" w:rsidP="003D5C37">
            <w:pPr>
              <w:spacing w:line="240" w:lineRule="auto"/>
              <w:jc w:val="center"/>
              <w:rPr>
                <w:b/>
                <w:sz w:val="20"/>
                <w:szCs w:val="20"/>
                <w:lang w:eastAsia="ru-RU"/>
              </w:rPr>
            </w:pPr>
            <w:r w:rsidRPr="00CA7C81">
              <w:rPr>
                <w:b/>
                <w:sz w:val="20"/>
                <w:szCs w:val="20"/>
                <w:lang w:eastAsia="ru-RU"/>
              </w:rPr>
              <w:t>Численность населения, чел.</w:t>
            </w:r>
          </w:p>
        </w:tc>
        <w:tc>
          <w:tcPr>
            <w:tcW w:w="1200" w:type="dxa"/>
            <w:vAlign w:val="center"/>
          </w:tcPr>
          <w:p w:rsidR="00AA2584" w:rsidRPr="00CA7C81" w:rsidRDefault="00AA2584" w:rsidP="003D5C37">
            <w:pPr>
              <w:spacing w:line="240" w:lineRule="auto"/>
              <w:jc w:val="center"/>
              <w:rPr>
                <w:b/>
                <w:sz w:val="20"/>
                <w:szCs w:val="20"/>
                <w:lang w:eastAsia="ru-RU"/>
              </w:rPr>
            </w:pPr>
            <w:r w:rsidRPr="00CA7C81">
              <w:rPr>
                <w:b/>
                <w:sz w:val="20"/>
                <w:szCs w:val="20"/>
                <w:lang w:eastAsia="ru-RU"/>
              </w:rPr>
              <w:t>Плотность населения, чел./га</w:t>
            </w:r>
          </w:p>
        </w:tc>
        <w:tc>
          <w:tcPr>
            <w:tcW w:w="1717" w:type="dxa"/>
            <w:vAlign w:val="center"/>
          </w:tcPr>
          <w:p w:rsidR="00AA2584" w:rsidRPr="00CA7C81" w:rsidRDefault="00AA2584" w:rsidP="003D5C37">
            <w:pPr>
              <w:spacing w:line="240" w:lineRule="auto"/>
              <w:jc w:val="center"/>
              <w:rPr>
                <w:b/>
                <w:sz w:val="20"/>
                <w:szCs w:val="20"/>
                <w:lang w:eastAsia="ru-RU"/>
              </w:rPr>
            </w:pPr>
            <w:r w:rsidRPr="00CA7C81">
              <w:rPr>
                <w:b/>
                <w:sz w:val="20"/>
                <w:szCs w:val="20"/>
                <w:lang w:eastAsia="ru-RU"/>
              </w:rPr>
              <w:t>Существующий жилищный фонд, тыс. м</w:t>
            </w:r>
            <w:r w:rsidRPr="00CA7C81">
              <w:rPr>
                <w:b/>
                <w:sz w:val="20"/>
                <w:szCs w:val="20"/>
                <w:vertAlign w:val="superscript"/>
                <w:lang w:eastAsia="ru-RU"/>
              </w:rPr>
              <w:t>2</w:t>
            </w:r>
          </w:p>
        </w:tc>
        <w:tc>
          <w:tcPr>
            <w:tcW w:w="1843" w:type="dxa"/>
            <w:vAlign w:val="center"/>
          </w:tcPr>
          <w:p w:rsidR="00AA2584" w:rsidRPr="00CA7C81" w:rsidRDefault="00AA2584" w:rsidP="003D5C37">
            <w:pPr>
              <w:spacing w:line="240" w:lineRule="auto"/>
              <w:jc w:val="center"/>
              <w:rPr>
                <w:b/>
                <w:sz w:val="20"/>
                <w:szCs w:val="20"/>
                <w:lang w:eastAsia="ru-RU"/>
              </w:rPr>
            </w:pPr>
            <w:r w:rsidRPr="00CA7C81">
              <w:rPr>
                <w:b/>
                <w:sz w:val="20"/>
                <w:szCs w:val="20"/>
                <w:lang w:eastAsia="ru-RU"/>
              </w:rPr>
              <w:t>Сохраняемый жилищный фонд, тыс. м</w:t>
            </w:r>
            <w:r w:rsidRPr="00CA7C81">
              <w:rPr>
                <w:b/>
                <w:sz w:val="20"/>
                <w:szCs w:val="20"/>
                <w:vertAlign w:val="superscript"/>
                <w:lang w:eastAsia="ru-RU"/>
              </w:rPr>
              <w:t>2</w:t>
            </w:r>
          </w:p>
        </w:tc>
        <w:tc>
          <w:tcPr>
            <w:tcW w:w="1417" w:type="dxa"/>
            <w:vAlign w:val="center"/>
          </w:tcPr>
          <w:p w:rsidR="00AA2584" w:rsidRPr="00CA7C81" w:rsidRDefault="00AA2584" w:rsidP="003D5C37">
            <w:pPr>
              <w:spacing w:line="240" w:lineRule="auto"/>
              <w:jc w:val="center"/>
              <w:rPr>
                <w:b/>
                <w:sz w:val="20"/>
                <w:szCs w:val="20"/>
                <w:lang w:eastAsia="ru-RU"/>
              </w:rPr>
            </w:pPr>
            <w:r w:rsidRPr="00CA7C81">
              <w:rPr>
                <w:b/>
                <w:sz w:val="20"/>
                <w:szCs w:val="20"/>
                <w:lang w:eastAsia="ru-RU"/>
              </w:rPr>
              <w:t>Плотность застройки, м</w:t>
            </w:r>
            <w:r w:rsidRPr="00CA7C81">
              <w:rPr>
                <w:b/>
                <w:sz w:val="20"/>
                <w:szCs w:val="20"/>
                <w:vertAlign w:val="superscript"/>
                <w:lang w:eastAsia="ru-RU"/>
              </w:rPr>
              <w:t>2</w:t>
            </w:r>
            <w:r w:rsidRPr="00CA7C81">
              <w:rPr>
                <w:b/>
                <w:sz w:val="20"/>
                <w:szCs w:val="20"/>
                <w:lang w:eastAsia="ru-RU"/>
              </w:rPr>
              <w:t>/га</w:t>
            </w:r>
          </w:p>
        </w:tc>
      </w:tr>
      <w:tr w:rsidR="00CA7C81" w:rsidRPr="00CA7C81" w:rsidTr="005A0E14">
        <w:trPr>
          <w:trHeight w:val="20"/>
        </w:trPr>
        <w:tc>
          <w:tcPr>
            <w:tcW w:w="2071" w:type="dxa"/>
          </w:tcPr>
          <w:p w:rsidR="00246BD6" w:rsidRPr="00CA7C81" w:rsidRDefault="00246BD6" w:rsidP="00246BD6">
            <w:pPr>
              <w:spacing w:line="240" w:lineRule="auto"/>
              <w:rPr>
                <w:bCs/>
                <w:sz w:val="20"/>
                <w:szCs w:val="20"/>
                <w:lang w:eastAsia="ru-RU"/>
              </w:rPr>
            </w:pPr>
            <w:r w:rsidRPr="00CA7C81">
              <w:rPr>
                <w:bCs/>
                <w:sz w:val="20"/>
                <w:szCs w:val="20"/>
                <w:lang w:eastAsia="ru-RU"/>
              </w:rPr>
              <w:t>Среднеэтажная жилая застройка</w:t>
            </w:r>
          </w:p>
        </w:tc>
        <w:tc>
          <w:tcPr>
            <w:tcW w:w="1391" w:type="dxa"/>
            <w:vAlign w:val="center"/>
          </w:tcPr>
          <w:p w:rsidR="00246BD6" w:rsidRPr="00CA7C81" w:rsidRDefault="00246BD6" w:rsidP="00246BD6">
            <w:pPr>
              <w:spacing w:line="240" w:lineRule="auto"/>
              <w:jc w:val="center"/>
              <w:rPr>
                <w:bCs/>
                <w:sz w:val="20"/>
                <w:szCs w:val="20"/>
                <w:lang w:eastAsia="ru-RU"/>
              </w:rPr>
            </w:pPr>
            <w:r w:rsidRPr="00CA7C81">
              <w:rPr>
                <w:bCs/>
                <w:sz w:val="20"/>
                <w:szCs w:val="20"/>
                <w:lang w:eastAsia="ru-RU"/>
              </w:rPr>
              <w:t>391</w:t>
            </w:r>
          </w:p>
        </w:tc>
        <w:tc>
          <w:tcPr>
            <w:tcW w:w="1200" w:type="dxa"/>
            <w:vAlign w:val="center"/>
          </w:tcPr>
          <w:p w:rsidR="00246BD6" w:rsidRPr="00CA7C81" w:rsidRDefault="009B347E" w:rsidP="00246BD6">
            <w:pPr>
              <w:spacing w:line="240" w:lineRule="auto"/>
              <w:jc w:val="center"/>
              <w:rPr>
                <w:bCs/>
                <w:sz w:val="20"/>
                <w:szCs w:val="20"/>
                <w:lang w:eastAsia="ru-RU"/>
              </w:rPr>
            </w:pPr>
            <w:r w:rsidRPr="00CA7C81">
              <w:rPr>
                <w:bCs/>
                <w:sz w:val="20"/>
                <w:szCs w:val="20"/>
                <w:lang w:eastAsia="ru-RU"/>
              </w:rPr>
              <w:t>1 185</w:t>
            </w:r>
          </w:p>
        </w:tc>
        <w:tc>
          <w:tcPr>
            <w:tcW w:w="1717" w:type="dxa"/>
            <w:vAlign w:val="center"/>
          </w:tcPr>
          <w:p w:rsidR="00246BD6" w:rsidRPr="00CA7C81" w:rsidRDefault="00246BD6" w:rsidP="00246BD6">
            <w:pPr>
              <w:spacing w:line="240" w:lineRule="auto"/>
              <w:jc w:val="center"/>
              <w:rPr>
                <w:sz w:val="20"/>
                <w:szCs w:val="20"/>
                <w:lang w:eastAsia="ru-RU"/>
              </w:rPr>
            </w:pPr>
            <w:r w:rsidRPr="00CA7C81">
              <w:rPr>
                <w:sz w:val="20"/>
                <w:szCs w:val="20"/>
                <w:lang w:eastAsia="ru-RU"/>
              </w:rPr>
              <w:t>9,7645</w:t>
            </w:r>
          </w:p>
        </w:tc>
        <w:tc>
          <w:tcPr>
            <w:tcW w:w="1843" w:type="dxa"/>
            <w:vAlign w:val="center"/>
          </w:tcPr>
          <w:p w:rsidR="00246BD6" w:rsidRPr="00CA7C81" w:rsidRDefault="00246BD6" w:rsidP="00246BD6">
            <w:pPr>
              <w:spacing w:line="240" w:lineRule="auto"/>
              <w:jc w:val="center"/>
              <w:rPr>
                <w:sz w:val="20"/>
                <w:szCs w:val="20"/>
                <w:lang w:eastAsia="ru-RU"/>
              </w:rPr>
            </w:pPr>
            <w:r w:rsidRPr="00CA7C81">
              <w:rPr>
                <w:sz w:val="20"/>
                <w:szCs w:val="20"/>
                <w:lang w:eastAsia="ru-RU"/>
              </w:rPr>
              <w:t>9,7645</w:t>
            </w:r>
          </w:p>
        </w:tc>
        <w:tc>
          <w:tcPr>
            <w:tcW w:w="1417" w:type="dxa"/>
            <w:vAlign w:val="center"/>
          </w:tcPr>
          <w:p w:rsidR="00246BD6" w:rsidRPr="00CA7C81" w:rsidRDefault="009B347E" w:rsidP="00246BD6">
            <w:pPr>
              <w:spacing w:line="240" w:lineRule="auto"/>
              <w:jc w:val="center"/>
              <w:rPr>
                <w:sz w:val="20"/>
                <w:szCs w:val="20"/>
                <w:lang w:eastAsia="ru-RU"/>
              </w:rPr>
            </w:pPr>
            <w:r w:rsidRPr="00CA7C81">
              <w:rPr>
                <w:sz w:val="20"/>
                <w:szCs w:val="20"/>
                <w:lang w:eastAsia="ru-RU"/>
              </w:rPr>
              <w:t>29 589</w:t>
            </w:r>
          </w:p>
        </w:tc>
      </w:tr>
      <w:tr w:rsidR="00CA7C81" w:rsidRPr="00CA7C81" w:rsidTr="0025125A">
        <w:trPr>
          <w:trHeight w:val="70"/>
        </w:trPr>
        <w:tc>
          <w:tcPr>
            <w:tcW w:w="2071" w:type="dxa"/>
          </w:tcPr>
          <w:p w:rsidR="00246BD6" w:rsidRPr="00CA7C81" w:rsidRDefault="00246BD6" w:rsidP="00246BD6">
            <w:pPr>
              <w:spacing w:line="240" w:lineRule="auto"/>
              <w:jc w:val="right"/>
              <w:rPr>
                <w:b/>
                <w:bCs/>
                <w:sz w:val="20"/>
                <w:szCs w:val="20"/>
                <w:lang w:eastAsia="ru-RU"/>
              </w:rPr>
            </w:pPr>
            <w:r w:rsidRPr="00CA7C81">
              <w:rPr>
                <w:b/>
                <w:bCs/>
                <w:sz w:val="20"/>
                <w:szCs w:val="20"/>
                <w:lang w:eastAsia="ru-RU"/>
              </w:rPr>
              <w:t>Всего:</w:t>
            </w:r>
          </w:p>
        </w:tc>
        <w:tc>
          <w:tcPr>
            <w:tcW w:w="1391" w:type="dxa"/>
            <w:vAlign w:val="center"/>
          </w:tcPr>
          <w:p w:rsidR="00246BD6" w:rsidRPr="00CA7C81" w:rsidRDefault="00246BD6" w:rsidP="00246BD6">
            <w:pPr>
              <w:spacing w:line="240" w:lineRule="auto"/>
              <w:jc w:val="center"/>
              <w:rPr>
                <w:b/>
                <w:bCs/>
                <w:sz w:val="20"/>
                <w:szCs w:val="20"/>
                <w:lang w:eastAsia="ru-RU"/>
              </w:rPr>
            </w:pPr>
            <w:r w:rsidRPr="00CA7C81">
              <w:rPr>
                <w:b/>
                <w:bCs/>
                <w:sz w:val="20"/>
                <w:szCs w:val="20"/>
                <w:lang w:eastAsia="ru-RU"/>
              </w:rPr>
              <w:t>391</w:t>
            </w:r>
          </w:p>
        </w:tc>
        <w:tc>
          <w:tcPr>
            <w:tcW w:w="1200" w:type="dxa"/>
            <w:vAlign w:val="center"/>
          </w:tcPr>
          <w:p w:rsidR="00246BD6" w:rsidRPr="00CA7C81" w:rsidRDefault="009B347E" w:rsidP="00246BD6">
            <w:pPr>
              <w:spacing w:line="240" w:lineRule="auto"/>
              <w:jc w:val="center"/>
              <w:rPr>
                <w:b/>
                <w:bCs/>
                <w:sz w:val="20"/>
                <w:szCs w:val="20"/>
                <w:lang w:eastAsia="ru-RU"/>
              </w:rPr>
            </w:pPr>
            <w:r w:rsidRPr="00CA7C81">
              <w:rPr>
                <w:b/>
                <w:bCs/>
                <w:sz w:val="20"/>
                <w:szCs w:val="20"/>
                <w:lang w:eastAsia="ru-RU"/>
              </w:rPr>
              <w:t>1 185</w:t>
            </w:r>
          </w:p>
        </w:tc>
        <w:tc>
          <w:tcPr>
            <w:tcW w:w="1717" w:type="dxa"/>
            <w:vAlign w:val="center"/>
          </w:tcPr>
          <w:p w:rsidR="00246BD6" w:rsidRPr="00CA7C81" w:rsidRDefault="00246BD6" w:rsidP="00246BD6">
            <w:pPr>
              <w:spacing w:line="240" w:lineRule="auto"/>
              <w:jc w:val="center"/>
              <w:rPr>
                <w:b/>
                <w:sz w:val="20"/>
                <w:szCs w:val="20"/>
                <w:lang w:eastAsia="ru-RU"/>
              </w:rPr>
            </w:pPr>
            <w:r w:rsidRPr="00CA7C81">
              <w:rPr>
                <w:b/>
                <w:sz w:val="20"/>
                <w:szCs w:val="20"/>
                <w:lang w:eastAsia="ru-RU"/>
              </w:rPr>
              <w:t>9,7645</w:t>
            </w:r>
          </w:p>
        </w:tc>
        <w:tc>
          <w:tcPr>
            <w:tcW w:w="1843" w:type="dxa"/>
            <w:vAlign w:val="center"/>
          </w:tcPr>
          <w:p w:rsidR="00246BD6" w:rsidRPr="00CA7C81" w:rsidRDefault="00246BD6" w:rsidP="00246BD6">
            <w:pPr>
              <w:spacing w:line="240" w:lineRule="auto"/>
              <w:jc w:val="center"/>
              <w:rPr>
                <w:b/>
                <w:sz w:val="20"/>
                <w:szCs w:val="20"/>
                <w:lang w:eastAsia="ru-RU"/>
              </w:rPr>
            </w:pPr>
            <w:r w:rsidRPr="00CA7C81">
              <w:rPr>
                <w:b/>
                <w:sz w:val="20"/>
                <w:szCs w:val="20"/>
                <w:lang w:eastAsia="ru-RU"/>
              </w:rPr>
              <w:t>9,7645</w:t>
            </w:r>
          </w:p>
        </w:tc>
        <w:tc>
          <w:tcPr>
            <w:tcW w:w="1417" w:type="dxa"/>
            <w:vAlign w:val="center"/>
          </w:tcPr>
          <w:p w:rsidR="00246BD6" w:rsidRPr="00CA7C81" w:rsidRDefault="009B347E" w:rsidP="00246BD6">
            <w:pPr>
              <w:spacing w:line="240" w:lineRule="auto"/>
              <w:jc w:val="center"/>
              <w:rPr>
                <w:b/>
                <w:sz w:val="20"/>
                <w:szCs w:val="20"/>
                <w:lang w:eastAsia="ru-RU"/>
              </w:rPr>
            </w:pPr>
            <w:r w:rsidRPr="00CA7C81">
              <w:rPr>
                <w:b/>
                <w:sz w:val="20"/>
                <w:szCs w:val="20"/>
                <w:lang w:eastAsia="ru-RU"/>
              </w:rPr>
              <w:t>29 589</w:t>
            </w:r>
          </w:p>
        </w:tc>
      </w:tr>
    </w:tbl>
    <w:p w:rsidR="00AA2584" w:rsidRPr="00CA7C81" w:rsidRDefault="00AA2584" w:rsidP="00AA2584">
      <w:pPr>
        <w:suppressAutoHyphens w:val="0"/>
        <w:spacing w:before="240"/>
        <w:ind w:left="284" w:right="-3" w:firstLine="851"/>
        <w:jc w:val="right"/>
        <w:rPr>
          <w:rFonts w:eastAsia="Times New Roman"/>
          <w:sz w:val="20"/>
          <w:szCs w:val="20"/>
          <w:lang w:eastAsia="ru-RU"/>
        </w:rPr>
      </w:pPr>
      <w:r w:rsidRPr="00CA7C81">
        <w:rPr>
          <w:rFonts w:eastAsia="Times New Roman"/>
          <w:sz w:val="20"/>
          <w:szCs w:val="20"/>
          <w:lang w:eastAsia="ru-RU"/>
        </w:rPr>
        <w:t>Таблица 3</w:t>
      </w:r>
    </w:p>
    <w:p w:rsidR="00AA2584" w:rsidRPr="00CA7C81" w:rsidRDefault="00AA2584" w:rsidP="00AA2584">
      <w:pPr>
        <w:ind w:firstLine="567"/>
        <w:jc w:val="center"/>
        <w:rPr>
          <w:rFonts w:eastAsia="Times New Roman"/>
          <w:lang w:eastAsia="ru-RU"/>
        </w:rPr>
      </w:pPr>
      <w:r w:rsidRPr="00CA7C81">
        <w:rPr>
          <w:rFonts w:eastAsia="Times New Roman"/>
          <w:lang w:eastAsia="ru-RU"/>
        </w:rPr>
        <w:t>Технико-экономические показатели</w:t>
      </w:r>
      <w:r w:rsidRPr="00CA7C81">
        <w:rPr>
          <w:rFonts w:eastAsia="GOST Type AU"/>
        </w:rPr>
        <w:t xml:space="preserve"> существующей застройки</w:t>
      </w:r>
    </w:p>
    <w:tbl>
      <w:tblPr>
        <w:tblW w:w="10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656"/>
        <w:gridCol w:w="2552"/>
        <w:gridCol w:w="2021"/>
        <w:gridCol w:w="603"/>
        <w:gridCol w:w="957"/>
        <w:gridCol w:w="890"/>
      </w:tblGrid>
      <w:tr w:rsidR="00CA7C81" w:rsidRPr="00CA7C81" w:rsidTr="000E3F16">
        <w:trPr>
          <w:cantSplit/>
          <w:trHeight w:val="2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AA2584" w:rsidRPr="00CA7C81" w:rsidRDefault="00AA2584" w:rsidP="003D5C37">
            <w:pPr>
              <w:ind w:left="-113" w:right="-108"/>
              <w:jc w:val="center"/>
              <w:rPr>
                <w:rFonts w:eastAsia="Times New Roman"/>
                <w:b/>
                <w:sz w:val="20"/>
                <w:szCs w:val="20"/>
                <w:lang w:eastAsia="ru-RU"/>
              </w:rPr>
            </w:pPr>
            <w:r w:rsidRPr="00CA7C81">
              <w:rPr>
                <w:rFonts w:eastAsia="Times New Roman"/>
                <w:b/>
                <w:sz w:val="20"/>
                <w:szCs w:val="20"/>
                <w:lang w:eastAsia="ru-RU"/>
              </w:rPr>
              <w:t>№ по эксп.</w:t>
            </w:r>
          </w:p>
        </w:tc>
        <w:tc>
          <w:tcPr>
            <w:tcW w:w="2656" w:type="dxa"/>
            <w:tcBorders>
              <w:top w:val="single" w:sz="4" w:space="0" w:color="auto"/>
              <w:left w:val="single" w:sz="4" w:space="0" w:color="auto"/>
              <w:bottom w:val="single" w:sz="4" w:space="0" w:color="auto"/>
              <w:right w:val="single" w:sz="4" w:space="0" w:color="auto"/>
            </w:tcBorders>
            <w:vAlign w:val="center"/>
            <w:hideMark/>
          </w:tcPr>
          <w:p w:rsidR="00AA2584" w:rsidRPr="00CA7C81" w:rsidRDefault="00AA2584" w:rsidP="003D5C37">
            <w:pPr>
              <w:jc w:val="center"/>
              <w:rPr>
                <w:rFonts w:eastAsia="Times New Roman"/>
                <w:b/>
                <w:sz w:val="20"/>
                <w:szCs w:val="20"/>
                <w:lang w:eastAsia="ru-RU"/>
              </w:rPr>
            </w:pPr>
            <w:r w:rsidRPr="00CA7C81">
              <w:rPr>
                <w:rFonts w:eastAsia="Times New Roman"/>
                <w:b/>
                <w:sz w:val="20"/>
                <w:szCs w:val="20"/>
                <w:lang w:eastAsia="ru-RU"/>
              </w:rPr>
              <w:t>Наименование</w:t>
            </w:r>
          </w:p>
        </w:tc>
        <w:tc>
          <w:tcPr>
            <w:tcW w:w="2552" w:type="dxa"/>
            <w:tcBorders>
              <w:top w:val="single" w:sz="4" w:space="0" w:color="auto"/>
              <w:left w:val="single" w:sz="4" w:space="0" w:color="auto"/>
              <w:bottom w:val="single" w:sz="4" w:space="0" w:color="auto"/>
              <w:right w:val="single" w:sz="4" w:space="0" w:color="auto"/>
            </w:tcBorders>
            <w:vAlign w:val="center"/>
            <w:hideMark/>
          </w:tcPr>
          <w:p w:rsidR="00AA2584" w:rsidRPr="00CA7C81" w:rsidRDefault="00AA2584" w:rsidP="003D5C37">
            <w:pPr>
              <w:ind w:left="-70" w:right="-3"/>
              <w:jc w:val="center"/>
              <w:rPr>
                <w:rFonts w:eastAsia="Times New Roman"/>
                <w:b/>
                <w:sz w:val="20"/>
                <w:szCs w:val="20"/>
                <w:lang w:eastAsia="ru-RU"/>
              </w:rPr>
            </w:pPr>
            <w:r w:rsidRPr="00CA7C81">
              <w:rPr>
                <w:rFonts w:eastAsia="Times New Roman"/>
                <w:b/>
                <w:sz w:val="20"/>
                <w:szCs w:val="20"/>
                <w:lang w:eastAsia="ru-RU"/>
              </w:rPr>
              <w:t>Месторасположение</w:t>
            </w:r>
          </w:p>
        </w:tc>
        <w:tc>
          <w:tcPr>
            <w:tcW w:w="2021" w:type="dxa"/>
            <w:tcBorders>
              <w:top w:val="single" w:sz="4" w:space="0" w:color="auto"/>
              <w:left w:val="single" w:sz="4" w:space="0" w:color="auto"/>
              <w:bottom w:val="single" w:sz="4" w:space="0" w:color="auto"/>
              <w:right w:val="single" w:sz="4" w:space="0" w:color="auto"/>
            </w:tcBorders>
            <w:vAlign w:val="center"/>
            <w:hideMark/>
          </w:tcPr>
          <w:p w:rsidR="00AA2584" w:rsidRPr="00CA7C81" w:rsidRDefault="00AA2584" w:rsidP="003D5C37">
            <w:pPr>
              <w:jc w:val="center"/>
              <w:rPr>
                <w:rFonts w:eastAsia="Times New Roman"/>
                <w:b/>
                <w:sz w:val="20"/>
                <w:szCs w:val="20"/>
                <w:lang w:eastAsia="ru-RU"/>
              </w:rPr>
            </w:pPr>
            <w:r w:rsidRPr="00CA7C81">
              <w:rPr>
                <w:rFonts w:eastAsia="Times New Roman"/>
                <w:b/>
                <w:sz w:val="20"/>
                <w:szCs w:val="20"/>
                <w:lang w:eastAsia="ru-RU"/>
              </w:rPr>
              <w:t>Земельный участок</w:t>
            </w:r>
          </w:p>
        </w:tc>
        <w:tc>
          <w:tcPr>
            <w:tcW w:w="603" w:type="dxa"/>
            <w:tcBorders>
              <w:top w:val="single" w:sz="4" w:space="0" w:color="auto"/>
              <w:left w:val="single" w:sz="4" w:space="0" w:color="auto"/>
              <w:bottom w:val="single" w:sz="4" w:space="0" w:color="auto"/>
              <w:right w:val="single" w:sz="4" w:space="0" w:color="auto"/>
            </w:tcBorders>
            <w:vAlign w:val="center"/>
            <w:hideMark/>
          </w:tcPr>
          <w:p w:rsidR="00AA2584" w:rsidRPr="00CA7C81" w:rsidRDefault="00AA2584" w:rsidP="003D5C37">
            <w:pPr>
              <w:jc w:val="center"/>
              <w:rPr>
                <w:rFonts w:eastAsia="Times New Roman"/>
                <w:b/>
                <w:sz w:val="20"/>
                <w:szCs w:val="20"/>
                <w:lang w:eastAsia="ru-RU"/>
              </w:rPr>
            </w:pPr>
            <w:r w:rsidRPr="00CA7C81">
              <w:rPr>
                <w:rFonts w:eastAsia="Times New Roman"/>
                <w:b/>
                <w:sz w:val="20"/>
                <w:szCs w:val="20"/>
                <w:lang w:eastAsia="ru-RU"/>
              </w:rPr>
              <w:t>Этажн.</w:t>
            </w:r>
          </w:p>
        </w:tc>
        <w:tc>
          <w:tcPr>
            <w:tcW w:w="957" w:type="dxa"/>
            <w:tcBorders>
              <w:top w:val="single" w:sz="4" w:space="0" w:color="auto"/>
              <w:left w:val="single" w:sz="4" w:space="0" w:color="auto"/>
              <w:bottom w:val="single" w:sz="4" w:space="0" w:color="auto"/>
              <w:right w:val="single" w:sz="4" w:space="0" w:color="auto"/>
            </w:tcBorders>
            <w:vAlign w:val="center"/>
            <w:hideMark/>
          </w:tcPr>
          <w:p w:rsidR="00AA2584" w:rsidRPr="00CA7C81" w:rsidRDefault="00AA2584" w:rsidP="003D5C37">
            <w:pPr>
              <w:ind w:left="-108" w:right="-108"/>
              <w:jc w:val="center"/>
              <w:rPr>
                <w:rFonts w:eastAsia="Times New Roman"/>
                <w:b/>
                <w:sz w:val="20"/>
                <w:szCs w:val="20"/>
                <w:lang w:eastAsia="ru-RU"/>
              </w:rPr>
            </w:pPr>
            <w:r w:rsidRPr="00CA7C81">
              <w:rPr>
                <w:rFonts w:eastAsia="Times New Roman"/>
                <w:b/>
                <w:sz w:val="20"/>
                <w:szCs w:val="20"/>
                <w:lang w:eastAsia="ru-RU"/>
              </w:rPr>
              <w:t>Кол-во квартир</w:t>
            </w:r>
          </w:p>
        </w:tc>
        <w:tc>
          <w:tcPr>
            <w:tcW w:w="890" w:type="dxa"/>
            <w:tcBorders>
              <w:top w:val="single" w:sz="4" w:space="0" w:color="auto"/>
              <w:left w:val="single" w:sz="4" w:space="0" w:color="auto"/>
              <w:bottom w:val="single" w:sz="4" w:space="0" w:color="auto"/>
              <w:right w:val="single" w:sz="4" w:space="0" w:color="auto"/>
            </w:tcBorders>
            <w:vAlign w:val="center"/>
            <w:hideMark/>
          </w:tcPr>
          <w:p w:rsidR="00AA2584" w:rsidRPr="00CA7C81" w:rsidRDefault="00AA2584" w:rsidP="003D5C37">
            <w:pPr>
              <w:jc w:val="center"/>
              <w:rPr>
                <w:rFonts w:eastAsia="Times New Roman"/>
                <w:b/>
                <w:sz w:val="20"/>
                <w:szCs w:val="20"/>
                <w:lang w:eastAsia="ru-RU"/>
              </w:rPr>
            </w:pPr>
            <w:r w:rsidRPr="00CA7C81">
              <w:rPr>
                <w:rFonts w:eastAsia="Times New Roman"/>
                <w:b/>
                <w:sz w:val="20"/>
                <w:szCs w:val="20"/>
                <w:lang w:eastAsia="ru-RU"/>
              </w:rPr>
              <w:t>Кол-во секций</w:t>
            </w:r>
          </w:p>
        </w:tc>
      </w:tr>
      <w:tr w:rsidR="00CA7C81" w:rsidRPr="00CA7C81" w:rsidTr="000E3F16">
        <w:trPr>
          <w:trHeight w:val="20"/>
          <w:jc w:val="center"/>
        </w:trPr>
        <w:tc>
          <w:tcPr>
            <w:tcW w:w="10241" w:type="dxa"/>
            <w:gridSpan w:val="7"/>
            <w:tcBorders>
              <w:top w:val="single" w:sz="4" w:space="0" w:color="auto"/>
              <w:left w:val="single" w:sz="4" w:space="0" w:color="auto"/>
              <w:bottom w:val="single" w:sz="4" w:space="0" w:color="auto"/>
              <w:right w:val="single" w:sz="4" w:space="0" w:color="auto"/>
            </w:tcBorders>
            <w:noWrap/>
            <w:vAlign w:val="center"/>
            <w:hideMark/>
          </w:tcPr>
          <w:p w:rsidR="00AA2584" w:rsidRPr="00CA7C81" w:rsidRDefault="00AA2584" w:rsidP="003D5C37">
            <w:pPr>
              <w:ind w:left="-70" w:right="-3"/>
              <w:jc w:val="center"/>
              <w:rPr>
                <w:rFonts w:eastAsia="Times New Roman"/>
                <w:b/>
                <w:bCs/>
                <w:sz w:val="20"/>
                <w:szCs w:val="20"/>
                <w:lang w:eastAsia="ru-RU"/>
              </w:rPr>
            </w:pPr>
            <w:r w:rsidRPr="00CA7C81">
              <w:rPr>
                <w:rFonts w:eastAsia="Times New Roman"/>
                <w:b/>
                <w:bCs/>
                <w:sz w:val="20"/>
                <w:szCs w:val="20"/>
                <w:lang w:eastAsia="ru-RU"/>
              </w:rPr>
              <w:t>Жилая застройка</w:t>
            </w:r>
          </w:p>
        </w:tc>
      </w:tr>
      <w:tr w:rsidR="00CA7C81" w:rsidRPr="00CA7C81" w:rsidTr="000E3F16">
        <w:trPr>
          <w:trHeight w:val="20"/>
          <w:jc w:val="center"/>
        </w:trPr>
        <w:tc>
          <w:tcPr>
            <w:tcW w:w="10241" w:type="dxa"/>
            <w:gridSpan w:val="7"/>
            <w:tcBorders>
              <w:top w:val="single" w:sz="4" w:space="0" w:color="auto"/>
              <w:left w:val="single" w:sz="4" w:space="0" w:color="auto"/>
              <w:bottom w:val="single" w:sz="4" w:space="0" w:color="auto"/>
              <w:right w:val="single" w:sz="4" w:space="0" w:color="auto"/>
            </w:tcBorders>
            <w:noWrap/>
            <w:vAlign w:val="center"/>
            <w:hideMark/>
          </w:tcPr>
          <w:p w:rsidR="00AA2584" w:rsidRPr="00CA7C81" w:rsidRDefault="00AA2584" w:rsidP="003D5C37">
            <w:pPr>
              <w:ind w:left="-70" w:right="-3"/>
              <w:jc w:val="center"/>
              <w:rPr>
                <w:rFonts w:eastAsia="Times New Roman"/>
                <w:bCs/>
                <w:i/>
                <w:sz w:val="20"/>
                <w:szCs w:val="20"/>
                <w:lang w:eastAsia="ru-RU"/>
              </w:rPr>
            </w:pPr>
            <w:r w:rsidRPr="00CA7C81">
              <w:rPr>
                <w:rFonts w:eastAsia="Times New Roman"/>
                <w:bCs/>
                <w:i/>
                <w:sz w:val="20"/>
                <w:szCs w:val="20"/>
                <w:lang w:eastAsia="ru-RU"/>
              </w:rPr>
              <w:t>Существующая</w:t>
            </w:r>
          </w:p>
        </w:tc>
      </w:tr>
      <w:tr w:rsidR="00CA7C81" w:rsidRPr="00CA7C81" w:rsidTr="000E3F16">
        <w:trPr>
          <w:trHeight w:val="20"/>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246BD6" w:rsidRPr="00CA7C81" w:rsidRDefault="00246BD6" w:rsidP="00246BD6">
            <w:pPr>
              <w:suppressAutoHyphens w:val="0"/>
              <w:jc w:val="center"/>
              <w:rPr>
                <w:sz w:val="20"/>
                <w:szCs w:val="20"/>
                <w:lang w:eastAsia="ru-RU"/>
              </w:rPr>
            </w:pPr>
            <w:r w:rsidRPr="00CA7C81">
              <w:rPr>
                <w:sz w:val="20"/>
                <w:szCs w:val="20"/>
              </w:rPr>
              <w:t>1</w:t>
            </w:r>
          </w:p>
        </w:tc>
        <w:tc>
          <w:tcPr>
            <w:tcW w:w="2656" w:type="dxa"/>
            <w:tcBorders>
              <w:top w:val="single" w:sz="4" w:space="0" w:color="auto"/>
              <w:left w:val="single" w:sz="4" w:space="0" w:color="auto"/>
              <w:bottom w:val="single" w:sz="4" w:space="0" w:color="auto"/>
              <w:right w:val="single" w:sz="4" w:space="0" w:color="auto"/>
            </w:tcBorders>
            <w:noWrap/>
            <w:vAlign w:val="center"/>
            <w:hideMark/>
          </w:tcPr>
          <w:p w:rsidR="00246BD6" w:rsidRPr="00CA7C81" w:rsidRDefault="00246BD6" w:rsidP="00246BD6">
            <w:pPr>
              <w:rPr>
                <w:sz w:val="20"/>
                <w:szCs w:val="20"/>
              </w:rPr>
            </w:pPr>
            <w:r w:rsidRPr="00CA7C81">
              <w:rPr>
                <w:sz w:val="20"/>
                <w:szCs w:val="20"/>
              </w:rPr>
              <w:t>Среднеэтажный жилой дом</w:t>
            </w:r>
          </w:p>
        </w:tc>
        <w:tc>
          <w:tcPr>
            <w:tcW w:w="2552" w:type="dxa"/>
            <w:tcBorders>
              <w:top w:val="single" w:sz="4" w:space="0" w:color="auto"/>
              <w:left w:val="single" w:sz="4" w:space="0" w:color="auto"/>
              <w:bottom w:val="single" w:sz="4" w:space="0" w:color="auto"/>
              <w:right w:val="single" w:sz="4" w:space="0" w:color="auto"/>
            </w:tcBorders>
            <w:vAlign w:val="center"/>
            <w:hideMark/>
          </w:tcPr>
          <w:p w:rsidR="00246BD6" w:rsidRPr="00CA7C81" w:rsidRDefault="00246BD6" w:rsidP="00246BD6">
            <w:pPr>
              <w:suppressAutoHyphens w:val="0"/>
              <w:ind w:left="-70" w:right="-3"/>
              <w:jc w:val="center"/>
              <w:rPr>
                <w:sz w:val="20"/>
                <w:szCs w:val="20"/>
              </w:rPr>
            </w:pPr>
            <w:r w:rsidRPr="00CA7C81">
              <w:rPr>
                <w:sz w:val="20"/>
                <w:szCs w:val="20"/>
              </w:rPr>
              <w:t>ул 60 лет Комсомола, д. 15</w:t>
            </w:r>
          </w:p>
        </w:tc>
        <w:tc>
          <w:tcPr>
            <w:tcW w:w="2021" w:type="dxa"/>
            <w:tcBorders>
              <w:top w:val="single" w:sz="4" w:space="0" w:color="auto"/>
              <w:left w:val="single" w:sz="4" w:space="0" w:color="auto"/>
              <w:bottom w:val="single" w:sz="4" w:space="0" w:color="auto"/>
              <w:right w:val="single" w:sz="4" w:space="0" w:color="auto"/>
            </w:tcBorders>
            <w:vAlign w:val="center"/>
            <w:hideMark/>
          </w:tcPr>
          <w:p w:rsidR="00246BD6" w:rsidRPr="00CA7C81" w:rsidRDefault="00246BD6" w:rsidP="00246BD6">
            <w:pPr>
              <w:jc w:val="center"/>
              <w:rPr>
                <w:sz w:val="20"/>
                <w:szCs w:val="20"/>
              </w:rPr>
            </w:pPr>
            <w:r w:rsidRPr="00CA7C81">
              <w:rPr>
                <w:sz w:val="20"/>
                <w:szCs w:val="20"/>
              </w:rPr>
              <w:t>42:21:0701021:15</w:t>
            </w:r>
          </w:p>
        </w:tc>
        <w:tc>
          <w:tcPr>
            <w:tcW w:w="603" w:type="dxa"/>
            <w:tcBorders>
              <w:top w:val="single" w:sz="4" w:space="0" w:color="auto"/>
              <w:left w:val="single" w:sz="4" w:space="0" w:color="auto"/>
              <w:bottom w:val="single" w:sz="4" w:space="0" w:color="auto"/>
              <w:right w:val="single" w:sz="4" w:space="0" w:color="auto"/>
            </w:tcBorders>
            <w:noWrap/>
            <w:vAlign w:val="center"/>
            <w:hideMark/>
          </w:tcPr>
          <w:p w:rsidR="00246BD6" w:rsidRPr="00CA7C81" w:rsidRDefault="00246BD6" w:rsidP="00246BD6">
            <w:pPr>
              <w:suppressAutoHyphens w:val="0"/>
              <w:jc w:val="center"/>
              <w:rPr>
                <w:sz w:val="20"/>
                <w:szCs w:val="20"/>
                <w:lang w:eastAsia="ru-RU"/>
              </w:rPr>
            </w:pPr>
            <w:r w:rsidRPr="00CA7C81">
              <w:rPr>
                <w:sz w:val="20"/>
                <w:szCs w:val="20"/>
              </w:rPr>
              <w:t>5</w:t>
            </w:r>
          </w:p>
        </w:tc>
        <w:tc>
          <w:tcPr>
            <w:tcW w:w="957" w:type="dxa"/>
            <w:tcBorders>
              <w:top w:val="single" w:sz="4" w:space="0" w:color="auto"/>
              <w:left w:val="single" w:sz="4" w:space="0" w:color="auto"/>
              <w:bottom w:val="single" w:sz="4" w:space="0" w:color="auto"/>
              <w:right w:val="single" w:sz="4" w:space="0" w:color="auto"/>
            </w:tcBorders>
            <w:vAlign w:val="center"/>
            <w:hideMark/>
          </w:tcPr>
          <w:p w:rsidR="00246BD6" w:rsidRPr="00CA7C81" w:rsidRDefault="00246BD6" w:rsidP="00246BD6">
            <w:pPr>
              <w:jc w:val="center"/>
              <w:rPr>
                <w:sz w:val="20"/>
                <w:szCs w:val="20"/>
              </w:rPr>
            </w:pPr>
            <w:r w:rsidRPr="00CA7C81">
              <w:rPr>
                <w:sz w:val="20"/>
                <w:szCs w:val="20"/>
              </w:rPr>
              <w:t>38</w:t>
            </w:r>
          </w:p>
        </w:tc>
        <w:tc>
          <w:tcPr>
            <w:tcW w:w="890" w:type="dxa"/>
            <w:tcBorders>
              <w:top w:val="single" w:sz="4" w:space="0" w:color="auto"/>
              <w:left w:val="single" w:sz="4" w:space="0" w:color="auto"/>
              <w:bottom w:val="single" w:sz="4" w:space="0" w:color="auto"/>
              <w:right w:val="single" w:sz="4" w:space="0" w:color="auto"/>
            </w:tcBorders>
            <w:noWrap/>
            <w:vAlign w:val="center"/>
            <w:hideMark/>
          </w:tcPr>
          <w:p w:rsidR="00246BD6" w:rsidRPr="00CA7C81" w:rsidRDefault="00246BD6" w:rsidP="00246BD6">
            <w:pPr>
              <w:jc w:val="center"/>
              <w:rPr>
                <w:sz w:val="20"/>
                <w:szCs w:val="20"/>
              </w:rPr>
            </w:pPr>
            <w:r w:rsidRPr="00CA7C81">
              <w:rPr>
                <w:sz w:val="20"/>
                <w:szCs w:val="20"/>
              </w:rPr>
              <w:t>3</w:t>
            </w:r>
          </w:p>
        </w:tc>
      </w:tr>
      <w:tr w:rsidR="00CA7C81" w:rsidRPr="00CA7C81" w:rsidTr="000E3F16">
        <w:trPr>
          <w:trHeight w:val="20"/>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246BD6" w:rsidRPr="00CA7C81" w:rsidRDefault="00246BD6" w:rsidP="00246BD6">
            <w:pPr>
              <w:jc w:val="center"/>
              <w:rPr>
                <w:sz w:val="20"/>
                <w:szCs w:val="20"/>
              </w:rPr>
            </w:pPr>
            <w:r w:rsidRPr="00CA7C81">
              <w:rPr>
                <w:sz w:val="20"/>
                <w:szCs w:val="20"/>
              </w:rPr>
              <w:t>2</w:t>
            </w:r>
          </w:p>
        </w:tc>
        <w:tc>
          <w:tcPr>
            <w:tcW w:w="2656" w:type="dxa"/>
            <w:tcBorders>
              <w:top w:val="single" w:sz="4" w:space="0" w:color="auto"/>
              <w:left w:val="single" w:sz="4" w:space="0" w:color="auto"/>
              <w:bottom w:val="single" w:sz="4" w:space="0" w:color="auto"/>
              <w:right w:val="single" w:sz="4" w:space="0" w:color="auto"/>
            </w:tcBorders>
            <w:noWrap/>
            <w:hideMark/>
          </w:tcPr>
          <w:p w:rsidR="00246BD6" w:rsidRPr="00CA7C81" w:rsidRDefault="00246BD6" w:rsidP="00246BD6">
            <w:r w:rsidRPr="00CA7C81">
              <w:rPr>
                <w:sz w:val="20"/>
                <w:szCs w:val="20"/>
              </w:rPr>
              <w:t>Среднеэтажный жилой дом</w:t>
            </w:r>
          </w:p>
        </w:tc>
        <w:tc>
          <w:tcPr>
            <w:tcW w:w="2552" w:type="dxa"/>
            <w:tcBorders>
              <w:top w:val="single" w:sz="4" w:space="0" w:color="auto"/>
              <w:left w:val="single" w:sz="4" w:space="0" w:color="auto"/>
              <w:bottom w:val="single" w:sz="4" w:space="0" w:color="auto"/>
              <w:right w:val="single" w:sz="4" w:space="0" w:color="auto"/>
            </w:tcBorders>
            <w:vAlign w:val="center"/>
            <w:hideMark/>
          </w:tcPr>
          <w:p w:rsidR="00246BD6" w:rsidRPr="00CA7C81" w:rsidRDefault="00246BD6" w:rsidP="00246BD6">
            <w:pPr>
              <w:suppressAutoHyphens w:val="0"/>
              <w:ind w:left="-70" w:right="-3"/>
              <w:jc w:val="center"/>
              <w:rPr>
                <w:sz w:val="20"/>
                <w:szCs w:val="20"/>
              </w:rPr>
            </w:pPr>
            <w:r w:rsidRPr="00CA7C81">
              <w:rPr>
                <w:sz w:val="20"/>
                <w:szCs w:val="20"/>
              </w:rPr>
              <w:t>ул 60 лет Комсомола, д. 4</w:t>
            </w:r>
          </w:p>
        </w:tc>
        <w:tc>
          <w:tcPr>
            <w:tcW w:w="2021" w:type="dxa"/>
            <w:tcBorders>
              <w:top w:val="single" w:sz="4" w:space="0" w:color="auto"/>
              <w:left w:val="single" w:sz="4" w:space="0" w:color="auto"/>
              <w:bottom w:val="single" w:sz="4" w:space="0" w:color="auto"/>
              <w:right w:val="single" w:sz="4" w:space="0" w:color="auto"/>
            </w:tcBorders>
            <w:vAlign w:val="center"/>
            <w:hideMark/>
          </w:tcPr>
          <w:p w:rsidR="00246BD6" w:rsidRPr="00CA7C81" w:rsidRDefault="00246BD6" w:rsidP="00246BD6">
            <w:pPr>
              <w:jc w:val="center"/>
              <w:rPr>
                <w:sz w:val="20"/>
                <w:szCs w:val="20"/>
              </w:rPr>
            </w:pPr>
            <w:r w:rsidRPr="00CA7C81">
              <w:rPr>
                <w:sz w:val="20"/>
                <w:szCs w:val="20"/>
              </w:rPr>
              <w:t>42:21:0701021:17</w:t>
            </w:r>
          </w:p>
        </w:tc>
        <w:tc>
          <w:tcPr>
            <w:tcW w:w="603" w:type="dxa"/>
            <w:tcBorders>
              <w:top w:val="single" w:sz="4" w:space="0" w:color="auto"/>
              <w:left w:val="single" w:sz="4" w:space="0" w:color="auto"/>
              <w:bottom w:val="single" w:sz="4" w:space="0" w:color="auto"/>
              <w:right w:val="single" w:sz="4" w:space="0" w:color="auto"/>
            </w:tcBorders>
            <w:noWrap/>
            <w:vAlign w:val="center"/>
            <w:hideMark/>
          </w:tcPr>
          <w:p w:rsidR="00246BD6" w:rsidRPr="00CA7C81" w:rsidRDefault="00246BD6" w:rsidP="00246BD6">
            <w:pPr>
              <w:jc w:val="center"/>
              <w:rPr>
                <w:sz w:val="20"/>
                <w:szCs w:val="20"/>
              </w:rPr>
            </w:pPr>
            <w:r w:rsidRPr="00CA7C81">
              <w:rPr>
                <w:sz w:val="20"/>
                <w:szCs w:val="20"/>
              </w:rPr>
              <w:t>5</w:t>
            </w:r>
          </w:p>
        </w:tc>
        <w:tc>
          <w:tcPr>
            <w:tcW w:w="957" w:type="dxa"/>
            <w:tcBorders>
              <w:top w:val="single" w:sz="4" w:space="0" w:color="auto"/>
              <w:left w:val="single" w:sz="4" w:space="0" w:color="auto"/>
              <w:bottom w:val="single" w:sz="4" w:space="0" w:color="auto"/>
              <w:right w:val="single" w:sz="4" w:space="0" w:color="auto"/>
            </w:tcBorders>
            <w:vAlign w:val="center"/>
            <w:hideMark/>
          </w:tcPr>
          <w:p w:rsidR="00246BD6" w:rsidRPr="00CA7C81" w:rsidRDefault="00246BD6" w:rsidP="00246BD6">
            <w:pPr>
              <w:jc w:val="center"/>
              <w:rPr>
                <w:sz w:val="20"/>
                <w:szCs w:val="20"/>
              </w:rPr>
            </w:pPr>
            <w:r w:rsidRPr="00CA7C81">
              <w:rPr>
                <w:sz w:val="20"/>
                <w:szCs w:val="20"/>
              </w:rPr>
              <w:t>101</w:t>
            </w:r>
          </w:p>
        </w:tc>
        <w:tc>
          <w:tcPr>
            <w:tcW w:w="890" w:type="dxa"/>
            <w:tcBorders>
              <w:top w:val="single" w:sz="4" w:space="0" w:color="auto"/>
              <w:left w:val="single" w:sz="4" w:space="0" w:color="auto"/>
              <w:bottom w:val="single" w:sz="4" w:space="0" w:color="auto"/>
              <w:right w:val="single" w:sz="4" w:space="0" w:color="auto"/>
            </w:tcBorders>
            <w:noWrap/>
            <w:vAlign w:val="center"/>
            <w:hideMark/>
          </w:tcPr>
          <w:p w:rsidR="00246BD6" w:rsidRPr="00CA7C81" w:rsidRDefault="00246BD6" w:rsidP="00246BD6">
            <w:pPr>
              <w:jc w:val="center"/>
              <w:rPr>
                <w:sz w:val="20"/>
                <w:szCs w:val="20"/>
              </w:rPr>
            </w:pPr>
            <w:r w:rsidRPr="00CA7C81">
              <w:rPr>
                <w:sz w:val="20"/>
                <w:szCs w:val="20"/>
              </w:rPr>
              <w:t>7</w:t>
            </w:r>
          </w:p>
        </w:tc>
      </w:tr>
      <w:tr w:rsidR="00CA7C81" w:rsidRPr="00CA7C81" w:rsidTr="000E3F16">
        <w:trPr>
          <w:trHeight w:val="20"/>
          <w:jc w:val="center"/>
        </w:trPr>
        <w:tc>
          <w:tcPr>
            <w:tcW w:w="10241" w:type="dxa"/>
            <w:gridSpan w:val="7"/>
            <w:tcBorders>
              <w:top w:val="single" w:sz="4" w:space="0" w:color="auto"/>
              <w:left w:val="single" w:sz="4" w:space="0" w:color="auto"/>
              <w:bottom w:val="single" w:sz="4" w:space="0" w:color="auto"/>
              <w:right w:val="single" w:sz="4" w:space="0" w:color="auto"/>
            </w:tcBorders>
            <w:noWrap/>
            <w:vAlign w:val="center"/>
            <w:hideMark/>
          </w:tcPr>
          <w:p w:rsidR="00246BD6" w:rsidRPr="00CA7C81" w:rsidRDefault="00246BD6" w:rsidP="00246BD6">
            <w:pPr>
              <w:ind w:left="-70" w:right="-3"/>
              <w:jc w:val="center"/>
              <w:rPr>
                <w:rFonts w:eastAsia="Times New Roman"/>
                <w:sz w:val="20"/>
                <w:szCs w:val="20"/>
                <w:lang w:eastAsia="ru-RU"/>
              </w:rPr>
            </w:pPr>
            <w:r w:rsidRPr="00CA7C81">
              <w:rPr>
                <w:rFonts w:eastAsia="Times New Roman"/>
                <w:b/>
                <w:bCs/>
                <w:sz w:val="20"/>
                <w:szCs w:val="20"/>
                <w:lang w:eastAsia="ru-RU"/>
              </w:rPr>
              <w:t>Общественная застройка</w:t>
            </w:r>
          </w:p>
        </w:tc>
      </w:tr>
      <w:tr w:rsidR="00CA7C81" w:rsidRPr="00CA7C81" w:rsidTr="000E3F16">
        <w:trPr>
          <w:trHeight w:val="20"/>
          <w:jc w:val="center"/>
        </w:trPr>
        <w:tc>
          <w:tcPr>
            <w:tcW w:w="10241" w:type="dxa"/>
            <w:gridSpan w:val="7"/>
            <w:tcBorders>
              <w:top w:val="single" w:sz="4" w:space="0" w:color="auto"/>
              <w:left w:val="single" w:sz="4" w:space="0" w:color="auto"/>
              <w:bottom w:val="single" w:sz="4" w:space="0" w:color="auto"/>
              <w:right w:val="single" w:sz="4" w:space="0" w:color="auto"/>
            </w:tcBorders>
            <w:noWrap/>
            <w:vAlign w:val="center"/>
            <w:hideMark/>
          </w:tcPr>
          <w:p w:rsidR="00246BD6" w:rsidRPr="00CA7C81" w:rsidRDefault="00246BD6" w:rsidP="00246BD6">
            <w:pPr>
              <w:ind w:left="-70" w:right="-3"/>
              <w:jc w:val="center"/>
              <w:rPr>
                <w:rFonts w:eastAsia="Times New Roman"/>
                <w:b/>
                <w:bCs/>
                <w:sz w:val="20"/>
                <w:szCs w:val="20"/>
                <w:lang w:eastAsia="ru-RU"/>
              </w:rPr>
            </w:pPr>
            <w:r w:rsidRPr="00CA7C81">
              <w:rPr>
                <w:rFonts w:eastAsia="Times New Roman"/>
                <w:bCs/>
                <w:i/>
                <w:sz w:val="20"/>
                <w:szCs w:val="20"/>
                <w:lang w:eastAsia="ru-RU"/>
              </w:rPr>
              <w:lastRenderedPageBreak/>
              <w:t>Существующая</w:t>
            </w:r>
          </w:p>
        </w:tc>
      </w:tr>
      <w:tr w:rsidR="00CA7C81" w:rsidRPr="00CA7C81" w:rsidTr="000E3F16">
        <w:trPr>
          <w:trHeight w:val="20"/>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246BD6" w:rsidRPr="00CA7C81" w:rsidRDefault="00246BD6" w:rsidP="00246BD6">
            <w:pPr>
              <w:suppressAutoHyphens w:val="0"/>
              <w:jc w:val="center"/>
              <w:rPr>
                <w:sz w:val="20"/>
                <w:szCs w:val="20"/>
              </w:rPr>
            </w:pPr>
            <w:r w:rsidRPr="00CA7C81">
              <w:rPr>
                <w:sz w:val="20"/>
                <w:szCs w:val="20"/>
              </w:rPr>
              <w:t>1</w:t>
            </w:r>
          </w:p>
        </w:tc>
        <w:tc>
          <w:tcPr>
            <w:tcW w:w="2656" w:type="dxa"/>
            <w:tcBorders>
              <w:top w:val="single" w:sz="4" w:space="0" w:color="auto"/>
              <w:left w:val="single" w:sz="4" w:space="0" w:color="auto"/>
              <w:bottom w:val="single" w:sz="4" w:space="0" w:color="auto"/>
              <w:right w:val="single" w:sz="4" w:space="0" w:color="auto"/>
            </w:tcBorders>
            <w:vAlign w:val="center"/>
          </w:tcPr>
          <w:p w:rsidR="00246BD6" w:rsidRPr="00CA7C81" w:rsidRDefault="00246BD6" w:rsidP="00246BD6">
            <w:pPr>
              <w:rPr>
                <w:sz w:val="20"/>
                <w:szCs w:val="20"/>
              </w:rPr>
            </w:pPr>
            <w:r w:rsidRPr="00CA7C81">
              <w:rPr>
                <w:sz w:val="20"/>
                <w:szCs w:val="20"/>
              </w:rPr>
              <w:t>Объект торговли</w:t>
            </w:r>
          </w:p>
        </w:tc>
        <w:tc>
          <w:tcPr>
            <w:tcW w:w="2552" w:type="dxa"/>
            <w:tcBorders>
              <w:top w:val="single" w:sz="4" w:space="0" w:color="auto"/>
              <w:left w:val="single" w:sz="4" w:space="0" w:color="auto"/>
              <w:bottom w:val="single" w:sz="4" w:space="0" w:color="auto"/>
              <w:right w:val="single" w:sz="4" w:space="0" w:color="auto"/>
            </w:tcBorders>
            <w:noWrap/>
            <w:vAlign w:val="center"/>
          </w:tcPr>
          <w:p w:rsidR="00246BD6" w:rsidRPr="00CA7C81" w:rsidRDefault="00246BD6" w:rsidP="00246BD6">
            <w:pPr>
              <w:ind w:left="-70" w:right="-3"/>
              <w:jc w:val="center"/>
              <w:rPr>
                <w:sz w:val="20"/>
                <w:szCs w:val="20"/>
              </w:rPr>
            </w:pPr>
            <w:r w:rsidRPr="00CA7C81">
              <w:rPr>
                <w:sz w:val="20"/>
                <w:szCs w:val="20"/>
              </w:rPr>
              <w:t>ул 60 лет Комсомола, д. 15</w:t>
            </w:r>
          </w:p>
        </w:tc>
        <w:tc>
          <w:tcPr>
            <w:tcW w:w="2021" w:type="dxa"/>
            <w:tcBorders>
              <w:top w:val="single" w:sz="4" w:space="0" w:color="auto"/>
              <w:left w:val="single" w:sz="4" w:space="0" w:color="auto"/>
              <w:bottom w:val="single" w:sz="4" w:space="0" w:color="auto"/>
              <w:right w:val="single" w:sz="4" w:space="0" w:color="auto"/>
            </w:tcBorders>
            <w:noWrap/>
            <w:vAlign w:val="center"/>
          </w:tcPr>
          <w:p w:rsidR="00246BD6" w:rsidRPr="00CA7C81" w:rsidRDefault="00246BD6" w:rsidP="00246BD6">
            <w:pPr>
              <w:jc w:val="center"/>
              <w:rPr>
                <w:sz w:val="20"/>
                <w:szCs w:val="20"/>
              </w:rPr>
            </w:pPr>
            <w:r w:rsidRPr="00CA7C81">
              <w:rPr>
                <w:sz w:val="20"/>
                <w:szCs w:val="20"/>
              </w:rPr>
              <w:t>42:21:0701021:4</w:t>
            </w:r>
          </w:p>
        </w:tc>
        <w:tc>
          <w:tcPr>
            <w:tcW w:w="603" w:type="dxa"/>
            <w:tcBorders>
              <w:top w:val="single" w:sz="4" w:space="0" w:color="auto"/>
              <w:left w:val="single" w:sz="4" w:space="0" w:color="auto"/>
              <w:bottom w:val="single" w:sz="4" w:space="0" w:color="auto"/>
              <w:right w:val="single" w:sz="4" w:space="0" w:color="auto"/>
            </w:tcBorders>
            <w:noWrap/>
            <w:vAlign w:val="center"/>
          </w:tcPr>
          <w:p w:rsidR="00246BD6" w:rsidRPr="00CA7C81" w:rsidRDefault="00246BD6" w:rsidP="00246BD6">
            <w:pPr>
              <w:suppressAutoHyphens w:val="0"/>
              <w:jc w:val="center"/>
              <w:rPr>
                <w:sz w:val="20"/>
                <w:szCs w:val="20"/>
              </w:rPr>
            </w:pPr>
            <w:r w:rsidRPr="00CA7C81">
              <w:rPr>
                <w:sz w:val="20"/>
                <w:szCs w:val="20"/>
              </w:rPr>
              <w:t>1</w:t>
            </w:r>
          </w:p>
        </w:tc>
        <w:tc>
          <w:tcPr>
            <w:tcW w:w="957" w:type="dxa"/>
            <w:tcBorders>
              <w:top w:val="single" w:sz="4" w:space="0" w:color="auto"/>
              <w:left w:val="single" w:sz="4" w:space="0" w:color="auto"/>
              <w:bottom w:val="single" w:sz="4" w:space="0" w:color="auto"/>
              <w:right w:val="single" w:sz="4" w:space="0" w:color="auto"/>
            </w:tcBorders>
            <w:noWrap/>
            <w:vAlign w:val="center"/>
          </w:tcPr>
          <w:p w:rsidR="00246BD6" w:rsidRPr="00CA7C81" w:rsidRDefault="00246BD6" w:rsidP="00246BD6">
            <w:pPr>
              <w:jc w:val="center"/>
              <w:rPr>
                <w:rFonts w:eastAsia="Times New Roman"/>
                <w:sz w:val="20"/>
                <w:szCs w:val="20"/>
                <w:lang w:eastAsia="ru-RU"/>
              </w:rPr>
            </w:pPr>
            <w:r w:rsidRPr="00CA7C81">
              <w:rPr>
                <w:rFonts w:eastAsia="Times New Roman"/>
                <w:sz w:val="20"/>
                <w:szCs w:val="20"/>
                <w:lang w:eastAsia="ru-RU"/>
              </w:rPr>
              <w:t>-</w:t>
            </w:r>
          </w:p>
        </w:tc>
        <w:tc>
          <w:tcPr>
            <w:tcW w:w="890" w:type="dxa"/>
            <w:tcBorders>
              <w:top w:val="single" w:sz="4" w:space="0" w:color="auto"/>
              <w:left w:val="single" w:sz="4" w:space="0" w:color="auto"/>
              <w:bottom w:val="single" w:sz="4" w:space="0" w:color="auto"/>
              <w:right w:val="single" w:sz="4" w:space="0" w:color="auto"/>
            </w:tcBorders>
            <w:noWrap/>
            <w:vAlign w:val="center"/>
          </w:tcPr>
          <w:p w:rsidR="00246BD6" w:rsidRPr="00CA7C81" w:rsidRDefault="00246BD6" w:rsidP="00246BD6">
            <w:pPr>
              <w:jc w:val="center"/>
              <w:rPr>
                <w:rFonts w:eastAsia="Times New Roman"/>
                <w:sz w:val="20"/>
                <w:szCs w:val="20"/>
                <w:lang w:eastAsia="ru-RU"/>
              </w:rPr>
            </w:pPr>
            <w:r w:rsidRPr="00CA7C81">
              <w:rPr>
                <w:rFonts w:eastAsia="Times New Roman"/>
                <w:sz w:val="20"/>
                <w:szCs w:val="20"/>
                <w:lang w:eastAsia="ru-RU"/>
              </w:rPr>
              <w:t>1</w:t>
            </w:r>
          </w:p>
        </w:tc>
      </w:tr>
      <w:tr w:rsidR="00CA7C81" w:rsidRPr="00CA7C81" w:rsidTr="00DE7A18">
        <w:trPr>
          <w:trHeight w:val="20"/>
          <w:jc w:val="center"/>
        </w:trPr>
        <w:tc>
          <w:tcPr>
            <w:tcW w:w="10241" w:type="dxa"/>
            <w:gridSpan w:val="7"/>
            <w:tcBorders>
              <w:top w:val="single" w:sz="4" w:space="0" w:color="auto"/>
              <w:left w:val="single" w:sz="4" w:space="0" w:color="auto"/>
              <w:bottom w:val="single" w:sz="4" w:space="0" w:color="auto"/>
              <w:right w:val="single" w:sz="4" w:space="0" w:color="auto"/>
            </w:tcBorders>
            <w:noWrap/>
            <w:vAlign w:val="center"/>
          </w:tcPr>
          <w:p w:rsidR="00246BD6" w:rsidRPr="00CA7C81" w:rsidRDefault="00246BD6" w:rsidP="00246BD6">
            <w:pPr>
              <w:ind w:left="-70" w:right="-3"/>
              <w:jc w:val="center"/>
              <w:rPr>
                <w:sz w:val="20"/>
                <w:szCs w:val="20"/>
              </w:rPr>
            </w:pPr>
            <w:r w:rsidRPr="00CA7C81">
              <w:rPr>
                <w:rFonts w:eastAsia="Times New Roman"/>
                <w:b/>
                <w:bCs/>
                <w:sz w:val="20"/>
                <w:szCs w:val="20"/>
                <w:lang w:eastAsia="ru-RU"/>
              </w:rPr>
              <w:t>Сооружения инженерной инфраструктуры</w:t>
            </w:r>
          </w:p>
        </w:tc>
      </w:tr>
      <w:tr w:rsidR="00CA7C81" w:rsidRPr="00CA7C81" w:rsidTr="00DE7A18">
        <w:trPr>
          <w:trHeight w:val="20"/>
          <w:jc w:val="center"/>
        </w:trPr>
        <w:tc>
          <w:tcPr>
            <w:tcW w:w="10241" w:type="dxa"/>
            <w:gridSpan w:val="7"/>
            <w:tcBorders>
              <w:top w:val="single" w:sz="4" w:space="0" w:color="auto"/>
              <w:left w:val="single" w:sz="4" w:space="0" w:color="auto"/>
              <w:bottom w:val="single" w:sz="4" w:space="0" w:color="auto"/>
              <w:right w:val="single" w:sz="4" w:space="0" w:color="auto"/>
            </w:tcBorders>
            <w:noWrap/>
            <w:vAlign w:val="center"/>
          </w:tcPr>
          <w:p w:rsidR="00246BD6" w:rsidRPr="00CA7C81" w:rsidRDefault="00246BD6" w:rsidP="00246BD6">
            <w:pPr>
              <w:suppressAutoHyphens w:val="0"/>
              <w:jc w:val="center"/>
              <w:rPr>
                <w:sz w:val="20"/>
                <w:szCs w:val="20"/>
              </w:rPr>
            </w:pPr>
            <w:r w:rsidRPr="00CA7C81">
              <w:rPr>
                <w:rFonts w:eastAsia="Times New Roman"/>
                <w:bCs/>
                <w:i/>
                <w:sz w:val="20"/>
                <w:szCs w:val="20"/>
                <w:lang w:eastAsia="ru-RU"/>
              </w:rPr>
              <w:t>Существующие</w:t>
            </w:r>
          </w:p>
        </w:tc>
      </w:tr>
      <w:tr w:rsidR="00CA7C81" w:rsidRPr="00CA7C81" w:rsidTr="000E3F16">
        <w:trPr>
          <w:trHeight w:val="20"/>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246BD6" w:rsidRPr="00CA7C81" w:rsidRDefault="00246BD6" w:rsidP="00246BD6">
            <w:pPr>
              <w:jc w:val="center"/>
              <w:rPr>
                <w:sz w:val="20"/>
                <w:szCs w:val="20"/>
              </w:rPr>
            </w:pPr>
            <w:r w:rsidRPr="00CA7C81">
              <w:rPr>
                <w:sz w:val="20"/>
                <w:szCs w:val="20"/>
              </w:rPr>
              <w:t>1</w:t>
            </w:r>
          </w:p>
        </w:tc>
        <w:tc>
          <w:tcPr>
            <w:tcW w:w="2656" w:type="dxa"/>
            <w:tcBorders>
              <w:top w:val="single" w:sz="4" w:space="0" w:color="auto"/>
              <w:left w:val="single" w:sz="4" w:space="0" w:color="auto"/>
              <w:bottom w:val="single" w:sz="4" w:space="0" w:color="auto"/>
              <w:right w:val="single" w:sz="4" w:space="0" w:color="auto"/>
            </w:tcBorders>
            <w:vAlign w:val="center"/>
          </w:tcPr>
          <w:p w:rsidR="00246BD6" w:rsidRPr="00CA7C81" w:rsidRDefault="00246BD6" w:rsidP="00246BD6">
            <w:pPr>
              <w:rPr>
                <w:sz w:val="20"/>
                <w:szCs w:val="20"/>
              </w:rPr>
            </w:pPr>
            <w:r w:rsidRPr="00CA7C81">
              <w:rPr>
                <w:sz w:val="20"/>
                <w:szCs w:val="20"/>
              </w:rPr>
              <w:t>Трансформаторная подстанция (ТП №505)</w:t>
            </w:r>
          </w:p>
        </w:tc>
        <w:tc>
          <w:tcPr>
            <w:tcW w:w="2552" w:type="dxa"/>
            <w:tcBorders>
              <w:top w:val="single" w:sz="4" w:space="0" w:color="auto"/>
              <w:left w:val="single" w:sz="4" w:space="0" w:color="auto"/>
              <w:bottom w:val="single" w:sz="4" w:space="0" w:color="auto"/>
              <w:right w:val="single" w:sz="4" w:space="0" w:color="auto"/>
            </w:tcBorders>
            <w:noWrap/>
            <w:vAlign w:val="center"/>
          </w:tcPr>
          <w:p w:rsidR="00246BD6" w:rsidRPr="00CA7C81" w:rsidRDefault="00246BD6" w:rsidP="00246BD6">
            <w:pPr>
              <w:ind w:left="-70" w:right="-3"/>
              <w:jc w:val="center"/>
              <w:rPr>
                <w:sz w:val="20"/>
                <w:szCs w:val="20"/>
              </w:rPr>
            </w:pPr>
            <w:r w:rsidRPr="00CA7C81">
              <w:rPr>
                <w:sz w:val="20"/>
                <w:szCs w:val="20"/>
              </w:rPr>
              <w:t>-</w:t>
            </w:r>
          </w:p>
        </w:tc>
        <w:tc>
          <w:tcPr>
            <w:tcW w:w="2021" w:type="dxa"/>
            <w:tcBorders>
              <w:top w:val="single" w:sz="4" w:space="0" w:color="auto"/>
              <w:left w:val="single" w:sz="4" w:space="0" w:color="auto"/>
              <w:bottom w:val="single" w:sz="4" w:space="0" w:color="auto"/>
              <w:right w:val="single" w:sz="4" w:space="0" w:color="auto"/>
            </w:tcBorders>
            <w:noWrap/>
            <w:vAlign w:val="center"/>
          </w:tcPr>
          <w:p w:rsidR="00246BD6" w:rsidRPr="00CA7C81" w:rsidRDefault="00246BD6" w:rsidP="00246BD6">
            <w:pPr>
              <w:jc w:val="center"/>
              <w:rPr>
                <w:sz w:val="20"/>
                <w:szCs w:val="20"/>
              </w:rPr>
            </w:pPr>
            <w:r w:rsidRPr="00CA7C81">
              <w:rPr>
                <w:sz w:val="20"/>
                <w:szCs w:val="20"/>
              </w:rPr>
              <w:t>-</w:t>
            </w:r>
          </w:p>
        </w:tc>
        <w:tc>
          <w:tcPr>
            <w:tcW w:w="603" w:type="dxa"/>
            <w:tcBorders>
              <w:top w:val="single" w:sz="4" w:space="0" w:color="auto"/>
              <w:left w:val="single" w:sz="4" w:space="0" w:color="auto"/>
              <w:bottom w:val="single" w:sz="4" w:space="0" w:color="auto"/>
              <w:right w:val="single" w:sz="4" w:space="0" w:color="auto"/>
            </w:tcBorders>
            <w:noWrap/>
            <w:vAlign w:val="center"/>
          </w:tcPr>
          <w:p w:rsidR="00246BD6" w:rsidRPr="00CA7C81" w:rsidRDefault="00246BD6" w:rsidP="00246BD6">
            <w:pPr>
              <w:suppressAutoHyphens w:val="0"/>
              <w:jc w:val="center"/>
              <w:rPr>
                <w:sz w:val="20"/>
                <w:szCs w:val="20"/>
              </w:rPr>
            </w:pPr>
            <w:r w:rsidRPr="00CA7C81">
              <w:rPr>
                <w:sz w:val="20"/>
                <w:szCs w:val="20"/>
              </w:rPr>
              <w:t>1</w:t>
            </w:r>
          </w:p>
        </w:tc>
        <w:tc>
          <w:tcPr>
            <w:tcW w:w="957" w:type="dxa"/>
            <w:tcBorders>
              <w:top w:val="single" w:sz="4" w:space="0" w:color="auto"/>
              <w:left w:val="single" w:sz="4" w:space="0" w:color="auto"/>
              <w:bottom w:val="single" w:sz="4" w:space="0" w:color="auto"/>
              <w:right w:val="single" w:sz="4" w:space="0" w:color="auto"/>
            </w:tcBorders>
            <w:noWrap/>
            <w:vAlign w:val="center"/>
          </w:tcPr>
          <w:p w:rsidR="00246BD6" w:rsidRPr="00CA7C81" w:rsidRDefault="00246BD6" w:rsidP="00246BD6">
            <w:pPr>
              <w:suppressAutoHyphens w:val="0"/>
              <w:jc w:val="center"/>
              <w:rPr>
                <w:sz w:val="20"/>
                <w:szCs w:val="20"/>
              </w:rPr>
            </w:pPr>
            <w:r w:rsidRPr="00CA7C81">
              <w:rPr>
                <w:sz w:val="20"/>
                <w:szCs w:val="20"/>
              </w:rPr>
              <w:t>-</w:t>
            </w:r>
          </w:p>
        </w:tc>
        <w:tc>
          <w:tcPr>
            <w:tcW w:w="890" w:type="dxa"/>
            <w:tcBorders>
              <w:top w:val="single" w:sz="4" w:space="0" w:color="auto"/>
              <w:left w:val="single" w:sz="4" w:space="0" w:color="auto"/>
              <w:bottom w:val="single" w:sz="4" w:space="0" w:color="auto"/>
              <w:right w:val="single" w:sz="4" w:space="0" w:color="auto"/>
            </w:tcBorders>
            <w:noWrap/>
            <w:vAlign w:val="center"/>
          </w:tcPr>
          <w:p w:rsidR="00246BD6" w:rsidRPr="00CA7C81" w:rsidRDefault="00246BD6" w:rsidP="00246BD6">
            <w:pPr>
              <w:suppressAutoHyphens w:val="0"/>
              <w:jc w:val="center"/>
              <w:rPr>
                <w:sz w:val="20"/>
                <w:szCs w:val="20"/>
              </w:rPr>
            </w:pPr>
            <w:r w:rsidRPr="00CA7C81">
              <w:rPr>
                <w:sz w:val="20"/>
                <w:szCs w:val="20"/>
              </w:rPr>
              <w:t>1</w:t>
            </w:r>
          </w:p>
        </w:tc>
      </w:tr>
      <w:tr w:rsidR="00CA7C81" w:rsidRPr="00CA7C81" w:rsidTr="000E08BC">
        <w:trPr>
          <w:trHeight w:val="20"/>
          <w:jc w:val="center"/>
        </w:trPr>
        <w:tc>
          <w:tcPr>
            <w:tcW w:w="10241" w:type="dxa"/>
            <w:gridSpan w:val="7"/>
            <w:tcBorders>
              <w:top w:val="single" w:sz="4" w:space="0" w:color="auto"/>
              <w:left w:val="single" w:sz="4" w:space="0" w:color="auto"/>
              <w:bottom w:val="single" w:sz="4" w:space="0" w:color="auto"/>
              <w:right w:val="single" w:sz="4" w:space="0" w:color="auto"/>
            </w:tcBorders>
            <w:noWrap/>
            <w:vAlign w:val="center"/>
          </w:tcPr>
          <w:p w:rsidR="00246BD6" w:rsidRPr="00CA7C81" w:rsidRDefault="00246BD6" w:rsidP="00246BD6">
            <w:pPr>
              <w:ind w:left="-70" w:right="-3"/>
              <w:jc w:val="center"/>
              <w:rPr>
                <w:sz w:val="20"/>
                <w:szCs w:val="20"/>
              </w:rPr>
            </w:pPr>
            <w:r w:rsidRPr="00CA7C81">
              <w:rPr>
                <w:rFonts w:eastAsia="Times New Roman"/>
                <w:b/>
                <w:bCs/>
                <w:sz w:val="20"/>
                <w:szCs w:val="20"/>
                <w:lang w:eastAsia="ru-RU"/>
              </w:rPr>
              <w:t>Сооружения транспортной инфраструктуры</w:t>
            </w:r>
          </w:p>
        </w:tc>
      </w:tr>
      <w:tr w:rsidR="00CA7C81" w:rsidRPr="00CA7C81" w:rsidTr="000E08BC">
        <w:trPr>
          <w:trHeight w:val="20"/>
          <w:jc w:val="center"/>
        </w:trPr>
        <w:tc>
          <w:tcPr>
            <w:tcW w:w="10241" w:type="dxa"/>
            <w:gridSpan w:val="7"/>
            <w:tcBorders>
              <w:top w:val="single" w:sz="4" w:space="0" w:color="auto"/>
              <w:left w:val="single" w:sz="4" w:space="0" w:color="auto"/>
              <w:bottom w:val="single" w:sz="4" w:space="0" w:color="auto"/>
              <w:right w:val="single" w:sz="4" w:space="0" w:color="auto"/>
            </w:tcBorders>
            <w:noWrap/>
            <w:vAlign w:val="center"/>
          </w:tcPr>
          <w:p w:rsidR="00246BD6" w:rsidRPr="00CA7C81" w:rsidRDefault="00246BD6" w:rsidP="00246BD6">
            <w:pPr>
              <w:suppressAutoHyphens w:val="0"/>
              <w:jc w:val="center"/>
              <w:rPr>
                <w:sz w:val="20"/>
                <w:szCs w:val="20"/>
              </w:rPr>
            </w:pPr>
            <w:r w:rsidRPr="00CA7C81">
              <w:rPr>
                <w:rFonts w:eastAsia="Times New Roman"/>
                <w:bCs/>
                <w:i/>
                <w:sz w:val="20"/>
                <w:szCs w:val="20"/>
                <w:lang w:eastAsia="ru-RU"/>
              </w:rPr>
              <w:t>Существующие</w:t>
            </w:r>
          </w:p>
        </w:tc>
      </w:tr>
      <w:tr w:rsidR="00CA7C81" w:rsidRPr="00CA7C81" w:rsidTr="000E3F16">
        <w:trPr>
          <w:trHeight w:val="20"/>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246BD6" w:rsidRPr="00CA7C81" w:rsidRDefault="00AB7214" w:rsidP="00246BD6">
            <w:pPr>
              <w:jc w:val="center"/>
              <w:rPr>
                <w:sz w:val="20"/>
                <w:szCs w:val="20"/>
              </w:rPr>
            </w:pPr>
            <w:r w:rsidRPr="00CA7C81">
              <w:rPr>
                <w:sz w:val="20"/>
                <w:szCs w:val="20"/>
              </w:rPr>
              <w:t>1</w:t>
            </w:r>
          </w:p>
        </w:tc>
        <w:tc>
          <w:tcPr>
            <w:tcW w:w="2656" w:type="dxa"/>
            <w:tcBorders>
              <w:top w:val="single" w:sz="4" w:space="0" w:color="auto"/>
              <w:left w:val="single" w:sz="4" w:space="0" w:color="auto"/>
              <w:bottom w:val="single" w:sz="4" w:space="0" w:color="auto"/>
              <w:right w:val="single" w:sz="4" w:space="0" w:color="auto"/>
            </w:tcBorders>
            <w:vAlign w:val="center"/>
          </w:tcPr>
          <w:p w:rsidR="00246BD6" w:rsidRPr="00CA7C81" w:rsidRDefault="00246BD6" w:rsidP="00246BD6">
            <w:pPr>
              <w:rPr>
                <w:sz w:val="20"/>
                <w:szCs w:val="20"/>
              </w:rPr>
            </w:pPr>
            <w:r w:rsidRPr="00CA7C81">
              <w:rPr>
                <w:sz w:val="20"/>
                <w:szCs w:val="20"/>
              </w:rPr>
              <w:t>Гаражи боксового типа</w:t>
            </w:r>
          </w:p>
        </w:tc>
        <w:tc>
          <w:tcPr>
            <w:tcW w:w="2552" w:type="dxa"/>
            <w:tcBorders>
              <w:top w:val="single" w:sz="4" w:space="0" w:color="auto"/>
              <w:left w:val="single" w:sz="4" w:space="0" w:color="auto"/>
              <w:bottom w:val="single" w:sz="4" w:space="0" w:color="auto"/>
              <w:right w:val="single" w:sz="4" w:space="0" w:color="auto"/>
            </w:tcBorders>
            <w:noWrap/>
            <w:vAlign w:val="center"/>
          </w:tcPr>
          <w:p w:rsidR="00246BD6" w:rsidRPr="00CA7C81" w:rsidRDefault="00246BD6" w:rsidP="00246BD6">
            <w:pPr>
              <w:ind w:left="-70" w:right="-3"/>
              <w:jc w:val="center"/>
              <w:rPr>
                <w:sz w:val="20"/>
                <w:szCs w:val="20"/>
              </w:rPr>
            </w:pPr>
            <w:r w:rsidRPr="00CA7C81">
              <w:rPr>
                <w:sz w:val="20"/>
                <w:szCs w:val="20"/>
              </w:rPr>
              <w:t>-</w:t>
            </w:r>
          </w:p>
        </w:tc>
        <w:tc>
          <w:tcPr>
            <w:tcW w:w="2021" w:type="dxa"/>
            <w:tcBorders>
              <w:top w:val="single" w:sz="4" w:space="0" w:color="auto"/>
              <w:left w:val="single" w:sz="4" w:space="0" w:color="auto"/>
              <w:bottom w:val="single" w:sz="4" w:space="0" w:color="auto"/>
              <w:right w:val="single" w:sz="4" w:space="0" w:color="auto"/>
            </w:tcBorders>
            <w:noWrap/>
            <w:vAlign w:val="center"/>
          </w:tcPr>
          <w:p w:rsidR="00246BD6" w:rsidRPr="00CA7C81" w:rsidRDefault="00246BD6" w:rsidP="00246BD6">
            <w:pPr>
              <w:jc w:val="center"/>
              <w:rPr>
                <w:sz w:val="20"/>
                <w:szCs w:val="20"/>
              </w:rPr>
            </w:pPr>
            <w:r w:rsidRPr="00CA7C81">
              <w:rPr>
                <w:sz w:val="20"/>
                <w:szCs w:val="20"/>
              </w:rPr>
              <w:t>-</w:t>
            </w:r>
          </w:p>
        </w:tc>
        <w:tc>
          <w:tcPr>
            <w:tcW w:w="603" w:type="dxa"/>
            <w:tcBorders>
              <w:top w:val="single" w:sz="4" w:space="0" w:color="auto"/>
              <w:left w:val="single" w:sz="4" w:space="0" w:color="auto"/>
              <w:bottom w:val="single" w:sz="4" w:space="0" w:color="auto"/>
              <w:right w:val="single" w:sz="4" w:space="0" w:color="auto"/>
            </w:tcBorders>
            <w:noWrap/>
            <w:vAlign w:val="center"/>
          </w:tcPr>
          <w:p w:rsidR="00246BD6" w:rsidRPr="00CA7C81" w:rsidRDefault="00246BD6" w:rsidP="00246BD6">
            <w:pPr>
              <w:suppressAutoHyphens w:val="0"/>
              <w:jc w:val="center"/>
              <w:rPr>
                <w:sz w:val="20"/>
                <w:szCs w:val="20"/>
              </w:rPr>
            </w:pPr>
            <w:r w:rsidRPr="00CA7C81">
              <w:rPr>
                <w:sz w:val="20"/>
                <w:szCs w:val="20"/>
              </w:rPr>
              <w:t>1</w:t>
            </w:r>
          </w:p>
        </w:tc>
        <w:tc>
          <w:tcPr>
            <w:tcW w:w="957" w:type="dxa"/>
            <w:tcBorders>
              <w:top w:val="single" w:sz="4" w:space="0" w:color="auto"/>
              <w:left w:val="single" w:sz="4" w:space="0" w:color="auto"/>
              <w:bottom w:val="single" w:sz="4" w:space="0" w:color="auto"/>
              <w:right w:val="single" w:sz="4" w:space="0" w:color="auto"/>
            </w:tcBorders>
            <w:noWrap/>
            <w:vAlign w:val="center"/>
          </w:tcPr>
          <w:p w:rsidR="00246BD6" w:rsidRPr="00CA7C81" w:rsidRDefault="00246BD6" w:rsidP="00246BD6">
            <w:pPr>
              <w:suppressAutoHyphens w:val="0"/>
              <w:jc w:val="center"/>
              <w:rPr>
                <w:sz w:val="20"/>
                <w:szCs w:val="20"/>
              </w:rPr>
            </w:pPr>
            <w:r w:rsidRPr="00CA7C81">
              <w:rPr>
                <w:sz w:val="20"/>
                <w:szCs w:val="20"/>
              </w:rPr>
              <w:t>-</w:t>
            </w:r>
          </w:p>
        </w:tc>
        <w:tc>
          <w:tcPr>
            <w:tcW w:w="890" w:type="dxa"/>
            <w:tcBorders>
              <w:top w:val="single" w:sz="4" w:space="0" w:color="auto"/>
              <w:left w:val="single" w:sz="4" w:space="0" w:color="auto"/>
              <w:bottom w:val="single" w:sz="4" w:space="0" w:color="auto"/>
              <w:right w:val="single" w:sz="4" w:space="0" w:color="auto"/>
            </w:tcBorders>
            <w:noWrap/>
            <w:vAlign w:val="center"/>
          </w:tcPr>
          <w:p w:rsidR="00246BD6" w:rsidRPr="00CA7C81" w:rsidRDefault="00AB7214" w:rsidP="00246BD6">
            <w:pPr>
              <w:suppressAutoHyphens w:val="0"/>
              <w:jc w:val="center"/>
              <w:rPr>
                <w:sz w:val="20"/>
                <w:szCs w:val="20"/>
              </w:rPr>
            </w:pPr>
            <w:r w:rsidRPr="00CA7C81">
              <w:rPr>
                <w:sz w:val="20"/>
                <w:szCs w:val="20"/>
              </w:rPr>
              <w:t>6</w:t>
            </w:r>
            <w:r w:rsidR="00246BD6" w:rsidRPr="00CA7C81">
              <w:rPr>
                <w:sz w:val="20"/>
                <w:szCs w:val="20"/>
              </w:rPr>
              <w:t>0</w:t>
            </w:r>
          </w:p>
        </w:tc>
      </w:tr>
      <w:tr w:rsidR="00CA7C81" w:rsidRPr="00CA7C81" w:rsidTr="000E3F16">
        <w:trPr>
          <w:trHeight w:val="20"/>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AB7214" w:rsidRPr="00CA7C81" w:rsidRDefault="00AB7214" w:rsidP="00AB7214">
            <w:pPr>
              <w:jc w:val="center"/>
              <w:rPr>
                <w:sz w:val="20"/>
                <w:szCs w:val="20"/>
              </w:rPr>
            </w:pPr>
            <w:r w:rsidRPr="00CA7C81">
              <w:rPr>
                <w:sz w:val="20"/>
                <w:szCs w:val="20"/>
              </w:rPr>
              <w:t>2</w:t>
            </w:r>
          </w:p>
        </w:tc>
        <w:tc>
          <w:tcPr>
            <w:tcW w:w="2656" w:type="dxa"/>
            <w:tcBorders>
              <w:top w:val="single" w:sz="4" w:space="0" w:color="auto"/>
              <w:left w:val="single" w:sz="4" w:space="0" w:color="auto"/>
              <w:bottom w:val="single" w:sz="4" w:space="0" w:color="auto"/>
              <w:right w:val="single" w:sz="4" w:space="0" w:color="auto"/>
            </w:tcBorders>
            <w:vAlign w:val="center"/>
          </w:tcPr>
          <w:p w:rsidR="00AB7214" w:rsidRPr="00CA7C81" w:rsidRDefault="00AB7214" w:rsidP="00AB7214">
            <w:pPr>
              <w:rPr>
                <w:sz w:val="20"/>
                <w:szCs w:val="20"/>
              </w:rPr>
            </w:pPr>
            <w:r w:rsidRPr="00CA7C81">
              <w:rPr>
                <w:sz w:val="20"/>
                <w:szCs w:val="20"/>
              </w:rPr>
              <w:t>Гаражи боксового типа</w:t>
            </w:r>
          </w:p>
        </w:tc>
        <w:tc>
          <w:tcPr>
            <w:tcW w:w="2552" w:type="dxa"/>
            <w:tcBorders>
              <w:top w:val="single" w:sz="4" w:space="0" w:color="auto"/>
              <w:left w:val="single" w:sz="4" w:space="0" w:color="auto"/>
              <w:bottom w:val="single" w:sz="4" w:space="0" w:color="auto"/>
              <w:right w:val="single" w:sz="4" w:space="0" w:color="auto"/>
            </w:tcBorders>
            <w:noWrap/>
            <w:vAlign w:val="center"/>
          </w:tcPr>
          <w:p w:rsidR="00AB7214" w:rsidRPr="00CA7C81" w:rsidRDefault="00AB7214" w:rsidP="00AB7214">
            <w:pPr>
              <w:ind w:left="-70" w:right="-3"/>
              <w:jc w:val="center"/>
              <w:rPr>
                <w:sz w:val="20"/>
                <w:szCs w:val="20"/>
              </w:rPr>
            </w:pPr>
            <w:r w:rsidRPr="00CA7C81">
              <w:rPr>
                <w:sz w:val="20"/>
                <w:szCs w:val="20"/>
              </w:rPr>
              <w:t>-</w:t>
            </w:r>
          </w:p>
        </w:tc>
        <w:tc>
          <w:tcPr>
            <w:tcW w:w="2021" w:type="dxa"/>
            <w:tcBorders>
              <w:top w:val="single" w:sz="4" w:space="0" w:color="auto"/>
              <w:left w:val="single" w:sz="4" w:space="0" w:color="auto"/>
              <w:bottom w:val="single" w:sz="4" w:space="0" w:color="auto"/>
              <w:right w:val="single" w:sz="4" w:space="0" w:color="auto"/>
            </w:tcBorders>
            <w:noWrap/>
            <w:vAlign w:val="center"/>
          </w:tcPr>
          <w:p w:rsidR="00AB7214" w:rsidRPr="00CA7C81" w:rsidRDefault="00AB7214" w:rsidP="00AB7214">
            <w:pPr>
              <w:jc w:val="center"/>
              <w:rPr>
                <w:sz w:val="20"/>
                <w:szCs w:val="20"/>
              </w:rPr>
            </w:pPr>
            <w:r w:rsidRPr="00CA7C81">
              <w:rPr>
                <w:sz w:val="20"/>
                <w:szCs w:val="20"/>
              </w:rPr>
              <w:t>-</w:t>
            </w:r>
          </w:p>
        </w:tc>
        <w:tc>
          <w:tcPr>
            <w:tcW w:w="603" w:type="dxa"/>
            <w:tcBorders>
              <w:top w:val="single" w:sz="4" w:space="0" w:color="auto"/>
              <w:left w:val="single" w:sz="4" w:space="0" w:color="auto"/>
              <w:bottom w:val="single" w:sz="4" w:space="0" w:color="auto"/>
              <w:right w:val="single" w:sz="4" w:space="0" w:color="auto"/>
            </w:tcBorders>
            <w:noWrap/>
            <w:vAlign w:val="center"/>
          </w:tcPr>
          <w:p w:rsidR="00AB7214" w:rsidRPr="00CA7C81" w:rsidRDefault="00AB7214" w:rsidP="00AB7214">
            <w:pPr>
              <w:suppressAutoHyphens w:val="0"/>
              <w:jc w:val="center"/>
              <w:rPr>
                <w:sz w:val="20"/>
                <w:szCs w:val="20"/>
              </w:rPr>
            </w:pPr>
            <w:r w:rsidRPr="00CA7C81">
              <w:rPr>
                <w:sz w:val="20"/>
                <w:szCs w:val="20"/>
              </w:rPr>
              <w:t>1</w:t>
            </w:r>
          </w:p>
        </w:tc>
        <w:tc>
          <w:tcPr>
            <w:tcW w:w="957" w:type="dxa"/>
            <w:tcBorders>
              <w:top w:val="single" w:sz="4" w:space="0" w:color="auto"/>
              <w:left w:val="single" w:sz="4" w:space="0" w:color="auto"/>
              <w:bottom w:val="single" w:sz="4" w:space="0" w:color="auto"/>
              <w:right w:val="single" w:sz="4" w:space="0" w:color="auto"/>
            </w:tcBorders>
            <w:noWrap/>
            <w:vAlign w:val="center"/>
          </w:tcPr>
          <w:p w:rsidR="00AB7214" w:rsidRPr="00CA7C81" w:rsidRDefault="00AB7214" w:rsidP="00AB7214">
            <w:pPr>
              <w:suppressAutoHyphens w:val="0"/>
              <w:jc w:val="center"/>
              <w:rPr>
                <w:sz w:val="20"/>
                <w:szCs w:val="20"/>
              </w:rPr>
            </w:pPr>
            <w:r w:rsidRPr="00CA7C81">
              <w:rPr>
                <w:sz w:val="20"/>
                <w:szCs w:val="20"/>
              </w:rPr>
              <w:t>-</w:t>
            </w:r>
          </w:p>
        </w:tc>
        <w:tc>
          <w:tcPr>
            <w:tcW w:w="890" w:type="dxa"/>
            <w:tcBorders>
              <w:top w:val="single" w:sz="4" w:space="0" w:color="auto"/>
              <w:left w:val="single" w:sz="4" w:space="0" w:color="auto"/>
              <w:bottom w:val="single" w:sz="4" w:space="0" w:color="auto"/>
              <w:right w:val="single" w:sz="4" w:space="0" w:color="auto"/>
            </w:tcBorders>
            <w:noWrap/>
            <w:vAlign w:val="center"/>
          </w:tcPr>
          <w:p w:rsidR="00AB7214" w:rsidRPr="00CA7C81" w:rsidRDefault="00AB7214" w:rsidP="00AB7214">
            <w:pPr>
              <w:suppressAutoHyphens w:val="0"/>
              <w:jc w:val="center"/>
              <w:rPr>
                <w:sz w:val="20"/>
                <w:szCs w:val="20"/>
              </w:rPr>
            </w:pPr>
            <w:r w:rsidRPr="00CA7C81">
              <w:rPr>
                <w:sz w:val="20"/>
                <w:szCs w:val="20"/>
              </w:rPr>
              <w:t>7</w:t>
            </w:r>
          </w:p>
        </w:tc>
      </w:tr>
      <w:tr w:rsidR="00CA7C81" w:rsidRPr="00CA7C81" w:rsidTr="000E3F16">
        <w:trPr>
          <w:trHeight w:val="20"/>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AB7214" w:rsidRPr="00CA7C81" w:rsidRDefault="00AB7214" w:rsidP="00AB7214">
            <w:pPr>
              <w:jc w:val="center"/>
              <w:rPr>
                <w:sz w:val="20"/>
                <w:szCs w:val="20"/>
              </w:rPr>
            </w:pPr>
            <w:r w:rsidRPr="00CA7C81">
              <w:rPr>
                <w:sz w:val="20"/>
                <w:szCs w:val="20"/>
              </w:rPr>
              <w:t>3</w:t>
            </w:r>
          </w:p>
        </w:tc>
        <w:tc>
          <w:tcPr>
            <w:tcW w:w="2656" w:type="dxa"/>
            <w:tcBorders>
              <w:top w:val="single" w:sz="4" w:space="0" w:color="auto"/>
              <w:left w:val="single" w:sz="4" w:space="0" w:color="auto"/>
              <w:bottom w:val="single" w:sz="4" w:space="0" w:color="auto"/>
              <w:right w:val="single" w:sz="4" w:space="0" w:color="auto"/>
            </w:tcBorders>
            <w:vAlign w:val="center"/>
          </w:tcPr>
          <w:p w:rsidR="00AB7214" w:rsidRPr="00CA7C81" w:rsidRDefault="00AB7214" w:rsidP="00AB7214">
            <w:pPr>
              <w:rPr>
                <w:sz w:val="20"/>
                <w:szCs w:val="20"/>
              </w:rPr>
            </w:pPr>
            <w:r w:rsidRPr="00CA7C81">
              <w:rPr>
                <w:sz w:val="20"/>
                <w:szCs w:val="20"/>
              </w:rPr>
              <w:t>Индивидуальные гаражи</w:t>
            </w:r>
          </w:p>
        </w:tc>
        <w:tc>
          <w:tcPr>
            <w:tcW w:w="2552" w:type="dxa"/>
            <w:tcBorders>
              <w:top w:val="single" w:sz="4" w:space="0" w:color="auto"/>
              <w:left w:val="single" w:sz="4" w:space="0" w:color="auto"/>
              <w:bottom w:val="single" w:sz="4" w:space="0" w:color="auto"/>
              <w:right w:val="single" w:sz="4" w:space="0" w:color="auto"/>
            </w:tcBorders>
            <w:noWrap/>
            <w:vAlign w:val="center"/>
          </w:tcPr>
          <w:p w:rsidR="00AB7214" w:rsidRPr="00CA7C81" w:rsidRDefault="00AB7214" w:rsidP="00AB7214">
            <w:pPr>
              <w:ind w:left="-70" w:right="-3"/>
              <w:jc w:val="center"/>
              <w:rPr>
                <w:sz w:val="20"/>
                <w:szCs w:val="20"/>
              </w:rPr>
            </w:pPr>
            <w:r w:rsidRPr="00CA7C81">
              <w:rPr>
                <w:sz w:val="20"/>
                <w:szCs w:val="20"/>
              </w:rPr>
              <w:t>-</w:t>
            </w:r>
          </w:p>
        </w:tc>
        <w:tc>
          <w:tcPr>
            <w:tcW w:w="2021" w:type="dxa"/>
            <w:tcBorders>
              <w:top w:val="single" w:sz="4" w:space="0" w:color="auto"/>
              <w:left w:val="single" w:sz="4" w:space="0" w:color="auto"/>
              <w:bottom w:val="single" w:sz="4" w:space="0" w:color="auto"/>
              <w:right w:val="single" w:sz="4" w:space="0" w:color="auto"/>
            </w:tcBorders>
            <w:noWrap/>
            <w:vAlign w:val="center"/>
          </w:tcPr>
          <w:p w:rsidR="00AB7214" w:rsidRPr="00CA7C81" w:rsidRDefault="00AB7214" w:rsidP="00AB7214">
            <w:pPr>
              <w:jc w:val="center"/>
              <w:rPr>
                <w:sz w:val="20"/>
                <w:szCs w:val="20"/>
              </w:rPr>
            </w:pPr>
            <w:r w:rsidRPr="00CA7C81">
              <w:rPr>
                <w:sz w:val="20"/>
                <w:szCs w:val="20"/>
              </w:rPr>
              <w:t>-</w:t>
            </w:r>
          </w:p>
        </w:tc>
        <w:tc>
          <w:tcPr>
            <w:tcW w:w="603" w:type="dxa"/>
            <w:tcBorders>
              <w:top w:val="single" w:sz="4" w:space="0" w:color="auto"/>
              <w:left w:val="single" w:sz="4" w:space="0" w:color="auto"/>
              <w:bottom w:val="single" w:sz="4" w:space="0" w:color="auto"/>
              <w:right w:val="single" w:sz="4" w:space="0" w:color="auto"/>
            </w:tcBorders>
            <w:noWrap/>
            <w:vAlign w:val="center"/>
          </w:tcPr>
          <w:p w:rsidR="00AB7214" w:rsidRPr="00CA7C81" w:rsidRDefault="00AB7214" w:rsidP="00AB7214">
            <w:pPr>
              <w:suppressAutoHyphens w:val="0"/>
              <w:jc w:val="center"/>
              <w:rPr>
                <w:sz w:val="20"/>
                <w:szCs w:val="20"/>
              </w:rPr>
            </w:pPr>
            <w:r w:rsidRPr="00CA7C81">
              <w:rPr>
                <w:sz w:val="20"/>
                <w:szCs w:val="20"/>
              </w:rPr>
              <w:t>1</w:t>
            </w:r>
          </w:p>
        </w:tc>
        <w:tc>
          <w:tcPr>
            <w:tcW w:w="957" w:type="dxa"/>
            <w:tcBorders>
              <w:top w:val="single" w:sz="4" w:space="0" w:color="auto"/>
              <w:left w:val="single" w:sz="4" w:space="0" w:color="auto"/>
              <w:bottom w:val="single" w:sz="4" w:space="0" w:color="auto"/>
              <w:right w:val="single" w:sz="4" w:space="0" w:color="auto"/>
            </w:tcBorders>
            <w:noWrap/>
            <w:vAlign w:val="center"/>
          </w:tcPr>
          <w:p w:rsidR="00AB7214" w:rsidRPr="00CA7C81" w:rsidRDefault="00AB7214" w:rsidP="00AB7214">
            <w:pPr>
              <w:suppressAutoHyphens w:val="0"/>
              <w:jc w:val="center"/>
              <w:rPr>
                <w:sz w:val="20"/>
                <w:szCs w:val="20"/>
              </w:rPr>
            </w:pPr>
            <w:r w:rsidRPr="00CA7C81">
              <w:rPr>
                <w:sz w:val="20"/>
                <w:szCs w:val="20"/>
              </w:rPr>
              <w:t>-</w:t>
            </w:r>
          </w:p>
        </w:tc>
        <w:tc>
          <w:tcPr>
            <w:tcW w:w="890" w:type="dxa"/>
            <w:tcBorders>
              <w:top w:val="single" w:sz="4" w:space="0" w:color="auto"/>
              <w:left w:val="single" w:sz="4" w:space="0" w:color="auto"/>
              <w:bottom w:val="single" w:sz="4" w:space="0" w:color="auto"/>
              <w:right w:val="single" w:sz="4" w:space="0" w:color="auto"/>
            </w:tcBorders>
            <w:noWrap/>
            <w:vAlign w:val="center"/>
          </w:tcPr>
          <w:p w:rsidR="00AB7214" w:rsidRPr="00CA7C81" w:rsidRDefault="00AB7214" w:rsidP="00AB7214">
            <w:pPr>
              <w:suppressAutoHyphens w:val="0"/>
              <w:jc w:val="center"/>
              <w:rPr>
                <w:sz w:val="20"/>
                <w:szCs w:val="20"/>
              </w:rPr>
            </w:pPr>
            <w:r w:rsidRPr="00CA7C81">
              <w:rPr>
                <w:sz w:val="20"/>
                <w:szCs w:val="20"/>
              </w:rPr>
              <w:t>7</w:t>
            </w:r>
          </w:p>
        </w:tc>
      </w:tr>
      <w:tr w:rsidR="00CA7C81" w:rsidRPr="00CA7C81" w:rsidTr="000E3F16">
        <w:trPr>
          <w:trHeight w:val="20"/>
          <w:jc w:val="center"/>
        </w:trPr>
        <w:tc>
          <w:tcPr>
            <w:tcW w:w="562" w:type="dxa"/>
            <w:tcBorders>
              <w:top w:val="single" w:sz="4" w:space="0" w:color="auto"/>
              <w:left w:val="single" w:sz="4" w:space="0" w:color="auto"/>
              <w:bottom w:val="single" w:sz="4" w:space="0" w:color="auto"/>
              <w:right w:val="single" w:sz="4" w:space="0" w:color="auto"/>
            </w:tcBorders>
            <w:noWrap/>
            <w:vAlign w:val="center"/>
          </w:tcPr>
          <w:p w:rsidR="00AB7214" w:rsidRPr="00CA7C81" w:rsidRDefault="00AB7214" w:rsidP="00AB7214">
            <w:pPr>
              <w:jc w:val="center"/>
              <w:rPr>
                <w:sz w:val="20"/>
                <w:szCs w:val="20"/>
              </w:rPr>
            </w:pPr>
            <w:r w:rsidRPr="00CA7C81">
              <w:rPr>
                <w:sz w:val="20"/>
                <w:szCs w:val="20"/>
              </w:rPr>
              <w:t>4</w:t>
            </w:r>
          </w:p>
        </w:tc>
        <w:tc>
          <w:tcPr>
            <w:tcW w:w="2656" w:type="dxa"/>
            <w:tcBorders>
              <w:top w:val="single" w:sz="4" w:space="0" w:color="auto"/>
              <w:left w:val="single" w:sz="4" w:space="0" w:color="auto"/>
              <w:bottom w:val="single" w:sz="4" w:space="0" w:color="auto"/>
              <w:right w:val="single" w:sz="4" w:space="0" w:color="auto"/>
            </w:tcBorders>
            <w:vAlign w:val="center"/>
          </w:tcPr>
          <w:p w:rsidR="00AB7214" w:rsidRPr="00CA7C81" w:rsidRDefault="00AB7214" w:rsidP="00AB7214">
            <w:pPr>
              <w:rPr>
                <w:sz w:val="20"/>
                <w:szCs w:val="20"/>
              </w:rPr>
            </w:pPr>
            <w:r w:rsidRPr="00CA7C81">
              <w:rPr>
                <w:sz w:val="20"/>
                <w:szCs w:val="20"/>
              </w:rPr>
              <w:t>Индивидуальный гараж</w:t>
            </w:r>
          </w:p>
        </w:tc>
        <w:tc>
          <w:tcPr>
            <w:tcW w:w="2552" w:type="dxa"/>
            <w:tcBorders>
              <w:top w:val="single" w:sz="4" w:space="0" w:color="auto"/>
              <w:left w:val="single" w:sz="4" w:space="0" w:color="auto"/>
              <w:bottom w:val="single" w:sz="4" w:space="0" w:color="auto"/>
              <w:right w:val="single" w:sz="4" w:space="0" w:color="auto"/>
            </w:tcBorders>
            <w:noWrap/>
            <w:vAlign w:val="center"/>
          </w:tcPr>
          <w:p w:rsidR="00AB7214" w:rsidRPr="00CA7C81" w:rsidRDefault="00AB7214" w:rsidP="00AB7214">
            <w:pPr>
              <w:ind w:left="-70" w:right="-3"/>
              <w:jc w:val="center"/>
              <w:rPr>
                <w:sz w:val="20"/>
                <w:szCs w:val="20"/>
              </w:rPr>
            </w:pPr>
            <w:r w:rsidRPr="00CA7C81">
              <w:rPr>
                <w:sz w:val="20"/>
                <w:szCs w:val="20"/>
              </w:rPr>
              <w:t>гаражный массив "ул. 60 лет Комсомола 15", блок № 1, строение № 7</w:t>
            </w:r>
          </w:p>
        </w:tc>
        <w:tc>
          <w:tcPr>
            <w:tcW w:w="2021" w:type="dxa"/>
            <w:tcBorders>
              <w:top w:val="single" w:sz="4" w:space="0" w:color="auto"/>
              <w:left w:val="single" w:sz="4" w:space="0" w:color="auto"/>
              <w:bottom w:val="single" w:sz="4" w:space="0" w:color="auto"/>
              <w:right w:val="single" w:sz="4" w:space="0" w:color="auto"/>
            </w:tcBorders>
            <w:noWrap/>
            <w:vAlign w:val="center"/>
          </w:tcPr>
          <w:p w:rsidR="00AB7214" w:rsidRPr="00CA7C81" w:rsidRDefault="00AB7214" w:rsidP="00AB7214">
            <w:pPr>
              <w:jc w:val="center"/>
              <w:rPr>
                <w:sz w:val="20"/>
                <w:szCs w:val="20"/>
              </w:rPr>
            </w:pPr>
            <w:r w:rsidRPr="00CA7C81">
              <w:rPr>
                <w:sz w:val="20"/>
                <w:szCs w:val="20"/>
              </w:rPr>
              <w:t>42:21:0701021:211</w:t>
            </w:r>
          </w:p>
        </w:tc>
        <w:tc>
          <w:tcPr>
            <w:tcW w:w="603" w:type="dxa"/>
            <w:tcBorders>
              <w:top w:val="single" w:sz="4" w:space="0" w:color="auto"/>
              <w:left w:val="single" w:sz="4" w:space="0" w:color="auto"/>
              <w:bottom w:val="single" w:sz="4" w:space="0" w:color="auto"/>
              <w:right w:val="single" w:sz="4" w:space="0" w:color="auto"/>
            </w:tcBorders>
            <w:noWrap/>
            <w:vAlign w:val="center"/>
          </w:tcPr>
          <w:p w:rsidR="00AB7214" w:rsidRPr="00CA7C81" w:rsidRDefault="00AB7214" w:rsidP="00AB7214">
            <w:pPr>
              <w:suppressAutoHyphens w:val="0"/>
              <w:jc w:val="center"/>
              <w:rPr>
                <w:sz w:val="20"/>
                <w:szCs w:val="20"/>
              </w:rPr>
            </w:pPr>
            <w:r w:rsidRPr="00CA7C81">
              <w:rPr>
                <w:sz w:val="20"/>
                <w:szCs w:val="20"/>
              </w:rPr>
              <w:t>1</w:t>
            </w:r>
          </w:p>
        </w:tc>
        <w:tc>
          <w:tcPr>
            <w:tcW w:w="957" w:type="dxa"/>
            <w:tcBorders>
              <w:top w:val="single" w:sz="4" w:space="0" w:color="auto"/>
              <w:left w:val="single" w:sz="4" w:space="0" w:color="auto"/>
              <w:bottom w:val="single" w:sz="4" w:space="0" w:color="auto"/>
              <w:right w:val="single" w:sz="4" w:space="0" w:color="auto"/>
            </w:tcBorders>
            <w:noWrap/>
            <w:vAlign w:val="center"/>
          </w:tcPr>
          <w:p w:rsidR="00AB7214" w:rsidRPr="00CA7C81" w:rsidRDefault="00AB7214" w:rsidP="00AB7214">
            <w:pPr>
              <w:suppressAutoHyphens w:val="0"/>
              <w:jc w:val="center"/>
              <w:rPr>
                <w:sz w:val="20"/>
                <w:szCs w:val="20"/>
              </w:rPr>
            </w:pPr>
            <w:r w:rsidRPr="00CA7C81">
              <w:rPr>
                <w:sz w:val="20"/>
                <w:szCs w:val="20"/>
              </w:rPr>
              <w:t>-</w:t>
            </w:r>
          </w:p>
        </w:tc>
        <w:tc>
          <w:tcPr>
            <w:tcW w:w="890" w:type="dxa"/>
            <w:tcBorders>
              <w:top w:val="single" w:sz="4" w:space="0" w:color="auto"/>
              <w:left w:val="single" w:sz="4" w:space="0" w:color="auto"/>
              <w:bottom w:val="single" w:sz="4" w:space="0" w:color="auto"/>
              <w:right w:val="single" w:sz="4" w:space="0" w:color="auto"/>
            </w:tcBorders>
            <w:noWrap/>
            <w:vAlign w:val="center"/>
          </w:tcPr>
          <w:p w:rsidR="00AB7214" w:rsidRPr="00CA7C81" w:rsidRDefault="00AB7214" w:rsidP="00AB7214">
            <w:pPr>
              <w:suppressAutoHyphens w:val="0"/>
              <w:jc w:val="center"/>
              <w:rPr>
                <w:sz w:val="20"/>
                <w:szCs w:val="20"/>
              </w:rPr>
            </w:pPr>
            <w:r w:rsidRPr="00CA7C81">
              <w:rPr>
                <w:sz w:val="20"/>
                <w:szCs w:val="20"/>
              </w:rPr>
              <w:t>1</w:t>
            </w:r>
          </w:p>
        </w:tc>
      </w:tr>
    </w:tbl>
    <w:p w:rsidR="00AA2584" w:rsidRPr="00CA7C81" w:rsidRDefault="00AA2584" w:rsidP="00AA2584">
      <w:pPr>
        <w:spacing w:before="240"/>
        <w:ind w:firstLine="567"/>
        <w:jc w:val="center"/>
        <w:rPr>
          <w:rFonts w:eastAsia="GOST Type AU"/>
          <w:i/>
        </w:rPr>
      </w:pPr>
      <w:r w:rsidRPr="00CA7C81">
        <w:rPr>
          <w:rFonts w:eastAsia="GOST Type AU"/>
          <w:i/>
        </w:rPr>
        <w:t>Существующее функциональное зонирование.</w:t>
      </w:r>
    </w:p>
    <w:p w:rsidR="00AA2584" w:rsidRPr="00CA7C81" w:rsidRDefault="00AA2584" w:rsidP="00AA2584">
      <w:pPr>
        <w:ind w:firstLine="567"/>
        <w:jc w:val="both"/>
      </w:pPr>
      <w:r w:rsidRPr="00CA7C81">
        <w:t>Согласно положениям ГП территория в границах красных линий относится к функциональным зонам:</w:t>
      </w:r>
    </w:p>
    <w:p w:rsidR="00AB7214" w:rsidRPr="00CA7C81" w:rsidRDefault="00AA2584" w:rsidP="00AB7214">
      <w:pPr>
        <w:autoSpaceDE w:val="0"/>
        <w:ind w:firstLine="567"/>
        <w:jc w:val="both"/>
        <w:rPr>
          <w:rFonts w:eastAsia="Times New Roman"/>
        </w:rPr>
      </w:pPr>
      <w:r w:rsidRPr="00CA7C81">
        <w:rPr>
          <w:rFonts w:eastAsia="Times New Roman"/>
        </w:rPr>
        <w:t>1. </w:t>
      </w:r>
      <w:r w:rsidR="00AB7214" w:rsidRPr="00CA7C81">
        <w:rPr>
          <w:rFonts w:eastAsia="Times New Roman"/>
        </w:rPr>
        <w:t>Жилая зона</w:t>
      </w:r>
    </w:p>
    <w:p w:rsidR="00AB7214" w:rsidRPr="00CA7C81" w:rsidRDefault="00AB7214" w:rsidP="00AB7214">
      <w:pPr>
        <w:autoSpaceDE w:val="0"/>
        <w:ind w:firstLine="567"/>
        <w:jc w:val="both"/>
        <w:rPr>
          <w:rFonts w:eastAsia="Times New Roman"/>
        </w:rPr>
      </w:pPr>
      <w:r w:rsidRPr="00CA7C81">
        <w:rPr>
          <w:rFonts w:eastAsia="Times New Roman"/>
        </w:rPr>
        <w:t xml:space="preserve">2. </w:t>
      </w:r>
      <w:r w:rsidRPr="00CA7C81">
        <w:rPr>
          <w:szCs w:val="20"/>
          <w:lang w:eastAsia="ru-RU"/>
        </w:rPr>
        <w:t>Зона инженерной и транспортной инфраструктуры.</w:t>
      </w:r>
    </w:p>
    <w:p w:rsidR="00AA2584" w:rsidRPr="00CA7C81" w:rsidRDefault="00AA2584" w:rsidP="00AB7214">
      <w:pPr>
        <w:ind w:firstLine="567"/>
        <w:jc w:val="both"/>
      </w:pPr>
      <w:r w:rsidRPr="00CA7C81">
        <w:rPr>
          <w:rFonts w:eastAsia="Times New Roman"/>
        </w:rPr>
        <w:t>В целом, функциональное зонирование совпадает с градостроительным.</w:t>
      </w:r>
    </w:p>
    <w:p w:rsidR="00AA2584" w:rsidRPr="00CA7C81" w:rsidRDefault="00AA2584" w:rsidP="00AA2584">
      <w:pPr>
        <w:suppressAutoHyphens w:val="0"/>
        <w:autoSpaceDE w:val="0"/>
        <w:autoSpaceDN w:val="0"/>
        <w:adjustRightInd w:val="0"/>
        <w:spacing w:before="240"/>
        <w:ind w:firstLine="567"/>
        <w:jc w:val="center"/>
        <w:rPr>
          <w:rFonts w:eastAsia="GOST Type AU"/>
          <w:i/>
        </w:rPr>
      </w:pPr>
      <w:r w:rsidRPr="00CA7C81">
        <w:rPr>
          <w:rFonts w:eastAsia="GOST Type AU"/>
          <w:i/>
        </w:rPr>
        <w:t>Существующее градостроительное зонирование</w:t>
      </w:r>
    </w:p>
    <w:p w:rsidR="00AA2584" w:rsidRPr="00CA7C81" w:rsidRDefault="00AA2584" w:rsidP="00AA2584">
      <w:pPr>
        <w:ind w:firstLine="567"/>
        <w:jc w:val="both"/>
      </w:pPr>
      <w:r w:rsidRPr="00CA7C81">
        <w:t>Согласно карте градостроительного зонирования ПЗЗ территория в границах проектирования относится к территориальным зонам:</w:t>
      </w:r>
    </w:p>
    <w:p w:rsidR="00AA2584" w:rsidRPr="00CA7C81" w:rsidRDefault="00AA2584" w:rsidP="00AA2584">
      <w:pPr>
        <w:ind w:firstLine="567"/>
        <w:jc w:val="both"/>
        <w:rPr>
          <w:rFonts w:eastAsia="Times New Roman"/>
        </w:rPr>
      </w:pPr>
      <w:r w:rsidRPr="00CA7C81">
        <w:rPr>
          <w:rFonts w:eastAsia="Times New Roman"/>
        </w:rPr>
        <w:t>Жилая зона:</w:t>
      </w:r>
    </w:p>
    <w:p w:rsidR="00AA2584" w:rsidRPr="00CA7C81" w:rsidRDefault="00AA2584" w:rsidP="00AA2584">
      <w:pPr>
        <w:ind w:firstLine="567"/>
        <w:jc w:val="both"/>
        <w:rPr>
          <w:rFonts w:eastAsia="Times New Roman"/>
        </w:rPr>
      </w:pPr>
      <w:r w:rsidRPr="00CA7C81">
        <w:rPr>
          <w:rFonts w:eastAsia="Times New Roman"/>
        </w:rPr>
        <w:t>- </w:t>
      </w:r>
      <w:r w:rsidR="00AB7214" w:rsidRPr="00CA7C81">
        <w:rPr>
          <w:szCs w:val="20"/>
          <w:lang w:eastAsia="ru-RU"/>
        </w:rPr>
        <w:t>зона застройки среднеэтажными жилыми домами (Ж3).</w:t>
      </w:r>
    </w:p>
    <w:p w:rsidR="00AA2584" w:rsidRPr="00CA7C81" w:rsidRDefault="005F0DD3" w:rsidP="00AA2584">
      <w:pPr>
        <w:ind w:firstLine="567"/>
        <w:jc w:val="both"/>
        <w:rPr>
          <w:rFonts w:eastAsia="Times New Roman"/>
        </w:rPr>
      </w:pPr>
      <w:r w:rsidRPr="00CA7C81">
        <w:rPr>
          <w:rFonts w:eastAsia="Times New Roman"/>
        </w:rPr>
        <w:t>Зоны иного назначения</w:t>
      </w:r>
      <w:r w:rsidR="00AA2584" w:rsidRPr="00CA7C81">
        <w:rPr>
          <w:rFonts w:eastAsia="Times New Roman"/>
        </w:rPr>
        <w:t>:</w:t>
      </w:r>
    </w:p>
    <w:p w:rsidR="00AA2584" w:rsidRPr="00CA7C81" w:rsidRDefault="00AA2584" w:rsidP="00AA2584">
      <w:pPr>
        <w:ind w:firstLine="567"/>
        <w:jc w:val="both"/>
        <w:rPr>
          <w:szCs w:val="20"/>
          <w:lang w:eastAsia="ru-RU"/>
        </w:rPr>
      </w:pPr>
      <w:r w:rsidRPr="00CA7C81">
        <w:rPr>
          <w:rFonts w:eastAsia="Times New Roman"/>
        </w:rPr>
        <w:t>- </w:t>
      </w:r>
      <w:r w:rsidR="005F0DD3" w:rsidRPr="00CA7C81">
        <w:rPr>
          <w:szCs w:val="20"/>
          <w:lang w:eastAsia="ru-RU"/>
        </w:rPr>
        <w:t xml:space="preserve">зона иного назначения, в соответствии с местными условиями </w:t>
      </w:r>
      <w:r w:rsidR="00AB7214" w:rsidRPr="00CA7C81">
        <w:rPr>
          <w:szCs w:val="20"/>
          <w:lang w:eastAsia="ru-RU"/>
        </w:rPr>
        <w:t>(Т</w:t>
      </w:r>
      <w:r w:rsidR="00654177" w:rsidRPr="00CA7C81">
        <w:rPr>
          <w:szCs w:val="20"/>
          <w:lang w:eastAsia="ru-RU"/>
        </w:rPr>
        <w:t>ОП</w:t>
      </w:r>
      <w:r w:rsidR="00AB7214" w:rsidRPr="00CA7C81">
        <w:rPr>
          <w:szCs w:val="20"/>
          <w:lang w:eastAsia="ru-RU"/>
        </w:rPr>
        <w:t>).</w:t>
      </w:r>
    </w:p>
    <w:p w:rsidR="00ED62DE" w:rsidRPr="00CA7C81" w:rsidRDefault="00ED62DE" w:rsidP="00AA2584">
      <w:pPr>
        <w:ind w:firstLine="567"/>
        <w:jc w:val="both"/>
        <w:rPr>
          <w:rFonts w:eastAsia="Times New Roman"/>
        </w:rPr>
      </w:pPr>
      <w:r w:rsidRPr="00CA7C81">
        <w:rPr>
          <w:rFonts w:eastAsia="Times New Roman"/>
        </w:rPr>
        <w:t>Производственные зоны:</w:t>
      </w:r>
    </w:p>
    <w:p w:rsidR="00ED62DE" w:rsidRPr="00CA7C81" w:rsidRDefault="00ED62DE" w:rsidP="00AA2584">
      <w:pPr>
        <w:ind w:firstLine="567"/>
        <w:jc w:val="both"/>
        <w:rPr>
          <w:rFonts w:eastAsia="Times New Roman"/>
        </w:rPr>
      </w:pPr>
      <w:r w:rsidRPr="00CA7C81">
        <w:rPr>
          <w:rFonts w:eastAsia="Times New Roman"/>
        </w:rPr>
        <w:t>- производственная зона (П1).</w:t>
      </w:r>
    </w:p>
    <w:p w:rsidR="00AA2584" w:rsidRPr="00CA7C81" w:rsidRDefault="00AA2584" w:rsidP="00AA2584">
      <w:pPr>
        <w:spacing w:before="240"/>
        <w:ind w:firstLine="567"/>
        <w:jc w:val="center"/>
        <w:rPr>
          <w:i/>
        </w:rPr>
      </w:pPr>
      <w:r w:rsidRPr="00CA7C81">
        <w:rPr>
          <w:i/>
        </w:rPr>
        <w:t>Существующие зоны с особыми условиями использования территории</w:t>
      </w:r>
    </w:p>
    <w:p w:rsidR="00AA2584" w:rsidRPr="00CA7C81" w:rsidRDefault="00AA2584" w:rsidP="00AA2584">
      <w:pPr>
        <w:ind w:firstLine="567"/>
        <w:jc w:val="both"/>
        <w:rPr>
          <w:rFonts w:eastAsia="Times New Roman"/>
        </w:rPr>
      </w:pPr>
      <w:r w:rsidRPr="00CA7C81">
        <w:rPr>
          <w:rFonts w:eastAsia="Times New Roman"/>
        </w:rPr>
        <w:t>На рассматриваемом участке отсутствуют территории, не подлежащие градостроительному освоению: памятники истории и культуры государственного значения, памятники истории и культуры местного значения, рекреационно-оздоровительные территории, питомники, особо охраняемые природные территории, территории месторождений, кладбища, скотомогильники.</w:t>
      </w:r>
    </w:p>
    <w:p w:rsidR="00AA2584" w:rsidRPr="00CA7C81" w:rsidRDefault="00AA2584" w:rsidP="00AA2584">
      <w:pPr>
        <w:ind w:firstLine="567"/>
        <w:jc w:val="both"/>
        <w:rPr>
          <w:rFonts w:eastAsia="Times New Roman"/>
        </w:rPr>
      </w:pPr>
      <w:bookmarkStart w:id="22" w:name="_Hlk513538831"/>
      <w:r w:rsidRPr="00CA7C81">
        <w:rPr>
          <w:rFonts w:eastAsia="Times New Roman"/>
        </w:rPr>
        <w:t>На проектируемой территории территориальными подразделениями федеральных органов исполнительной власти границы зон с особыми условиями использования территории установлены</w:t>
      </w:r>
      <w:r w:rsidR="006242D0" w:rsidRPr="00CA7C81">
        <w:rPr>
          <w:rFonts w:eastAsia="Times New Roman"/>
        </w:rPr>
        <w:t xml:space="preserve"> ЗОУИТ</w:t>
      </w:r>
      <w:r w:rsidR="00086B97" w:rsidRPr="00CA7C81">
        <w:rPr>
          <w:rFonts w:eastAsia="Times New Roman"/>
        </w:rPr>
        <w:t>:</w:t>
      </w:r>
    </w:p>
    <w:p w:rsidR="00086B97" w:rsidRPr="00CA7C81" w:rsidRDefault="006242D0" w:rsidP="00AA2584">
      <w:pPr>
        <w:ind w:firstLine="567"/>
        <w:jc w:val="both"/>
        <w:rPr>
          <w:rFonts w:eastAsia="Times New Roman"/>
        </w:rPr>
      </w:pPr>
      <w:bookmarkStart w:id="23" w:name="_Hlk521288261"/>
      <w:r w:rsidRPr="00CA7C81">
        <w:rPr>
          <w:rFonts w:eastAsia="Times New Roman"/>
        </w:rPr>
        <w:t>- </w:t>
      </w:r>
      <w:r w:rsidR="00AB7214" w:rsidRPr="00CA7C81">
        <w:rPr>
          <w:rFonts w:eastAsia="Times New Roman"/>
        </w:rPr>
        <w:t>охранная зона на объект "Ф.РП-8-18";</w:t>
      </w:r>
    </w:p>
    <w:p w:rsidR="00086B97" w:rsidRPr="00CA7C81" w:rsidRDefault="006242D0" w:rsidP="00AA2584">
      <w:pPr>
        <w:ind w:firstLine="567"/>
        <w:jc w:val="both"/>
        <w:rPr>
          <w:rFonts w:eastAsia="Times New Roman"/>
        </w:rPr>
      </w:pPr>
      <w:r w:rsidRPr="00CA7C81">
        <w:rPr>
          <w:rFonts w:eastAsia="Times New Roman"/>
        </w:rPr>
        <w:t>- </w:t>
      </w:r>
      <w:r w:rsidR="00AB7214" w:rsidRPr="00CA7C81">
        <w:rPr>
          <w:rFonts w:eastAsia="Times New Roman"/>
        </w:rPr>
        <w:t>охранная зона ТМ 400/6</w:t>
      </w:r>
      <w:r w:rsidR="00B9283E" w:rsidRPr="00CA7C81">
        <w:rPr>
          <w:rFonts w:eastAsia="Times New Roman"/>
        </w:rPr>
        <w:t xml:space="preserve"> </w:t>
      </w:r>
      <w:r w:rsidR="00AB7214" w:rsidRPr="00CA7C81">
        <w:rPr>
          <w:rFonts w:eastAsia="Times New Roman"/>
        </w:rPr>
        <w:t>(2шт)</w:t>
      </w:r>
      <w:r w:rsidR="00B9283E" w:rsidRPr="00CA7C81">
        <w:rPr>
          <w:rFonts w:eastAsia="Times New Roman"/>
        </w:rPr>
        <w:t xml:space="preserve"> </w:t>
      </w:r>
      <w:r w:rsidR="00AB7214" w:rsidRPr="00CA7C81">
        <w:rPr>
          <w:rFonts w:eastAsia="Times New Roman"/>
        </w:rPr>
        <w:t>ТП №505 инв.5188(772); 5387(747), в составе: Трансформаторная подстанция №505;</w:t>
      </w:r>
    </w:p>
    <w:p w:rsidR="00AB7214" w:rsidRPr="00CA7C81" w:rsidRDefault="00AB7214" w:rsidP="00AA2584">
      <w:pPr>
        <w:ind w:firstLine="567"/>
        <w:jc w:val="both"/>
        <w:rPr>
          <w:rFonts w:eastAsia="Times New Roman"/>
        </w:rPr>
      </w:pPr>
      <w:r w:rsidRPr="00CA7C81">
        <w:rPr>
          <w:rFonts w:eastAsia="Times New Roman"/>
        </w:rPr>
        <w:t>- охранная зона КЛ-0,4 кВ ТП №505;</w:t>
      </w:r>
    </w:p>
    <w:p w:rsidR="00AB7214" w:rsidRPr="00CA7C81" w:rsidRDefault="00AB7214" w:rsidP="00AA2584">
      <w:pPr>
        <w:ind w:firstLine="567"/>
        <w:jc w:val="both"/>
        <w:rPr>
          <w:rFonts w:eastAsia="Times New Roman"/>
        </w:rPr>
      </w:pPr>
      <w:r w:rsidRPr="00CA7C81">
        <w:rPr>
          <w:rFonts w:eastAsia="Times New Roman"/>
        </w:rPr>
        <w:t>- охранная зона на объект "Ф.РП-8-9".</w:t>
      </w:r>
    </w:p>
    <w:bookmarkEnd w:id="22"/>
    <w:bookmarkEnd w:id="23"/>
    <w:p w:rsidR="00AA2584" w:rsidRPr="00CA7C81" w:rsidRDefault="00AA2584" w:rsidP="00AA2584">
      <w:pPr>
        <w:ind w:firstLine="567"/>
        <w:jc w:val="both"/>
        <w:rPr>
          <w:rFonts w:eastAsia="Times New Roman"/>
        </w:rPr>
      </w:pPr>
      <w:r w:rsidRPr="00CA7C81">
        <w:rPr>
          <w:rFonts w:eastAsia="Times New Roman"/>
        </w:rPr>
        <w:t>Генеральным планом и правилами землепользования и застройки установлены следующие ЗОУИТ:</w:t>
      </w:r>
    </w:p>
    <w:p w:rsidR="00AA2584" w:rsidRPr="00CA7C81" w:rsidRDefault="00AA2584" w:rsidP="00AA2584">
      <w:pPr>
        <w:ind w:firstLine="567"/>
        <w:jc w:val="both"/>
        <w:rPr>
          <w:rFonts w:eastAsia="Times New Roman"/>
          <w:highlight w:val="yellow"/>
        </w:rPr>
      </w:pPr>
      <w:r w:rsidRPr="00CA7C81">
        <w:rPr>
          <w:rFonts w:eastAsia="Times New Roman"/>
        </w:rPr>
        <w:t>- охранные зоны электросетевого хозяйства – 2-10 м.</w:t>
      </w:r>
    </w:p>
    <w:p w:rsidR="00AA2584" w:rsidRPr="00CA7C81" w:rsidRDefault="00AA2584" w:rsidP="00AA2584">
      <w:pPr>
        <w:autoSpaceDE w:val="0"/>
        <w:spacing w:before="240"/>
        <w:ind w:firstLine="567"/>
        <w:jc w:val="center"/>
        <w:rPr>
          <w:i/>
        </w:rPr>
      </w:pPr>
      <w:bookmarkStart w:id="24" w:name="_Toc407007830"/>
      <w:r w:rsidRPr="00CA7C81">
        <w:rPr>
          <w:i/>
        </w:rPr>
        <w:t>Землеустройство территории</w:t>
      </w:r>
      <w:bookmarkEnd w:id="24"/>
    </w:p>
    <w:p w:rsidR="00AA2584" w:rsidRPr="00CA7C81" w:rsidRDefault="00AA2584" w:rsidP="00AA2584">
      <w:pPr>
        <w:ind w:firstLine="567"/>
        <w:jc w:val="both"/>
      </w:pPr>
      <w:r w:rsidRPr="00CA7C81">
        <w:t>Согласно кадастровому плану на территории расположены земельные участки, границы которых включены в ГКН, а также отводы участков под строительство и благоустройство на территории.</w:t>
      </w:r>
    </w:p>
    <w:p w:rsidR="00AA2584" w:rsidRPr="00CA7C81" w:rsidRDefault="00AA2584" w:rsidP="00AA2584">
      <w:pPr>
        <w:ind w:firstLine="567"/>
        <w:jc w:val="both"/>
        <w:rPr>
          <w:rFonts w:eastAsia="GOST Type AU"/>
        </w:rPr>
      </w:pPr>
      <w:r w:rsidRPr="00CA7C81">
        <w:rPr>
          <w:rFonts w:eastAsia="GOST Type AU"/>
        </w:rPr>
        <w:lastRenderedPageBreak/>
        <w:t xml:space="preserve">Границы землевладений, отводов участков под все виды использования, границы территорий по формам собственности, данные о собственниках земельных участков смежных с проектируемой территорией сформированы на основании кадастрового плана территории (выписка из государственного кадастра недвижимости на кадастровый квартал </w:t>
      </w:r>
      <w:bookmarkStart w:id="25" w:name="_Hlk521276447"/>
      <w:r w:rsidR="00ED62DE" w:rsidRPr="00CA7C81">
        <w:rPr>
          <w:szCs w:val="20"/>
          <w:lang w:eastAsia="ru-RU"/>
        </w:rPr>
        <w:t>42:21:0701021</w:t>
      </w:r>
      <w:bookmarkEnd w:id="25"/>
      <w:r w:rsidRPr="00CA7C81">
        <w:rPr>
          <w:szCs w:val="20"/>
          <w:lang w:eastAsia="ru-RU"/>
        </w:rPr>
        <w:t xml:space="preserve">), </w:t>
      </w:r>
      <w:r w:rsidRPr="00CA7C81">
        <w:rPr>
          <w:rFonts w:eastAsia="GOST Type AU"/>
        </w:rPr>
        <w:t xml:space="preserve">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w:t>
      </w:r>
      <w:r w:rsidRPr="00CA7C81">
        <w:rPr>
          <w:szCs w:val="20"/>
          <w:lang w:eastAsia="ru-RU"/>
        </w:rPr>
        <w:t xml:space="preserve">по </w:t>
      </w:r>
      <w:r w:rsidR="00ED62DE" w:rsidRPr="00CA7C81">
        <w:rPr>
          <w:szCs w:val="20"/>
          <w:lang w:eastAsia="ru-RU"/>
        </w:rPr>
        <w:t>Кемеровской области</w:t>
      </w:r>
      <w:r w:rsidRPr="00CA7C81">
        <w:rPr>
          <w:rFonts w:eastAsia="GOST Type AU"/>
        </w:rPr>
        <w:t xml:space="preserve"> и представлены в проекте межевания.</w:t>
      </w:r>
    </w:p>
    <w:p w:rsidR="00AA2584" w:rsidRPr="00CA7C81" w:rsidRDefault="00AA2584" w:rsidP="00AA2584">
      <w:pPr>
        <w:autoSpaceDE w:val="0"/>
        <w:spacing w:before="240"/>
        <w:jc w:val="center"/>
        <w:rPr>
          <w:i/>
        </w:rPr>
      </w:pPr>
      <w:r w:rsidRPr="00CA7C81">
        <w:rPr>
          <w:i/>
        </w:rPr>
        <w:t>Анализ решений по развитию территорий проектирования в соответствии с ранее разработанной градостроительной документацией</w:t>
      </w:r>
    </w:p>
    <w:p w:rsidR="00E45B2F" w:rsidRPr="00CA7C81" w:rsidRDefault="00AA2584" w:rsidP="00AA2584">
      <w:pPr>
        <w:ind w:firstLine="567"/>
        <w:jc w:val="both"/>
        <w:rPr>
          <w:rFonts w:eastAsia="GOST Type AU"/>
        </w:rPr>
        <w:sectPr w:rsidR="00E45B2F" w:rsidRPr="00CA7C81" w:rsidSect="000F7292">
          <w:pgSz w:w="11905" w:h="16837"/>
          <w:pgMar w:top="851" w:right="851" w:bottom="851" w:left="1418" w:header="420" w:footer="176" w:gutter="0"/>
          <w:cols w:space="720"/>
          <w:docGrid w:linePitch="360"/>
        </w:sectPr>
      </w:pPr>
      <w:r w:rsidRPr="00CA7C81">
        <w:rPr>
          <w:rFonts w:eastAsia="GOST Type AU"/>
        </w:rPr>
        <w:t>Ранее разработанная документация по планировке территории отсутствует</w:t>
      </w:r>
      <w:r w:rsidR="00C20D93" w:rsidRPr="00CA7C81">
        <w:rPr>
          <w:rFonts w:eastAsia="GOST Type AU"/>
        </w:rPr>
        <w:t>.</w:t>
      </w:r>
    </w:p>
    <w:p w:rsidR="00EC3E1F" w:rsidRPr="00CA7C81" w:rsidRDefault="004C0B9E" w:rsidP="00417B05">
      <w:pPr>
        <w:autoSpaceDE w:val="0"/>
        <w:spacing w:after="240"/>
        <w:ind w:left="425"/>
        <w:jc w:val="center"/>
        <w:outlineLvl w:val="2"/>
        <w:rPr>
          <w:rFonts w:eastAsia="GOST Type AU"/>
          <w:b/>
        </w:rPr>
      </w:pPr>
      <w:bookmarkStart w:id="26" w:name="_Toc521365410"/>
      <w:r w:rsidRPr="00CA7C81">
        <w:rPr>
          <w:rFonts w:eastAsia="GOST Type AU"/>
          <w:b/>
        </w:rPr>
        <w:lastRenderedPageBreak/>
        <w:t>Карта (фрагмент карты) планировочной структуры территории поселения с отображением границ элементов планировочной структуры</w:t>
      </w:r>
      <w:bookmarkEnd w:id="26"/>
    </w:p>
    <w:p w:rsidR="005479A5" w:rsidRPr="00CA7C81" w:rsidRDefault="005479A5" w:rsidP="00532422">
      <w:pPr>
        <w:jc w:val="center"/>
      </w:pPr>
    </w:p>
    <w:p w:rsidR="009C3344" w:rsidRPr="00CA7C81" w:rsidRDefault="00BF44C1" w:rsidP="00196A09">
      <w:pPr>
        <w:autoSpaceDE w:val="0"/>
        <w:autoSpaceDN w:val="0"/>
        <w:adjustRightInd w:val="0"/>
        <w:jc w:val="center"/>
        <w:rPr>
          <w:rFonts w:eastAsia="GOST Type AU"/>
          <w:b/>
        </w:rPr>
        <w:sectPr w:rsidR="009C3344" w:rsidRPr="00CA7C81" w:rsidSect="00360A09">
          <w:pgSz w:w="23814" w:h="16839" w:orient="landscape" w:code="8"/>
          <w:pgMar w:top="851" w:right="851" w:bottom="1246" w:left="851" w:header="420" w:footer="176" w:gutter="0"/>
          <w:cols w:space="720"/>
          <w:docGrid w:linePitch="360"/>
        </w:sectPr>
      </w:pPr>
      <w:r>
        <w:rPr>
          <w:rFonts w:eastAsia="GOST Type AU"/>
          <w:b/>
          <w:noProof/>
        </w:rPr>
        <w:drawing>
          <wp:inline distT="0" distB="0" distL="0" distR="0">
            <wp:extent cx="11729186" cy="8291513"/>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1731505" cy="8293152"/>
                    </a:xfrm>
                    <a:prstGeom prst="rect">
                      <a:avLst/>
                    </a:prstGeom>
                    <a:noFill/>
                    <a:ln>
                      <a:noFill/>
                    </a:ln>
                  </pic:spPr>
                </pic:pic>
              </a:graphicData>
            </a:graphic>
          </wp:inline>
        </w:drawing>
      </w:r>
    </w:p>
    <w:p w:rsidR="00C20EA6" w:rsidRPr="00CA7C81" w:rsidRDefault="0059685A" w:rsidP="0059685A">
      <w:pPr>
        <w:autoSpaceDE w:val="0"/>
        <w:ind w:left="425"/>
        <w:jc w:val="center"/>
        <w:outlineLvl w:val="2"/>
      </w:pPr>
      <w:bookmarkStart w:id="27" w:name="_Toc521365411"/>
      <w:r w:rsidRPr="00CA7C81">
        <w:rPr>
          <w:rFonts w:eastAsia="GOST Type AU"/>
          <w:b/>
        </w:rPr>
        <w:lastRenderedPageBreak/>
        <w:t>Схема, отображающая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bookmarkEnd w:id="27"/>
    </w:p>
    <w:p w:rsidR="00C20EA6" w:rsidRPr="00CA7C81" w:rsidRDefault="00C20EA6" w:rsidP="005B04ED">
      <w:pPr>
        <w:jc w:val="center"/>
      </w:pPr>
    </w:p>
    <w:p w:rsidR="0034546A" w:rsidRPr="00CA7C81" w:rsidRDefault="00BF44C1" w:rsidP="00196A09">
      <w:pPr>
        <w:autoSpaceDE w:val="0"/>
        <w:jc w:val="center"/>
        <w:rPr>
          <w:rFonts w:eastAsia="GOST Type AU"/>
          <w:highlight w:val="yellow"/>
        </w:rPr>
        <w:sectPr w:rsidR="0034546A" w:rsidRPr="00CA7C81" w:rsidSect="00360A09">
          <w:pgSz w:w="23814" w:h="16840" w:orient="landscape" w:code="8"/>
          <w:pgMar w:top="851" w:right="851" w:bottom="1104" w:left="851" w:header="420" w:footer="176" w:gutter="0"/>
          <w:cols w:space="720"/>
          <w:docGrid w:linePitch="360"/>
        </w:sectPr>
      </w:pPr>
      <w:r>
        <w:rPr>
          <w:rFonts w:eastAsia="GOST Type AU"/>
          <w:noProof/>
          <w:highlight w:val="yellow"/>
        </w:rPr>
        <w:lastRenderedPageBreak/>
        <w:drawing>
          <wp:inline distT="0" distB="0" distL="0" distR="0">
            <wp:extent cx="12606338" cy="8914794"/>
            <wp:effectExtent l="0" t="0" r="508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2606959" cy="8915233"/>
                    </a:xfrm>
                    <a:prstGeom prst="rect">
                      <a:avLst/>
                    </a:prstGeom>
                    <a:noFill/>
                    <a:ln>
                      <a:noFill/>
                    </a:ln>
                  </pic:spPr>
                </pic:pic>
              </a:graphicData>
            </a:graphic>
          </wp:inline>
        </w:drawing>
      </w:r>
    </w:p>
    <w:p w:rsidR="00AF31B7" w:rsidRPr="00CA7C81" w:rsidRDefault="00A974F8" w:rsidP="00417B05">
      <w:pPr>
        <w:autoSpaceDE w:val="0"/>
        <w:jc w:val="center"/>
        <w:outlineLvl w:val="1"/>
        <w:rPr>
          <w:rFonts w:eastAsia="GOST Type AU"/>
          <w:b/>
        </w:rPr>
      </w:pPr>
      <w:bookmarkStart w:id="28" w:name="_Toc278967011"/>
      <w:bookmarkStart w:id="29" w:name="_Toc521365412"/>
      <w:r w:rsidRPr="00CA7C81">
        <w:rPr>
          <w:rFonts w:eastAsia="GOST Type AU"/>
          <w:b/>
        </w:rPr>
        <w:lastRenderedPageBreak/>
        <w:t xml:space="preserve">2. </w:t>
      </w:r>
      <w:r w:rsidR="00C65AAB" w:rsidRPr="00CA7C81">
        <w:rPr>
          <w:rFonts w:eastAsia="GOST Type AU"/>
          <w:b/>
        </w:rPr>
        <w:t>О</w:t>
      </w:r>
      <w:r w:rsidRPr="00CA7C81">
        <w:rPr>
          <w:rFonts w:eastAsia="GOST Type AU"/>
          <w:b/>
        </w:rPr>
        <w:t>боснования направлений комплексного развития территории</w:t>
      </w:r>
      <w:bookmarkEnd w:id="29"/>
    </w:p>
    <w:p w:rsidR="00946EB2" w:rsidRPr="00CA7C81" w:rsidRDefault="00417B05" w:rsidP="00532F2A">
      <w:pPr>
        <w:autoSpaceDE w:val="0"/>
        <w:spacing w:before="240" w:after="200"/>
        <w:jc w:val="center"/>
        <w:outlineLvl w:val="2"/>
        <w:rPr>
          <w:rFonts w:eastAsia="GOST Type AU"/>
          <w:b/>
        </w:rPr>
      </w:pPr>
      <w:bookmarkStart w:id="30" w:name="_Toc521365413"/>
      <w:bookmarkEnd w:id="28"/>
      <w:r w:rsidRPr="00CA7C81">
        <w:rPr>
          <w:rFonts w:eastAsia="GOST Type AU"/>
          <w:b/>
        </w:rPr>
        <w:t xml:space="preserve">2.1 </w:t>
      </w:r>
      <w:r w:rsidR="00F969A7" w:rsidRPr="00CA7C81">
        <w:rPr>
          <w:rFonts w:eastAsia="GOST Type AU"/>
          <w:b/>
        </w:rPr>
        <w:t>Основные положения и задачи</w:t>
      </w:r>
      <w:bookmarkEnd w:id="30"/>
    </w:p>
    <w:p w:rsidR="00AA2584" w:rsidRPr="00CA7C81" w:rsidRDefault="00AA2584" w:rsidP="00AA2584">
      <w:pPr>
        <w:ind w:firstLine="567"/>
        <w:jc w:val="both"/>
        <w:rPr>
          <w:szCs w:val="20"/>
          <w:lang w:eastAsia="ru-RU"/>
        </w:rPr>
      </w:pPr>
      <w:r w:rsidRPr="00CA7C81">
        <w:rPr>
          <w:szCs w:val="20"/>
          <w:lang w:eastAsia="ru-RU"/>
        </w:rPr>
        <w:t xml:space="preserve">Подготовка документации по планировке территории осуществляется в целях обеспечения </w:t>
      </w:r>
      <w:hyperlink w:anchor="sub_103" w:history="1">
        <w:r w:rsidRPr="00CA7C81">
          <w:rPr>
            <w:szCs w:val="20"/>
            <w:lang w:eastAsia="ru-RU"/>
          </w:rPr>
          <w:t>устойчивого развития территорий</w:t>
        </w:r>
      </w:hyperlink>
      <w:r w:rsidRPr="00CA7C81">
        <w:rPr>
          <w:szCs w:val="20"/>
          <w:lang w:eastAsia="ru-RU"/>
        </w:rPr>
        <w:t xml:space="preserve">, выделения элементов планировочной структуры (жилых групп),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w:t>
      </w:r>
      <w:bookmarkStart w:id="31" w:name="sub_4102"/>
      <w:r w:rsidRPr="00CA7C81">
        <w:rPr>
          <w:szCs w:val="20"/>
          <w:lang w:eastAsia="ru-RU"/>
        </w:rPr>
        <w:t>и размещения линейных объектов.</w:t>
      </w:r>
    </w:p>
    <w:p w:rsidR="00AA2584" w:rsidRPr="00CA7C81" w:rsidRDefault="00AA2584" w:rsidP="00AA2584">
      <w:pPr>
        <w:ind w:firstLine="567"/>
        <w:jc w:val="both"/>
        <w:rPr>
          <w:szCs w:val="20"/>
          <w:lang w:eastAsia="ru-RU"/>
        </w:rPr>
      </w:pPr>
      <w:r w:rsidRPr="00CA7C81">
        <w:rPr>
          <w:szCs w:val="20"/>
          <w:lang w:eastAsia="ru-RU"/>
        </w:rPr>
        <w:t>Подготовка документации по планировке территории, осуществляется в отношении подлежащих застройке территорий</w:t>
      </w:r>
      <w:bookmarkEnd w:id="31"/>
      <w:r w:rsidRPr="00CA7C81">
        <w:rPr>
          <w:szCs w:val="20"/>
          <w:lang w:eastAsia="ru-RU"/>
        </w:rPr>
        <w:t>.</w:t>
      </w:r>
    </w:p>
    <w:p w:rsidR="00AA2584" w:rsidRPr="00CA7C81" w:rsidRDefault="00AA2584" w:rsidP="00AA2584">
      <w:pPr>
        <w:ind w:firstLine="567"/>
        <w:jc w:val="both"/>
        <w:rPr>
          <w:szCs w:val="20"/>
          <w:lang w:eastAsia="ru-RU"/>
        </w:rPr>
      </w:pPr>
      <w:r w:rsidRPr="00CA7C81">
        <w:rPr>
          <w:szCs w:val="20"/>
          <w:lang w:eastAsia="ru-RU"/>
        </w:rPr>
        <w:t>Основными задачами проекта планировки являются (часть 1 статьи 42 ГК РФ):</w:t>
      </w:r>
    </w:p>
    <w:p w:rsidR="00AA2584" w:rsidRPr="00CA7C81" w:rsidRDefault="00AA2584" w:rsidP="00AA2584">
      <w:pPr>
        <w:ind w:firstLine="567"/>
        <w:jc w:val="both"/>
        <w:rPr>
          <w:szCs w:val="20"/>
          <w:lang w:eastAsia="ru-RU"/>
        </w:rPr>
      </w:pPr>
      <w:r w:rsidRPr="00CA7C81">
        <w:rPr>
          <w:szCs w:val="20"/>
          <w:lang w:eastAsia="ru-RU"/>
        </w:rPr>
        <w:t>1. Выделение элементов планировочной структуры;</w:t>
      </w:r>
    </w:p>
    <w:p w:rsidR="00AA2584" w:rsidRPr="00CA7C81" w:rsidRDefault="00AA2584" w:rsidP="00AA2584">
      <w:pPr>
        <w:ind w:firstLine="567"/>
        <w:jc w:val="both"/>
        <w:rPr>
          <w:szCs w:val="20"/>
          <w:lang w:eastAsia="ru-RU"/>
        </w:rPr>
      </w:pPr>
      <w:r w:rsidRPr="00CA7C81">
        <w:rPr>
          <w:szCs w:val="20"/>
          <w:lang w:eastAsia="ru-RU"/>
        </w:rPr>
        <w:t>2. Установление границ территорий общего пользования;</w:t>
      </w:r>
    </w:p>
    <w:p w:rsidR="00AA2584" w:rsidRPr="00CA7C81" w:rsidRDefault="00AA2584" w:rsidP="00AA2584">
      <w:pPr>
        <w:ind w:firstLine="567"/>
        <w:jc w:val="both"/>
        <w:rPr>
          <w:szCs w:val="20"/>
          <w:lang w:eastAsia="ru-RU"/>
        </w:rPr>
      </w:pPr>
      <w:r w:rsidRPr="00CA7C81">
        <w:rPr>
          <w:szCs w:val="20"/>
          <w:lang w:eastAsia="ru-RU"/>
        </w:rPr>
        <w:t>3. Установление границ зон планируемого размещения объектов капитального строительства (жилого назначения и общественного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p>
    <w:p w:rsidR="00AA2584" w:rsidRPr="00CA7C81" w:rsidRDefault="00AA2584" w:rsidP="00AA2584">
      <w:pPr>
        <w:ind w:firstLine="567"/>
        <w:jc w:val="both"/>
        <w:rPr>
          <w:szCs w:val="20"/>
          <w:lang w:eastAsia="ru-RU"/>
        </w:rPr>
      </w:pPr>
      <w:r w:rsidRPr="00CA7C81">
        <w:rPr>
          <w:szCs w:val="20"/>
          <w:lang w:eastAsia="ru-RU"/>
        </w:rPr>
        <w:t>4. Определение характеристик планируемого развития территории;</w:t>
      </w:r>
    </w:p>
    <w:p w:rsidR="00AA2584" w:rsidRPr="00CA7C81" w:rsidRDefault="00AA2584" w:rsidP="00AA2584">
      <w:pPr>
        <w:ind w:firstLine="567"/>
        <w:jc w:val="both"/>
        <w:rPr>
          <w:szCs w:val="20"/>
          <w:lang w:eastAsia="ru-RU"/>
        </w:rPr>
      </w:pPr>
      <w:r w:rsidRPr="00CA7C81">
        <w:rPr>
          <w:szCs w:val="20"/>
          <w:lang w:eastAsia="ru-RU"/>
        </w:rPr>
        <w:t>5. Определение очередности планируемого развития территории.</w:t>
      </w:r>
    </w:p>
    <w:p w:rsidR="00AA2584" w:rsidRPr="00CA7C81" w:rsidRDefault="00AA2584" w:rsidP="00AA2584">
      <w:pPr>
        <w:ind w:firstLine="567"/>
        <w:jc w:val="both"/>
        <w:rPr>
          <w:szCs w:val="20"/>
          <w:lang w:eastAsia="ru-RU"/>
        </w:rPr>
      </w:pPr>
      <w:r w:rsidRPr="00CA7C81">
        <w:rPr>
          <w:szCs w:val="20"/>
          <w:lang w:eastAsia="ru-RU"/>
        </w:rPr>
        <w:t>Иные задачи:</w:t>
      </w:r>
    </w:p>
    <w:p w:rsidR="00AA2584" w:rsidRPr="00CA7C81" w:rsidRDefault="00AA2584" w:rsidP="00AA2584">
      <w:pPr>
        <w:ind w:firstLine="567"/>
        <w:jc w:val="both"/>
        <w:rPr>
          <w:szCs w:val="20"/>
          <w:lang w:eastAsia="ru-RU"/>
        </w:rPr>
      </w:pPr>
      <w:r w:rsidRPr="00CA7C81">
        <w:rPr>
          <w:szCs w:val="20"/>
          <w:lang w:eastAsia="ru-RU"/>
        </w:rPr>
        <w:t xml:space="preserve">6. Проработка поперечных профилей проектируемых улиц в жилой застройке с учетом элементов инженерной инфраструктуры; </w:t>
      </w:r>
    </w:p>
    <w:p w:rsidR="00AA2584" w:rsidRPr="00CA7C81" w:rsidRDefault="00AA2584" w:rsidP="00AA2584">
      <w:pPr>
        <w:ind w:firstLine="567"/>
        <w:jc w:val="both"/>
        <w:rPr>
          <w:szCs w:val="20"/>
          <w:lang w:eastAsia="ru-RU"/>
        </w:rPr>
      </w:pPr>
      <w:r w:rsidRPr="00CA7C81">
        <w:rPr>
          <w:szCs w:val="20"/>
          <w:lang w:eastAsia="ru-RU"/>
        </w:rPr>
        <w:t>7. Уточнение границ территориальных зон градостроительного регламента и внесение предложений по установлению территориальных зон.</w:t>
      </w:r>
    </w:p>
    <w:p w:rsidR="00AA2584" w:rsidRPr="00CA7C81" w:rsidRDefault="00AA2584" w:rsidP="00AA2584">
      <w:pPr>
        <w:ind w:firstLine="567"/>
        <w:jc w:val="both"/>
        <w:rPr>
          <w:szCs w:val="20"/>
          <w:lang w:eastAsia="ru-RU"/>
        </w:rPr>
      </w:pPr>
      <w:r w:rsidRPr="00CA7C81">
        <w:rPr>
          <w:szCs w:val="20"/>
          <w:lang w:eastAsia="ru-RU"/>
        </w:rPr>
        <w:t>8. Уточнение транспортных связей проектируемой территории с районами населенного пункта с учетом ГП и существующего положения.</w:t>
      </w:r>
    </w:p>
    <w:p w:rsidR="00AA2584" w:rsidRPr="00CA7C81" w:rsidRDefault="00AA2584" w:rsidP="00AA2584">
      <w:pPr>
        <w:ind w:firstLine="567"/>
        <w:jc w:val="both"/>
        <w:rPr>
          <w:szCs w:val="20"/>
          <w:lang w:eastAsia="ru-RU"/>
        </w:rPr>
      </w:pPr>
      <w:r w:rsidRPr="00CA7C81">
        <w:rPr>
          <w:szCs w:val="20"/>
          <w:lang w:eastAsia="ru-RU"/>
        </w:rPr>
        <w:t xml:space="preserve">В проекте затрагиваются вопросы не только территориального и функционального зонирования, но и другие важные вопросы, определяющие качество жилой среды, обеспеченность объектами транспортной инфраструктуры, уровень воздействия на здоровье населения, надёжность всех социальных и инженерных инфраструктур. Все эти факторы необходимо рассматривать не как отдельные элементы, а как их суммарный эффект, формирующий жилую среду. </w:t>
      </w:r>
    </w:p>
    <w:p w:rsidR="00AA2584" w:rsidRPr="00CA7C81" w:rsidRDefault="00AA2584" w:rsidP="00AA2584">
      <w:pPr>
        <w:ind w:firstLine="567"/>
        <w:jc w:val="both"/>
        <w:rPr>
          <w:szCs w:val="20"/>
          <w:lang w:eastAsia="ru-RU"/>
        </w:rPr>
      </w:pPr>
      <w:r w:rsidRPr="00CA7C81">
        <w:rPr>
          <w:szCs w:val="20"/>
          <w:lang w:eastAsia="ru-RU"/>
        </w:rPr>
        <w:t xml:space="preserve">Проект планировки территории является основой для разработки проекта межевания. </w:t>
      </w:r>
    </w:p>
    <w:p w:rsidR="00360C50" w:rsidRPr="00CA7C81" w:rsidRDefault="00417B05" w:rsidP="00DE1FF4">
      <w:pPr>
        <w:autoSpaceDE w:val="0"/>
        <w:spacing w:before="240" w:after="200"/>
        <w:ind w:left="567"/>
        <w:jc w:val="center"/>
        <w:outlineLvl w:val="2"/>
        <w:rPr>
          <w:rFonts w:eastAsia="GOST Type AU"/>
          <w:b/>
        </w:rPr>
      </w:pPr>
      <w:bookmarkStart w:id="32" w:name="_Toc521365414"/>
      <w:r w:rsidRPr="00CA7C81">
        <w:rPr>
          <w:rFonts w:eastAsia="GOST Type AU"/>
          <w:b/>
        </w:rPr>
        <w:t xml:space="preserve">2.2 </w:t>
      </w:r>
      <w:r w:rsidR="00237235" w:rsidRPr="00CA7C81">
        <w:rPr>
          <w:rFonts w:eastAsia="GOST Type AU"/>
          <w:b/>
        </w:rPr>
        <w:t>Градостроительная концепция развития территории</w:t>
      </w:r>
      <w:bookmarkEnd w:id="32"/>
    </w:p>
    <w:p w:rsidR="00AA2584" w:rsidRPr="00CA7C81" w:rsidRDefault="00AA2584" w:rsidP="00AA2584">
      <w:pPr>
        <w:ind w:firstLine="567"/>
        <w:jc w:val="both"/>
        <w:rPr>
          <w:rFonts w:eastAsia="GOST Type AU"/>
          <w:i/>
        </w:rPr>
      </w:pPr>
      <w:bookmarkStart w:id="33" w:name="sub_42043"/>
      <w:r w:rsidRPr="00CA7C81">
        <w:rPr>
          <w:rFonts w:eastAsia="Times New Roman"/>
          <w:szCs w:val="20"/>
          <w:lang w:eastAsia="ru-RU"/>
        </w:rPr>
        <w:t>В настоящее время территория частично застроена одноквартирными жилыми домами с приусадебными земельными участками, многоквартирными жилыми домами разной этажности, учреждениями и предприятиями обслуживания общественного назначения, сооружениями для хранения транспорта. Окружающая застройка представлена одно- и многоквартирными жилыми домами, объектами инженерного назначения, учреждениями и предприятиями обслуживания общественного назначения, озелененными территориями.</w:t>
      </w:r>
    </w:p>
    <w:p w:rsidR="00AA2584" w:rsidRPr="00CA7C81" w:rsidRDefault="00AA2584" w:rsidP="00AA2584">
      <w:pPr>
        <w:tabs>
          <w:tab w:val="left" w:pos="1418"/>
        </w:tabs>
        <w:ind w:firstLine="567"/>
        <w:jc w:val="both"/>
        <w:rPr>
          <w:rFonts w:eastAsia="Times New Roman"/>
          <w:szCs w:val="20"/>
          <w:lang w:eastAsia="ru-RU"/>
        </w:rPr>
      </w:pPr>
      <w:r w:rsidRPr="00CA7C81">
        <w:rPr>
          <w:rFonts w:eastAsia="Times New Roman"/>
          <w:szCs w:val="20"/>
          <w:lang w:eastAsia="ru-RU"/>
        </w:rPr>
        <w:t>Территория жилой зоны сохраняется в виде функционально-планировочного жилого образования – микрорайона с жилыми группами и общественным центром микрорайонного значения. Новая застройка организована в виде дополнения жилых групп и представлена индивидуальными жилыми домами различной объемно-планировочной структуры.</w:t>
      </w:r>
    </w:p>
    <w:p w:rsidR="00AA2584" w:rsidRPr="00CA7C81" w:rsidRDefault="00AA2584" w:rsidP="00AA2584">
      <w:pPr>
        <w:tabs>
          <w:tab w:val="left" w:pos="1418"/>
        </w:tabs>
        <w:ind w:firstLine="567"/>
        <w:jc w:val="both"/>
        <w:rPr>
          <w:rFonts w:eastAsia="Times New Roman"/>
          <w:szCs w:val="20"/>
          <w:lang w:eastAsia="ru-RU"/>
        </w:rPr>
      </w:pPr>
      <w:r w:rsidRPr="00CA7C81">
        <w:rPr>
          <w:rFonts w:eastAsia="Times New Roman"/>
          <w:szCs w:val="20"/>
          <w:lang w:eastAsia="ru-RU"/>
        </w:rPr>
        <w:t>В соответствии с архитектурно-планировочным решением застройки в состав территорий жилых зон включаются:</w:t>
      </w:r>
    </w:p>
    <w:p w:rsidR="00AA2584" w:rsidRPr="00CA7C81" w:rsidRDefault="00AA2584" w:rsidP="00AA2584">
      <w:pPr>
        <w:tabs>
          <w:tab w:val="left" w:pos="1418"/>
        </w:tabs>
        <w:ind w:firstLine="567"/>
        <w:jc w:val="both"/>
        <w:rPr>
          <w:rFonts w:eastAsia="Times New Roman"/>
          <w:szCs w:val="20"/>
          <w:lang w:eastAsia="ru-RU"/>
        </w:rPr>
      </w:pPr>
      <w:r w:rsidRPr="00CA7C81">
        <w:rPr>
          <w:rFonts w:eastAsia="Times New Roman"/>
          <w:szCs w:val="20"/>
          <w:lang w:eastAsia="ru-RU"/>
        </w:rPr>
        <w:t>- земельные участки жилой застройки для групп жилых домов;</w:t>
      </w:r>
    </w:p>
    <w:p w:rsidR="00AA2584" w:rsidRPr="00CA7C81" w:rsidRDefault="00AA2584" w:rsidP="00AA2584">
      <w:pPr>
        <w:tabs>
          <w:tab w:val="left" w:pos="1418"/>
        </w:tabs>
        <w:ind w:firstLine="567"/>
        <w:jc w:val="both"/>
        <w:rPr>
          <w:rFonts w:eastAsia="Times New Roman"/>
          <w:szCs w:val="20"/>
          <w:lang w:eastAsia="ru-RU"/>
        </w:rPr>
      </w:pPr>
      <w:r w:rsidRPr="00CA7C81">
        <w:rPr>
          <w:rFonts w:eastAsia="Times New Roman"/>
          <w:szCs w:val="20"/>
          <w:lang w:eastAsia="ru-RU"/>
        </w:rPr>
        <w:t xml:space="preserve">- земельные участки для размещения </w:t>
      </w:r>
      <w:r w:rsidR="00D962DD" w:rsidRPr="00CA7C81">
        <w:rPr>
          <w:rFonts w:eastAsia="Times New Roman"/>
          <w:szCs w:val="20"/>
          <w:lang w:eastAsia="ru-RU"/>
        </w:rPr>
        <w:t>встроенно-пристроенных</w:t>
      </w:r>
      <w:r w:rsidRPr="00CA7C81">
        <w:rPr>
          <w:rFonts w:eastAsia="Times New Roman"/>
          <w:szCs w:val="20"/>
          <w:lang w:eastAsia="ru-RU"/>
        </w:rPr>
        <w:t xml:space="preserve"> социально-значимых объектов повседневного обслуживания населения;</w:t>
      </w:r>
    </w:p>
    <w:p w:rsidR="00AA2584" w:rsidRPr="00CA7C81" w:rsidRDefault="00AA2584" w:rsidP="00AA2584">
      <w:pPr>
        <w:tabs>
          <w:tab w:val="left" w:pos="1418"/>
        </w:tabs>
        <w:ind w:firstLine="567"/>
        <w:jc w:val="both"/>
        <w:rPr>
          <w:rFonts w:eastAsia="Times New Roman"/>
          <w:szCs w:val="20"/>
          <w:lang w:eastAsia="ru-RU"/>
        </w:rPr>
      </w:pPr>
      <w:r w:rsidRPr="00CA7C81">
        <w:rPr>
          <w:rFonts w:eastAsia="Times New Roman"/>
          <w:szCs w:val="20"/>
          <w:lang w:eastAsia="ru-RU"/>
        </w:rPr>
        <w:lastRenderedPageBreak/>
        <w:t>- участки автостоянок для легковых автомобилей, принадлежащих гражданам;</w:t>
      </w:r>
    </w:p>
    <w:p w:rsidR="00AA2584" w:rsidRPr="00CA7C81" w:rsidRDefault="00AA2584" w:rsidP="00AA2584">
      <w:pPr>
        <w:tabs>
          <w:tab w:val="left" w:pos="1418"/>
        </w:tabs>
        <w:ind w:firstLine="567"/>
        <w:jc w:val="both"/>
        <w:rPr>
          <w:rFonts w:eastAsia="Times New Roman"/>
          <w:szCs w:val="20"/>
          <w:lang w:eastAsia="ru-RU"/>
        </w:rPr>
      </w:pPr>
      <w:r w:rsidRPr="00CA7C81">
        <w:rPr>
          <w:rFonts w:eastAsia="Times New Roman"/>
          <w:szCs w:val="20"/>
          <w:lang w:eastAsia="ru-RU"/>
        </w:rPr>
        <w:t>- объекты обеспечения инженерной и коммунальной инфраструктуры;</w:t>
      </w:r>
    </w:p>
    <w:p w:rsidR="00AA2584" w:rsidRPr="00CA7C81" w:rsidRDefault="00AA2584" w:rsidP="00AA2584">
      <w:pPr>
        <w:tabs>
          <w:tab w:val="left" w:pos="1418"/>
        </w:tabs>
        <w:ind w:firstLine="567"/>
        <w:jc w:val="both"/>
        <w:rPr>
          <w:rFonts w:eastAsia="Times New Roman"/>
          <w:szCs w:val="20"/>
          <w:lang w:eastAsia="ru-RU"/>
        </w:rPr>
      </w:pPr>
      <w:r w:rsidRPr="00CA7C81">
        <w:rPr>
          <w:rFonts w:eastAsia="Times New Roman"/>
          <w:szCs w:val="20"/>
          <w:lang w:eastAsia="ru-RU"/>
        </w:rPr>
        <w:t>- площад</w:t>
      </w:r>
      <w:r w:rsidR="002D410A" w:rsidRPr="00CA7C81">
        <w:rPr>
          <w:rFonts w:eastAsia="Times New Roman"/>
          <w:szCs w:val="20"/>
          <w:lang w:eastAsia="ru-RU"/>
        </w:rPr>
        <w:t>ки</w:t>
      </w:r>
      <w:r w:rsidRPr="00CA7C81">
        <w:rPr>
          <w:rFonts w:eastAsia="Times New Roman"/>
          <w:szCs w:val="20"/>
          <w:lang w:eastAsia="ru-RU"/>
        </w:rPr>
        <w:t xml:space="preserve"> общего пользования дворового благоустройства различного назначения с учетом демографического состава населения.</w:t>
      </w:r>
    </w:p>
    <w:p w:rsidR="00AA2584" w:rsidRPr="00CA7C81" w:rsidRDefault="00AA2584" w:rsidP="00AA2584">
      <w:pPr>
        <w:tabs>
          <w:tab w:val="left" w:pos="1418"/>
        </w:tabs>
        <w:ind w:firstLine="567"/>
        <w:jc w:val="both"/>
        <w:rPr>
          <w:rFonts w:eastAsia="Times New Roman"/>
          <w:szCs w:val="20"/>
          <w:lang w:eastAsia="ru-RU"/>
        </w:rPr>
      </w:pPr>
      <w:r w:rsidRPr="00CA7C81">
        <w:rPr>
          <w:rFonts w:eastAsia="Times New Roman"/>
          <w:szCs w:val="20"/>
          <w:lang w:eastAsia="ru-RU"/>
        </w:rPr>
        <w:t>В микрорайоне исключено размещение объектов городского значения, а также устройство транзитных проездов на территории групп жилых домов, объединенных общим пространством (двором).</w:t>
      </w:r>
    </w:p>
    <w:p w:rsidR="00AA2584" w:rsidRPr="00CA7C81" w:rsidRDefault="00D962DD" w:rsidP="00AA2584">
      <w:pPr>
        <w:tabs>
          <w:tab w:val="left" w:pos="1418"/>
        </w:tabs>
        <w:ind w:firstLine="567"/>
        <w:jc w:val="both"/>
        <w:rPr>
          <w:rFonts w:eastAsia="Times New Roman"/>
          <w:szCs w:val="20"/>
          <w:lang w:eastAsia="ru-RU"/>
        </w:rPr>
      </w:pPr>
      <w:r w:rsidRPr="00CA7C81">
        <w:rPr>
          <w:rFonts w:eastAsia="Times New Roman"/>
          <w:szCs w:val="20"/>
          <w:lang w:eastAsia="ru-RU"/>
        </w:rPr>
        <w:t>В</w:t>
      </w:r>
      <w:r w:rsidR="00AA2584" w:rsidRPr="00CA7C81">
        <w:rPr>
          <w:rFonts w:eastAsia="Times New Roman"/>
          <w:szCs w:val="20"/>
          <w:lang w:eastAsia="ru-RU"/>
        </w:rPr>
        <w:t xml:space="preserve"> границах </w:t>
      </w:r>
      <w:r w:rsidRPr="00CA7C81">
        <w:rPr>
          <w:rFonts w:eastAsia="Times New Roman"/>
          <w:szCs w:val="20"/>
          <w:lang w:eastAsia="ru-RU"/>
        </w:rPr>
        <w:t>квартала</w:t>
      </w:r>
      <w:r w:rsidR="00AA2584" w:rsidRPr="00CA7C81">
        <w:rPr>
          <w:rFonts w:eastAsia="Times New Roman"/>
          <w:szCs w:val="20"/>
          <w:lang w:eastAsia="ru-RU"/>
        </w:rPr>
        <w:t xml:space="preserve"> расположены объекты микрорайонного значения торгового и </w:t>
      </w:r>
      <w:r w:rsidR="00AA2584" w:rsidRPr="00CA7C81">
        <w:rPr>
          <w:rFonts w:eastAsia="Times New Roman"/>
        </w:rPr>
        <w:t>спортивно-оздоровительного назначения.</w:t>
      </w:r>
    </w:p>
    <w:p w:rsidR="00A974F8" w:rsidRPr="00CA7C81" w:rsidRDefault="00A974F8" w:rsidP="00417B05">
      <w:pPr>
        <w:autoSpaceDE w:val="0"/>
        <w:spacing w:before="200" w:after="200"/>
        <w:jc w:val="center"/>
        <w:outlineLvl w:val="1"/>
        <w:rPr>
          <w:rFonts w:eastAsia="GOST Type AU"/>
          <w:b/>
        </w:rPr>
      </w:pPr>
      <w:bookmarkStart w:id="34" w:name="_Toc521365415"/>
      <w:r w:rsidRPr="00CA7C81">
        <w:rPr>
          <w:rFonts w:eastAsia="GOST Type AU"/>
          <w:b/>
        </w:rPr>
        <w:t>3. Обоснование определения границ зон планируемого размещения</w:t>
      </w:r>
      <w:bookmarkEnd w:id="33"/>
      <w:bookmarkEnd w:id="34"/>
    </w:p>
    <w:p w:rsidR="00AA2584" w:rsidRPr="00CA7C81" w:rsidRDefault="00AA2584" w:rsidP="00AA2584">
      <w:pPr>
        <w:ind w:firstLine="567"/>
        <w:jc w:val="both"/>
        <w:rPr>
          <w:szCs w:val="20"/>
          <w:lang w:eastAsia="ru-RU"/>
        </w:rPr>
      </w:pPr>
      <w:r w:rsidRPr="00CA7C81">
        <w:rPr>
          <w:szCs w:val="20"/>
          <w:lang w:eastAsia="ru-RU"/>
        </w:rPr>
        <w:t>По функциональному составу проектируемая территория включает в свои границы: участки жилой и общественной застройки, территории площадок общего пользования, проезжие части и пешеходные тротуары, участки сооружений инженерной инфраструктуры.</w:t>
      </w:r>
    </w:p>
    <w:p w:rsidR="00AA2584" w:rsidRPr="00CA7C81" w:rsidRDefault="00AA2584" w:rsidP="00AA2584">
      <w:pPr>
        <w:tabs>
          <w:tab w:val="left" w:pos="1418"/>
        </w:tabs>
        <w:ind w:firstLine="567"/>
        <w:jc w:val="both"/>
        <w:rPr>
          <w:szCs w:val="20"/>
          <w:lang w:eastAsia="ru-RU"/>
        </w:rPr>
      </w:pPr>
      <w:r w:rsidRPr="00CA7C81">
        <w:rPr>
          <w:szCs w:val="20"/>
          <w:lang w:eastAsia="ru-RU"/>
        </w:rPr>
        <w:t xml:space="preserve">Территория жилой зоны организуется в виде функционально-планировочных жилых образований – микрорайонов (кварталов) с выделением и </w:t>
      </w:r>
      <w:r w:rsidR="009D1EE9" w:rsidRPr="00CA7C81">
        <w:rPr>
          <w:szCs w:val="20"/>
          <w:lang w:eastAsia="ru-RU"/>
        </w:rPr>
        <w:t>4</w:t>
      </w:r>
      <w:r w:rsidR="0044291A" w:rsidRPr="00CA7C81">
        <w:rPr>
          <w:szCs w:val="20"/>
          <w:lang w:eastAsia="ru-RU"/>
        </w:rPr>
        <w:t xml:space="preserve"> жилых</w:t>
      </w:r>
      <w:r w:rsidRPr="00CA7C81">
        <w:rPr>
          <w:szCs w:val="20"/>
          <w:lang w:eastAsia="ru-RU"/>
        </w:rPr>
        <w:t xml:space="preserve"> групп</w:t>
      </w:r>
      <w:r w:rsidR="0044291A" w:rsidRPr="00CA7C81">
        <w:rPr>
          <w:szCs w:val="20"/>
          <w:lang w:eastAsia="ru-RU"/>
        </w:rPr>
        <w:t xml:space="preserve"> многоквартирной застройки,</w:t>
      </w:r>
      <w:r w:rsidRPr="00CA7C81">
        <w:rPr>
          <w:szCs w:val="20"/>
          <w:lang w:eastAsia="ru-RU"/>
        </w:rPr>
        <w:t xml:space="preserve"> сформированных в виде систем замкнутых и полузамкнутых дворов по принципу переливающихся пространств, с расстановкой объемов зданий во внутриквартальных пространствах, а также объектов обслуживания местного и </w:t>
      </w:r>
      <w:r w:rsidRPr="00CA7C81">
        <w:rPr>
          <w:rFonts w:eastAsia="Times New Roman"/>
          <w:szCs w:val="20"/>
          <w:lang w:eastAsia="ru-RU"/>
        </w:rPr>
        <w:t xml:space="preserve">микрорайонного </w:t>
      </w:r>
      <w:r w:rsidRPr="00CA7C81">
        <w:rPr>
          <w:szCs w:val="20"/>
          <w:lang w:eastAsia="ru-RU"/>
        </w:rPr>
        <w:t>значения.</w:t>
      </w:r>
    </w:p>
    <w:p w:rsidR="00AA2584" w:rsidRPr="00CA7C81" w:rsidRDefault="00AA2584" w:rsidP="00AA2584">
      <w:pPr>
        <w:ind w:firstLine="567"/>
        <w:jc w:val="both"/>
      </w:pPr>
      <w:r w:rsidRPr="00CA7C81">
        <w:rPr>
          <w:szCs w:val="20"/>
          <w:lang w:eastAsia="ru-RU"/>
        </w:rPr>
        <w:t>1) Планируемыми объектами капитального строительства жилого назначения являются многоквартирные жилые дома.</w:t>
      </w:r>
    </w:p>
    <w:p w:rsidR="00AA2584" w:rsidRPr="00CA7C81" w:rsidRDefault="00AA2584" w:rsidP="00AA2584">
      <w:pPr>
        <w:ind w:firstLine="567"/>
        <w:jc w:val="both"/>
        <w:rPr>
          <w:i/>
          <w:szCs w:val="20"/>
          <w:lang w:eastAsia="ru-RU"/>
        </w:rPr>
      </w:pPr>
      <w:r w:rsidRPr="00CA7C81">
        <w:rPr>
          <w:i/>
          <w:szCs w:val="20"/>
          <w:lang w:eastAsia="ru-RU"/>
        </w:rPr>
        <w:t>Приемы решения многоквартирной жилой застройки:</w:t>
      </w:r>
    </w:p>
    <w:p w:rsidR="00AA2584" w:rsidRPr="00CA7C81" w:rsidRDefault="00AA2584" w:rsidP="00AA2584">
      <w:pPr>
        <w:tabs>
          <w:tab w:val="left" w:pos="1418"/>
        </w:tabs>
        <w:ind w:firstLine="567"/>
        <w:jc w:val="both"/>
        <w:rPr>
          <w:szCs w:val="20"/>
          <w:lang w:eastAsia="ru-RU"/>
        </w:rPr>
      </w:pPr>
      <w:r w:rsidRPr="00CA7C81">
        <w:rPr>
          <w:szCs w:val="20"/>
          <w:lang w:eastAsia="ru-RU"/>
        </w:rPr>
        <w:t>Объемно-пространственная композиция градостроительного ансамбля объединяет разномасштабную застройку микрорайона с выходом из замкнутых и полузамкнутых дворовых пространств многоквартирной застройки в «зеленую зону» сквера (бульвара)</w:t>
      </w:r>
      <w:r w:rsidR="009D1EE9" w:rsidRPr="00CA7C81">
        <w:rPr>
          <w:szCs w:val="20"/>
          <w:lang w:eastAsia="ru-RU"/>
        </w:rPr>
        <w:t>.</w:t>
      </w:r>
    </w:p>
    <w:p w:rsidR="00AA2584" w:rsidRPr="00CA7C81" w:rsidRDefault="00AA2584" w:rsidP="00AA2584">
      <w:pPr>
        <w:ind w:firstLine="567"/>
        <w:jc w:val="both"/>
        <w:rPr>
          <w:szCs w:val="20"/>
          <w:lang w:eastAsia="ru-RU"/>
        </w:rPr>
      </w:pPr>
      <w:r w:rsidRPr="00CA7C81">
        <w:rPr>
          <w:szCs w:val="20"/>
          <w:lang w:eastAsia="ru-RU"/>
        </w:rPr>
        <w:t xml:space="preserve">Границами зон планируемого размещения объектов капитального строительства являются формируемые земельные участки для жилищного строительства </w:t>
      </w:r>
      <w:bookmarkStart w:id="35" w:name="_Hlk487463607"/>
      <w:r w:rsidRPr="00CA7C81">
        <w:rPr>
          <w:szCs w:val="20"/>
          <w:lang w:eastAsia="ru-RU"/>
        </w:rPr>
        <w:t>с учетом отступов и других ограничений.</w:t>
      </w:r>
      <w:bookmarkEnd w:id="35"/>
    </w:p>
    <w:p w:rsidR="00AA2584" w:rsidRPr="00CA7C81" w:rsidRDefault="00AA2584" w:rsidP="00AA2584">
      <w:pPr>
        <w:tabs>
          <w:tab w:val="left" w:pos="1418"/>
        </w:tabs>
        <w:ind w:firstLine="567"/>
        <w:jc w:val="both"/>
        <w:rPr>
          <w:szCs w:val="20"/>
          <w:lang w:eastAsia="ru-RU"/>
        </w:rPr>
      </w:pPr>
      <w:r w:rsidRPr="00CA7C81">
        <w:rPr>
          <w:szCs w:val="20"/>
          <w:lang w:eastAsia="ru-RU"/>
        </w:rPr>
        <w:t>Градостроительные регламенты, распространяемые на земельные участки, установлены в соответствии с ПЗЗ:</w:t>
      </w:r>
    </w:p>
    <w:p w:rsidR="00AA2584" w:rsidRPr="00CA7C81" w:rsidRDefault="00AA2584" w:rsidP="00AA2584">
      <w:pPr>
        <w:tabs>
          <w:tab w:val="left" w:pos="1418"/>
        </w:tabs>
        <w:ind w:firstLine="567"/>
        <w:jc w:val="both"/>
        <w:rPr>
          <w:szCs w:val="20"/>
          <w:lang w:eastAsia="ru-RU"/>
        </w:rPr>
      </w:pPr>
      <w:r w:rsidRPr="00CA7C81">
        <w:rPr>
          <w:szCs w:val="20"/>
          <w:lang w:eastAsia="ru-RU"/>
        </w:rPr>
        <w:t>- Ж</w:t>
      </w:r>
      <w:r w:rsidR="009D1EE9" w:rsidRPr="00CA7C81">
        <w:rPr>
          <w:szCs w:val="20"/>
          <w:lang w:eastAsia="ru-RU"/>
        </w:rPr>
        <w:t>3</w:t>
      </w:r>
      <w:r w:rsidRPr="00CA7C81">
        <w:rPr>
          <w:szCs w:val="20"/>
          <w:lang w:eastAsia="ru-RU"/>
        </w:rPr>
        <w:t xml:space="preserve">. </w:t>
      </w:r>
      <w:r w:rsidR="009D1EE9" w:rsidRPr="00CA7C81">
        <w:rPr>
          <w:szCs w:val="20"/>
          <w:lang w:eastAsia="ru-RU"/>
        </w:rPr>
        <w:t>Зона застройки среднеэтажными жилыми домами</w:t>
      </w:r>
      <w:r w:rsidRPr="00CA7C81">
        <w:rPr>
          <w:szCs w:val="20"/>
          <w:lang w:eastAsia="ru-RU"/>
        </w:rPr>
        <w:t xml:space="preserve">. Минимальный процент застройки не установлен, максимальный процент застройки зданиями и строениями в границах земельного участка – </w:t>
      </w:r>
      <w:r w:rsidR="009D1EE9" w:rsidRPr="00CA7C81">
        <w:rPr>
          <w:szCs w:val="20"/>
          <w:lang w:eastAsia="ru-RU"/>
        </w:rPr>
        <w:t>4</w:t>
      </w:r>
      <w:r w:rsidRPr="00CA7C81">
        <w:rPr>
          <w:szCs w:val="20"/>
          <w:lang w:eastAsia="ru-RU"/>
        </w:rPr>
        <w:t>0.</w:t>
      </w:r>
    </w:p>
    <w:p w:rsidR="00AA2584" w:rsidRPr="00CA7C81" w:rsidRDefault="00AA2584" w:rsidP="00AA2584">
      <w:pPr>
        <w:tabs>
          <w:tab w:val="left" w:pos="1418"/>
        </w:tabs>
        <w:ind w:firstLine="567"/>
        <w:jc w:val="both"/>
        <w:rPr>
          <w:szCs w:val="20"/>
          <w:lang w:eastAsia="ru-RU"/>
        </w:rPr>
      </w:pPr>
      <w:r w:rsidRPr="00CA7C81">
        <w:rPr>
          <w:szCs w:val="20"/>
          <w:lang w:eastAsia="ru-RU"/>
        </w:rPr>
        <w:t xml:space="preserve">Размеры и площадь образуемых земельных участков для жилищного строительства на территории проектируемой жилой застройки, установлены в соответствии с ПЗЗ: </w:t>
      </w:r>
      <w:bookmarkStart w:id="36" w:name="_Hlk521277008"/>
      <w:r w:rsidRPr="00CA7C81">
        <w:rPr>
          <w:szCs w:val="20"/>
          <w:lang w:eastAsia="ru-RU"/>
        </w:rPr>
        <w:t>минимальный размер – 0,</w:t>
      </w:r>
      <w:r w:rsidR="009D1EE9" w:rsidRPr="00CA7C81">
        <w:rPr>
          <w:szCs w:val="20"/>
          <w:lang w:eastAsia="ru-RU"/>
        </w:rPr>
        <w:t>2</w:t>
      </w:r>
      <w:r w:rsidRPr="00CA7C81">
        <w:rPr>
          <w:szCs w:val="20"/>
          <w:lang w:eastAsia="ru-RU"/>
        </w:rPr>
        <w:t xml:space="preserve"> га, максимальный – </w:t>
      </w:r>
      <w:r w:rsidR="009D1EE9" w:rsidRPr="00CA7C81">
        <w:rPr>
          <w:szCs w:val="20"/>
          <w:lang w:eastAsia="ru-RU"/>
        </w:rPr>
        <w:t>не ограничивается</w:t>
      </w:r>
      <w:r w:rsidRPr="00CA7C81">
        <w:rPr>
          <w:szCs w:val="20"/>
          <w:lang w:eastAsia="ru-RU"/>
        </w:rPr>
        <w:t>.</w:t>
      </w:r>
      <w:bookmarkEnd w:id="36"/>
    </w:p>
    <w:p w:rsidR="00AA2584" w:rsidRPr="00CA7C81" w:rsidRDefault="00AA2584" w:rsidP="00AA2584">
      <w:pPr>
        <w:ind w:firstLine="567"/>
        <w:jc w:val="both"/>
        <w:rPr>
          <w:szCs w:val="20"/>
          <w:lang w:eastAsia="ru-RU"/>
        </w:rPr>
      </w:pPr>
      <w:r w:rsidRPr="00CA7C81">
        <w:rPr>
          <w:szCs w:val="20"/>
          <w:lang w:eastAsia="ru-RU"/>
        </w:rPr>
        <w:t>2) Планируемыми объектами коммунальной инфраструктуры, необходимыми для функционирования жилых объектов и обеспечения жизнедеятельности граждан, являются объекты инженерной инфраструктуры, обслуживающие данную территорию (сети инженерно-технического снабжения, ТП</w:t>
      </w:r>
      <w:r w:rsidR="00335E78" w:rsidRPr="00CA7C81">
        <w:rPr>
          <w:szCs w:val="20"/>
          <w:lang w:eastAsia="ru-RU"/>
        </w:rPr>
        <w:t xml:space="preserve">, </w:t>
      </w:r>
      <w:r w:rsidR="009D1EE9" w:rsidRPr="00CA7C81">
        <w:rPr>
          <w:szCs w:val="20"/>
          <w:lang w:eastAsia="ru-RU"/>
        </w:rPr>
        <w:t>ЦТП</w:t>
      </w:r>
      <w:r w:rsidRPr="00CA7C81">
        <w:rPr>
          <w:szCs w:val="20"/>
          <w:lang w:eastAsia="ru-RU"/>
        </w:rPr>
        <w:t>).</w:t>
      </w:r>
    </w:p>
    <w:p w:rsidR="00AA2584" w:rsidRPr="00CA7C81" w:rsidRDefault="00AA2584" w:rsidP="00AA2584">
      <w:pPr>
        <w:tabs>
          <w:tab w:val="left" w:pos="1418"/>
        </w:tabs>
        <w:ind w:firstLine="567"/>
        <w:jc w:val="both"/>
        <w:rPr>
          <w:szCs w:val="20"/>
          <w:lang w:eastAsia="ru-RU"/>
        </w:rPr>
      </w:pPr>
      <w:r w:rsidRPr="00CA7C81">
        <w:rPr>
          <w:szCs w:val="20"/>
          <w:lang w:eastAsia="ru-RU"/>
        </w:rPr>
        <w:t>- Ж</w:t>
      </w:r>
      <w:r w:rsidR="009D1EE9" w:rsidRPr="00CA7C81">
        <w:rPr>
          <w:szCs w:val="20"/>
          <w:lang w:eastAsia="ru-RU"/>
        </w:rPr>
        <w:t>3</w:t>
      </w:r>
      <w:r w:rsidRPr="00CA7C81">
        <w:rPr>
          <w:szCs w:val="20"/>
          <w:lang w:eastAsia="ru-RU"/>
        </w:rPr>
        <w:t xml:space="preserve">. </w:t>
      </w:r>
      <w:r w:rsidR="009D1EE9" w:rsidRPr="00CA7C81">
        <w:rPr>
          <w:szCs w:val="20"/>
          <w:lang w:eastAsia="ru-RU"/>
        </w:rPr>
        <w:t xml:space="preserve">Зона застройки среднеэтажными жилыми домами. </w:t>
      </w:r>
      <w:r w:rsidRPr="00CA7C81">
        <w:rPr>
          <w:szCs w:val="20"/>
          <w:lang w:eastAsia="ru-RU"/>
        </w:rPr>
        <w:t xml:space="preserve">Предельные размеры земельных участков, установлены в соответствии с ПЗЗ: минимальный размер – </w:t>
      </w:r>
      <w:r w:rsidR="009D1EE9" w:rsidRPr="00CA7C81">
        <w:rPr>
          <w:szCs w:val="20"/>
          <w:lang w:eastAsia="ru-RU"/>
        </w:rPr>
        <w:t xml:space="preserve">не ограничивается, </w:t>
      </w:r>
      <w:r w:rsidRPr="00CA7C81">
        <w:rPr>
          <w:szCs w:val="20"/>
          <w:lang w:eastAsia="ru-RU"/>
        </w:rPr>
        <w:t xml:space="preserve">максимальный – </w:t>
      </w:r>
      <w:r w:rsidR="009D1EE9" w:rsidRPr="00CA7C81">
        <w:rPr>
          <w:szCs w:val="20"/>
          <w:lang w:eastAsia="ru-RU"/>
        </w:rPr>
        <w:t>не ограничивается</w:t>
      </w:r>
      <w:r w:rsidRPr="00CA7C81">
        <w:rPr>
          <w:szCs w:val="20"/>
          <w:lang w:eastAsia="ru-RU"/>
        </w:rPr>
        <w:t>.</w:t>
      </w:r>
    </w:p>
    <w:p w:rsidR="00AA2584" w:rsidRPr="00CA7C81" w:rsidRDefault="00AA2584" w:rsidP="00AA2584">
      <w:pPr>
        <w:tabs>
          <w:tab w:val="left" w:pos="1418"/>
        </w:tabs>
        <w:ind w:firstLine="567"/>
        <w:jc w:val="both"/>
        <w:rPr>
          <w:szCs w:val="20"/>
          <w:lang w:eastAsia="ru-RU"/>
        </w:rPr>
      </w:pPr>
      <w:r w:rsidRPr="00CA7C81">
        <w:rPr>
          <w:szCs w:val="20"/>
          <w:lang w:eastAsia="ru-RU"/>
        </w:rPr>
        <w:t>- </w:t>
      </w:r>
      <w:r w:rsidR="009D1EE9" w:rsidRPr="00CA7C81">
        <w:rPr>
          <w:szCs w:val="20"/>
          <w:lang w:eastAsia="ru-RU"/>
        </w:rPr>
        <w:t>Т</w:t>
      </w:r>
      <w:r w:rsidR="005F0DD3" w:rsidRPr="00CA7C81">
        <w:rPr>
          <w:szCs w:val="20"/>
          <w:lang w:eastAsia="ru-RU"/>
        </w:rPr>
        <w:t>ОП</w:t>
      </w:r>
      <w:r w:rsidRPr="00CA7C81">
        <w:rPr>
          <w:szCs w:val="20"/>
          <w:lang w:eastAsia="ru-RU"/>
        </w:rPr>
        <w:t xml:space="preserve">. </w:t>
      </w:r>
      <w:r w:rsidR="005F0DD3" w:rsidRPr="00CA7C81">
        <w:rPr>
          <w:szCs w:val="20"/>
          <w:lang w:eastAsia="ru-RU"/>
        </w:rPr>
        <w:t>Зона иного назначения, в соответствии с местными условиями</w:t>
      </w:r>
      <w:r w:rsidRPr="00CA7C81">
        <w:rPr>
          <w:szCs w:val="20"/>
          <w:lang w:eastAsia="ru-RU"/>
        </w:rPr>
        <w:t xml:space="preserve">. </w:t>
      </w:r>
      <w:r w:rsidR="009D1EE9" w:rsidRPr="00CA7C81">
        <w:rPr>
          <w:szCs w:val="20"/>
          <w:lang w:eastAsia="ru-RU"/>
        </w:rPr>
        <w:t>Предельные размеры земельных участков, установлены в соответствии с ПЗЗ: минимальный размер – не ограничивается, максимальный – не ограничивается.</w:t>
      </w:r>
    </w:p>
    <w:p w:rsidR="00AA2584" w:rsidRPr="00CA7C81" w:rsidRDefault="00AA2584" w:rsidP="00AA2584">
      <w:pPr>
        <w:ind w:firstLine="567"/>
        <w:jc w:val="both"/>
      </w:pPr>
      <w:r w:rsidRPr="00CA7C81">
        <w:rPr>
          <w:szCs w:val="20"/>
          <w:lang w:eastAsia="ru-RU"/>
        </w:rPr>
        <w:t xml:space="preserve">Границы размещения объектов инженерной инфраструктуры установлены с учетом </w:t>
      </w:r>
      <w:r w:rsidRPr="00CA7C81">
        <w:t>размеров зон с особыми условиями использования территории и ограничения по использованию территории в границах таких зон, которые устанавливаются в соответствии с законодательством РФ, в т.ч.:</w:t>
      </w:r>
    </w:p>
    <w:p w:rsidR="00AA2584" w:rsidRPr="00CA7C81" w:rsidRDefault="00AA2584" w:rsidP="00AA2584">
      <w:pPr>
        <w:ind w:firstLine="567"/>
        <w:jc w:val="both"/>
      </w:pPr>
      <w:r w:rsidRPr="00CA7C81">
        <w:t xml:space="preserve">- охранная зона трансформаторной подстанции </w:t>
      </w:r>
      <w:r w:rsidRPr="00CA7C81">
        <w:rPr>
          <w:szCs w:val="20"/>
          <w:lang w:eastAsia="ru-RU"/>
        </w:rPr>
        <w:t>–</w:t>
      </w:r>
      <w:r w:rsidRPr="00CA7C81">
        <w:t xml:space="preserve"> 10 м;</w:t>
      </w:r>
    </w:p>
    <w:p w:rsidR="00AA2584" w:rsidRPr="00CA7C81" w:rsidRDefault="00AA2584" w:rsidP="00AA2584">
      <w:pPr>
        <w:ind w:firstLine="567"/>
        <w:jc w:val="both"/>
      </w:pPr>
      <w:r w:rsidRPr="00CA7C81">
        <w:lastRenderedPageBreak/>
        <w:t>- санитарно-защитная зона от ТП д</w:t>
      </w:r>
      <w:r w:rsidR="00335E78" w:rsidRPr="00CA7C81">
        <w:t xml:space="preserve">о объектов жилой застройки </w:t>
      </w:r>
      <w:r w:rsidR="00282A8E" w:rsidRPr="00CA7C81">
        <w:rPr>
          <w:szCs w:val="20"/>
          <w:lang w:eastAsia="ru-RU"/>
        </w:rPr>
        <w:t xml:space="preserve">– </w:t>
      </w:r>
      <w:r w:rsidR="00335E78" w:rsidRPr="00CA7C81">
        <w:t>10 м</w:t>
      </w:r>
      <w:r w:rsidR="009D1EE9" w:rsidRPr="00CA7C81">
        <w:t>.</w:t>
      </w:r>
    </w:p>
    <w:p w:rsidR="00AA2584" w:rsidRPr="00CA7C81" w:rsidRDefault="00AA2584" w:rsidP="00AA2584">
      <w:pPr>
        <w:ind w:firstLine="567"/>
        <w:jc w:val="both"/>
        <w:rPr>
          <w:szCs w:val="20"/>
          <w:lang w:eastAsia="ru-RU"/>
        </w:rPr>
      </w:pPr>
      <w:r w:rsidRPr="00CA7C81">
        <w:rPr>
          <w:szCs w:val="20"/>
          <w:lang w:eastAsia="ru-RU"/>
        </w:rPr>
        <w:t xml:space="preserve">3) Планируемыми объектами социальной инфраструктуры, необходимыми для обеспечения жизнедеятельности граждан являются объекты </w:t>
      </w:r>
      <w:r w:rsidR="009D1EE9" w:rsidRPr="00CA7C81">
        <w:rPr>
          <w:szCs w:val="20"/>
          <w:lang w:eastAsia="ru-RU"/>
        </w:rPr>
        <w:t>первичного обслуживания</w:t>
      </w:r>
      <w:r w:rsidRPr="00CA7C81">
        <w:rPr>
          <w:szCs w:val="20"/>
          <w:lang w:eastAsia="ru-RU"/>
        </w:rPr>
        <w:t>.</w:t>
      </w:r>
    </w:p>
    <w:p w:rsidR="00AA2584" w:rsidRPr="00CA7C81" w:rsidRDefault="00AA2584" w:rsidP="00AA2584">
      <w:pPr>
        <w:ind w:firstLine="567"/>
        <w:jc w:val="both"/>
        <w:rPr>
          <w:szCs w:val="20"/>
          <w:lang w:eastAsia="ru-RU"/>
        </w:rPr>
      </w:pPr>
      <w:r w:rsidRPr="00CA7C81">
        <w:rPr>
          <w:szCs w:val="20"/>
          <w:lang w:eastAsia="ru-RU"/>
        </w:rPr>
        <w:t>Градостроительные регламенты, распространяемые на земельные участки, установлены в соответствии с ПЗЗ:</w:t>
      </w:r>
    </w:p>
    <w:p w:rsidR="0011165A" w:rsidRPr="00CA7C81" w:rsidRDefault="0011165A" w:rsidP="00AA2584">
      <w:pPr>
        <w:ind w:firstLine="567"/>
        <w:jc w:val="both"/>
        <w:rPr>
          <w:szCs w:val="20"/>
          <w:lang w:eastAsia="ru-RU"/>
        </w:rPr>
      </w:pPr>
      <w:r w:rsidRPr="00CA7C81">
        <w:rPr>
          <w:szCs w:val="20"/>
          <w:lang w:eastAsia="ru-RU"/>
        </w:rPr>
        <w:t>- </w:t>
      </w:r>
      <w:r w:rsidR="009D1EE9" w:rsidRPr="00CA7C81">
        <w:rPr>
          <w:szCs w:val="20"/>
          <w:lang w:eastAsia="ru-RU"/>
        </w:rPr>
        <w:t xml:space="preserve">Ж3. Зона застройки среднеэтажными жилыми домами. </w:t>
      </w:r>
      <w:r w:rsidRPr="00CA7C81">
        <w:rPr>
          <w:szCs w:val="20"/>
          <w:lang w:eastAsia="ru-RU"/>
        </w:rPr>
        <w:t xml:space="preserve">Минимальный процент застройки не установлен, максимальный процент застройки объектами капитального строительства – </w:t>
      </w:r>
      <w:r w:rsidR="003B2773" w:rsidRPr="00CA7C81">
        <w:rPr>
          <w:szCs w:val="20"/>
          <w:lang w:eastAsia="ru-RU"/>
        </w:rPr>
        <w:t>6</w:t>
      </w:r>
      <w:r w:rsidRPr="00CA7C81">
        <w:rPr>
          <w:szCs w:val="20"/>
          <w:lang w:eastAsia="ru-RU"/>
        </w:rPr>
        <w:t>0.</w:t>
      </w:r>
    </w:p>
    <w:p w:rsidR="00AA2584" w:rsidRPr="00CA7C81" w:rsidRDefault="00AA2584" w:rsidP="009D1EE9">
      <w:pPr>
        <w:tabs>
          <w:tab w:val="left" w:pos="1418"/>
        </w:tabs>
        <w:ind w:firstLine="567"/>
        <w:jc w:val="both"/>
        <w:rPr>
          <w:szCs w:val="20"/>
          <w:lang w:eastAsia="ru-RU"/>
        </w:rPr>
      </w:pPr>
      <w:r w:rsidRPr="00CA7C81">
        <w:rPr>
          <w:szCs w:val="20"/>
          <w:lang w:eastAsia="ru-RU"/>
        </w:rPr>
        <w:t>Размеры и площадь образуемого земельного участка под объекты на территории проектируемой жилой застройки, установлены в соответствии с ПЗЗ</w:t>
      </w:r>
      <w:r w:rsidR="009D1EE9" w:rsidRPr="00CA7C81">
        <w:rPr>
          <w:szCs w:val="20"/>
          <w:lang w:eastAsia="ru-RU"/>
        </w:rPr>
        <w:t>:</w:t>
      </w:r>
      <w:r w:rsidRPr="00CA7C81">
        <w:rPr>
          <w:szCs w:val="20"/>
          <w:lang w:eastAsia="ru-RU"/>
        </w:rPr>
        <w:t xml:space="preserve"> минимальный размер – 0,</w:t>
      </w:r>
      <w:r w:rsidR="009D1EE9" w:rsidRPr="00CA7C81">
        <w:rPr>
          <w:szCs w:val="20"/>
          <w:lang w:eastAsia="ru-RU"/>
        </w:rPr>
        <w:t>06</w:t>
      </w:r>
      <w:r w:rsidRPr="00CA7C81">
        <w:rPr>
          <w:szCs w:val="20"/>
          <w:lang w:eastAsia="ru-RU"/>
        </w:rPr>
        <w:t xml:space="preserve"> га, максимальный – </w:t>
      </w:r>
      <w:r w:rsidR="009D1EE9" w:rsidRPr="00CA7C81">
        <w:rPr>
          <w:szCs w:val="20"/>
          <w:lang w:eastAsia="ru-RU"/>
        </w:rPr>
        <w:t>не установлен.</w:t>
      </w:r>
    </w:p>
    <w:p w:rsidR="00AA2584" w:rsidRPr="00CA7C81" w:rsidRDefault="00321E0A" w:rsidP="00AA2584">
      <w:pPr>
        <w:autoSpaceDE w:val="0"/>
        <w:ind w:firstLine="567"/>
        <w:jc w:val="both"/>
      </w:pPr>
      <w:r w:rsidRPr="00CA7C81">
        <w:rPr>
          <w:szCs w:val="20"/>
          <w:lang w:eastAsia="ru-RU"/>
        </w:rPr>
        <w:t>4</w:t>
      </w:r>
      <w:r w:rsidR="00AA2584" w:rsidRPr="00CA7C81">
        <w:rPr>
          <w:szCs w:val="20"/>
          <w:lang w:eastAsia="ru-RU"/>
        </w:rPr>
        <w:t xml:space="preserve">) Планируемые границы территорий общего пользования и границ территорий, предназначенных для размещения линейных объектов </w:t>
      </w:r>
      <w:r w:rsidR="00AA2584" w:rsidRPr="00CA7C81">
        <w:t>(объекты инженерной и транспортной инфраструктуры) определены в зависимости от категории улиц и состава размещаемых в пределах поперечного профиля элементов (проезжих частей, технических полос для прокладки подземных и наземных инженерных коммуникаций, тротуаров, зеленых насаждений).</w:t>
      </w:r>
    </w:p>
    <w:p w:rsidR="00AA2584" w:rsidRPr="00CA7C81" w:rsidRDefault="00321E0A" w:rsidP="00AA2584">
      <w:pPr>
        <w:tabs>
          <w:tab w:val="left" w:pos="1418"/>
        </w:tabs>
        <w:ind w:firstLine="567"/>
        <w:jc w:val="both"/>
        <w:rPr>
          <w:szCs w:val="20"/>
          <w:lang w:eastAsia="ru-RU"/>
        </w:rPr>
      </w:pPr>
      <w:r w:rsidRPr="00CA7C81">
        <w:rPr>
          <w:szCs w:val="20"/>
          <w:lang w:eastAsia="ru-RU"/>
        </w:rPr>
        <w:t>5</w:t>
      </w:r>
      <w:r w:rsidR="00AA2584" w:rsidRPr="00CA7C81">
        <w:rPr>
          <w:szCs w:val="20"/>
          <w:lang w:eastAsia="ru-RU"/>
        </w:rPr>
        <w:t>) Планируемые границы площадок общего пользования определены с учетом нормативной обеспеченности с учетом демографического состава населения и нормируемых элементов, а также размещение площадок в границах образуемых земельных участков предусмотрено с учетом нормируемых расстояний от площадок до окон жилых зданий, м:</w:t>
      </w:r>
    </w:p>
    <w:p w:rsidR="00AA2584" w:rsidRPr="00CA7C81" w:rsidRDefault="00AA2584" w:rsidP="00AA2584">
      <w:pPr>
        <w:tabs>
          <w:tab w:val="left" w:pos="1418"/>
        </w:tabs>
        <w:ind w:firstLine="567"/>
        <w:jc w:val="both"/>
        <w:rPr>
          <w:szCs w:val="20"/>
          <w:lang w:eastAsia="ru-RU"/>
        </w:rPr>
      </w:pPr>
      <w:r w:rsidRPr="00CA7C81">
        <w:rPr>
          <w:szCs w:val="20"/>
          <w:lang w:eastAsia="ru-RU"/>
        </w:rPr>
        <w:t>- для игр детей дошкольного и младшего школьного возраста – 12;</w:t>
      </w:r>
    </w:p>
    <w:p w:rsidR="00AA2584" w:rsidRPr="00CA7C81" w:rsidRDefault="00AA2584" w:rsidP="00AA2584">
      <w:pPr>
        <w:tabs>
          <w:tab w:val="left" w:pos="1418"/>
        </w:tabs>
        <w:ind w:firstLine="567"/>
        <w:jc w:val="both"/>
        <w:rPr>
          <w:szCs w:val="20"/>
          <w:lang w:eastAsia="ru-RU"/>
        </w:rPr>
      </w:pPr>
      <w:r w:rsidRPr="00CA7C81">
        <w:rPr>
          <w:szCs w:val="20"/>
          <w:lang w:eastAsia="ru-RU"/>
        </w:rPr>
        <w:t>- для отдыха взрослого населения – 10;</w:t>
      </w:r>
    </w:p>
    <w:p w:rsidR="00AA2584" w:rsidRPr="00CA7C81" w:rsidRDefault="00AA2584" w:rsidP="00AA2584">
      <w:pPr>
        <w:tabs>
          <w:tab w:val="left" w:pos="1418"/>
        </w:tabs>
        <w:ind w:firstLine="567"/>
        <w:jc w:val="both"/>
        <w:rPr>
          <w:szCs w:val="20"/>
          <w:lang w:eastAsia="ru-RU"/>
        </w:rPr>
      </w:pPr>
      <w:r w:rsidRPr="00CA7C81">
        <w:rPr>
          <w:szCs w:val="20"/>
          <w:lang w:eastAsia="ru-RU"/>
        </w:rPr>
        <w:t>- для занятий физкультурой – 10-40 (в зависимости от их шумовых характеристик);</w:t>
      </w:r>
    </w:p>
    <w:p w:rsidR="00AA2584" w:rsidRPr="00CA7C81" w:rsidRDefault="00AA2584" w:rsidP="00AA2584">
      <w:pPr>
        <w:tabs>
          <w:tab w:val="left" w:pos="1418"/>
        </w:tabs>
        <w:ind w:firstLine="567"/>
        <w:jc w:val="both"/>
        <w:rPr>
          <w:szCs w:val="20"/>
          <w:lang w:eastAsia="ru-RU"/>
        </w:rPr>
      </w:pPr>
      <w:r w:rsidRPr="00CA7C81">
        <w:rPr>
          <w:szCs w:val="20"/>
          <w:lang w:eastAsia="ru-RU"/>
        </w:rPr>
        <w:t>- для хозяйственных целей – 20;</w:t>
      </w:r>
    </w:p>
    <w:p w:rsidR="00AA2584" w:rsidRPr="00CA7C81" w:rsidRDefault="00AA2584" w:rsidP="00AA2584">
      <w:pPr>
        <w:tabs>
          <w:tab w:val="left" w:pos="1418"/>
        </w:tabs>
        <w:ind w:firstLine="567"/>
        <w:jc w:val="both"/>
        <w:rPr>
          <w:szCs w:val="20"/>
          <w:lang w:eastAsia="ru-RU"/>
        </w:rPr>
      </w:pPr>
      <w:r w:rsidRPr="00CA7C81">
        <w:rPr>
          <w:szCs w:val="20"/>
          <w:lang w:eastAsia="ru-RU"/>
        </w:rPr>
        <w:t>- для выгула собак – 40.</w:t>
      </w:r>
    </w:p>
    <w:p w:rsidR="00A974F8" w:rsidRPr="00CA7C81" w:rsidRDefault="00A974F8" w:rsidP="00A974F8">
      <w:pPr>
        <w:autoSpaceDE w:val="0"/>
        <w:spacing w:before="200" w:after="200"/>
        <w:jc w:val="center"/>
        <w:outlineLvl w:val="0"/>
        <w:rPr>
          <w:rFonts w:eastAsia="GOST Type AU"/>
          <w:b/>
        </w:rPr>
      </w:pPr>
      <w:bookmarkStart w:id="37" w:name="_Toc521365416"/>
      <w:r w:rsidRPr="00CA7C81">
        <w:rPr>
          <w:rFonts w:eastAsia="GOST Type AU"/>
          <w:b/>
        </w:rPr>
        <w:t>ЧАСТЬ 2.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bookmarkEnd w:id="37"/>
    </w:p>
    <w:p w:rsidR="00EA474B" w:rsidRPr="00CA7C81" w:rsidRDefault="00EA474B" w:rsidP="00EA474B">
      <w:pPr>
        <w:tabs>
          <w:tab w:val="left" w:pos="1418"/>
        </w:tabs>
        <w:autoSpaceDE w:val="0"/>
        <w:spacing w:after="200"/>
        <w:ind w:firstLine="567"/>
        <w:jc w:val="center"/>
        <w:outlineLvl w:val="1"/>
        <w:rPr>
          <w:rFonts w:eastAsia="GOST Type AU"/>
          <w:b/>
        </w:rPr>
      </w:pPr>
      <w:bookmarkStart w:id="38" w:name="_Toc390245505"/>
      <w:bookmarkStart w:id="39" w:name="_Toc278967005"/>
      <w:bookmarkStart w:id="40" w:name="_Toc521365417"/>
      <w:r w:rsidRPr="00CA7C81">
        <w:rPr>
          <w:rFonts w:eastAsia="GOST Type AU"/>
          <w:b/>
        </w:rPr>
        <w:t>4. Определение параметров территории</w:t>
      </w:r>
      <w:bookmarkEnd w:id="40"/>
    </w:p>
    <w:p w:rsidR="00653369" w:rsidRPr="00CA7C81" w:rsidRDefault="00EA474B" w:rsidP="00EA474B">
      <w:pPr>
        <w:tabs>
          <w:tab w:val="left" w:pos="1418"/>
        </w:tabs>
        <w:autoSpaceDE w:val="0"/>
        <w:spacing w:after="200"/>
        <w:ind w:firstLine="567"/>
        <w:jc w:val="center"/>
        <w:outlineLvl w:val="2"/>
        <w:rPr>
          <w:rFonts w:eastAsia="GOST Type AU"/>
          <w:b/>
        </w:rPr>
      </w:pPr>
      <w:bookmarkStart w:id="41" w:name="_Toc521365418"/>
      <w:r w:rsidRPr="00CA7C81">
        <w:rPr>
          <w:rFonts w:eastAsia="GOST Type AU"/>
          <w:b/>
        </w:rPr>
        <w:t>4.1</w:t>
      </w:r>
      <w:r w:rsidR="00653369" w:rsidRPr="00CA7C81">
        <w:rPr>
          <w:rFonts w:eastAsia="GOST Type AU"/>
          <w:b/>
        </w:rPr>
        <w:t xml:space="preserve"> </w:t>
      </w:r>
      <w:bookmarkEnd w:id="38"/>
      <w:r w:rsidR="00C07934" w:rsidRPr="00CA7C81">
        <w:rPr>
          <w:rFonts w:eastAsia="GOST Type AU"/>
          <w:b/>
        </w:rPr>
        <w:t>Плотность и параметры застройки территории</w:t>
      </w:r>
      <w:bookmarkEnd w:id="41"/>
    </w:p>
    <w:p w:rsidR="00AA2584" w:rsidRPr="00CA7C81" w:rsidRDefault="00AA2584" w:rsidP="00AA2584">
      <w:pPr>
        <w:tabs>
          <w:tab w:val="left" w:pos="1418"/>
        </w:tabs>
        <w:spacing w:before="240"/>
        <w:ind w:firstLine="567"/>
        <w:jc w:val="center"/>
        <w:rPr>
          <w:rFonts w:eastAsia="Times New Roman"/>
          <w:i/>
          <w:szCs w:val="20"/>
          <w:lang w:eastAsia="ru-RU"/>
        </w:rPr>
      </w:pPr>
      <w:bookmarkStart w:id="42" w:name="_Toc390245506"/>
      <w:r w:rsidRPr="00CA7C81">
        <w:rPr>
          <w:rFonts w:eastAsia="Times New Roman"/>
          <w:i/>
          <w:szCs w:val="20"/>
          <w:lang w:eastAsia="ru-RU"/>
        </w:rPr>
        <w:t>Жилая зона</w:t>
      </w:r>
    </w:p>
    <w:p w:rsidR="00AA2584" w:rsidRPr="00CA7C81" w:rsidRDefault="00AA2584" w:rsidP="00AA2584">
      <w:pPr>
        <w:ind w:firstLine="567"/>
        <w:jc w:val="both"/>
        <w:rPr>
          <w:szCs w:val="20"/>
          <w:lang w:eastAsia="ru-RU"/>
        </w:rPr>
      </w:pPr>
      <w:r w:rsidRPr="00CA7C81">
        <w:rPr>
          <w:szCs w:val="20"/>
          <w:lang w:eastAsia="ru-RU"/>
        </w:rPr>
        <w:t xml:space="preserve">Территория жилой зоны организуется в виде функционально-планировочного жилого образования – квартала (микрорайона) с выделением </w:t>
      </w:r>
      <w:r w:rsidR="003859FF" w:rsidRPr="00CA7C81">
        <w:rPr>
          <w:szCs w:val="20"/>
          <w:lang w:eastAsia="ru-RU"/>
        </w:rPr>
        <w:t xml:space="preserve">1 </w:t>
      </w:r>
      <w:r w:rsidRPr="00CA7C81">
        <w:rPr>
          <w:szCs w:val="20"/>
          <w:lang w:eastAsia="ru-RU"/>
        </w:rPr>
        <w:t>жил</w:t>
      </w:r>
      <w:r w:rsidR="003859FF" w:rsidRPr="00CA7C81">
        <w:rPr>
          <w:szCs w:val="20"/>
          <w:lang w:eastAsia="ru-RU"/>
        </w:rPr>
        <w:t>ой</w:t>
      </w:r>
      <w:r w:rsidRPr="00CA7C81">
        <w:rPr>
          <w:szCs w:val="20"/>
          <w:lang w:eastAsia="ru-RU"/>
        </w:rPr>
        <w:t xml:space="preserve"> групп</w:t>
      </w:r>
      <w:r w:rsidR="003859FF" w:rsidRPr="00CA7C81">
        <w:rPr>
          <w:szCs w:val="20"/>
          <w:lang w:eastAsia="ru-RU"/>
        </w:rPr>
        <w:t>ы</w:t>
      </w:r>
      <w:r w:rsidRPr="00CA7C81">
        <w:rPr>
          <w:szCs w:val="20"/>
          <w:lang w:eastAsia="ru-RU"/>
        </w:rPr>
        <w:t xml:space="preserve"> среднеэтажной жилой застройки.</w:t>
      </w:r>
    </w:p>
    <w:p w:rsidR="005A0E14" w:rsidRPr="00CA7C81" w:rsidRDefault="005A0E14" w:rsidP="00AA2584">
      <w:pPr>
        <w:ind w:firstLine="567"/>
        <w:jc w:val="both"/>
        <w:rPr>
          <w:szCs w:val="20"/>
          <w:lang w:eastAsia="ru-RU"/>
        </w:rPr>
      </w:pPr>
      <w:r w:rsidRPr="00CA7C81">
        <w:rPr>
          <w:szCs w:val="20"/>
          <w:lang w:eastAsia="ru-RU"/>
        </w:rPr>
        <w:t xml:space="preserve">Предельные (минимальные и (или) максимальные) размеры земельных участков определяются расчётным путём в соответствии с приложением «Д» к «СП 42.13330.2016 Свод </w:t>
      </w:r>
      <w:r w:rsidRPr="00CA7C81">
        <w:rPr>
          <w:szCs w:val="20"/>
          <w:lang w:eastAsia="ru-RU"/>
        </w:rPr>
        <w:lastRenderedPageBreak/>
        <w:t>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AA2584" w:rsidRPr="00CA7C81" w:rsidRDefault="00AA2584" w:rsidP="00AA2584">
      <w:pPr>
        <w:tabs>
          <w:tab w:val="left" w:pos="1418"/>
        </w:tabs>
        <w:spacing w:before="240"/>
        <w:ind w:firstLine="567"/>
        <w:jc w:val="center"/>
        <w:rPr>
          <w:rFonts w:eastAsia="Times New Roman"/>
          <w:szCs w:val="20"/>
          <w:u w:val="single"/>
          <w:lang w:eastAsia="ru-RU"/>
        </w:rPr>
      </w:pPr>
      <w:r w:rsidRPr="00CA7C81">
        <w:rPr>
          <w:rFonts w:eastAsia="Times New Roman"/>
          <w:szCs w:val="20"/>
          <w:u w:val="single"/>
          <w:lang w:eastAsia="ru-RU"/>
        </w:rPr>
        <w:t>Население</w:t>
      </w:r>
    </w:p>
    <w:p w:rsidR="00AA2584" w:rsidRPr="00CA7C81" w:rsidRDefault="00AA2584" w:rsidP="00AA2584">
      <w:pPr>
        <w:tabs>
          <w:tab w:val="left" w:pos="1418"/>
        </w:tabs>
        <w:ind w:firstLine="567"/>
        <w:jc w:val="both"/>
        <w:rPr>
          <w:szCs w:val="20"/>
          <w:lang w:eastAsia="ru-RU"/>
        </w:rPr>
      </w:pPr>
      <w:r w:rsidRPr="00CA7C81">
        <w:rPr>
          <w:szCs w:val="20"/>
          <w:lang w:eastAsia="ru-RU"/>
        </w:rPr>
        <w:t xml:space="preserve">Согласно данным федеральной службы государственной статистики по переписи населения средний размер домохозяйства городского населенного пункта </w:t>
      </w:r>
      <w:r w:rsidR="00DA3BE3" w:rsidRPr="00CA7C81">
        <w:rPr>
          <w:szCs w:val="20"/>
          <w:lang w:eastAsia="ru-RU"/>
        </w:rPr>
        <w:t>Кемеровской области</w:t>
      </w:r>
      <w:r w:rsidRPr="00CA7C81">
        <w:rPr>
          <w:szCs w:val="20"/>
          <w:lang w:eastAsia="ru-RU"/>
        </w:rPr>
        <w:t xml:space="preserve"> принят – 2,</w:t>
      </w:r>
      <w:r w:rsidR="00DA3BE3" w:rsidRPr="00CA7C81">
        <w:rPr>
          <w:szCs w:val="20"/>
          <w:lang w:eastAsia="ru-RU"/>
        </w:rPr>
        <w:t>6</w:t>
      </w:r>
      <w:r w:rsidRPr="00CA7C81">
        <w:rPr>
          <w:szCs w:val="20"/>
          <w:lang w:eastAsia="ru-RU"/>
        </w:rPr>
        <w:t xml:space="preserve"> человек.</w:t>
      </w:r>
    </w:p>
    <w:p w:rsidR="00AA2584" w:rsidRPr="00CA7C81" w:rsidRDefault="00AA2584" w:rsidP="00AA2584">
      <w:pPr>
        <w:tabs>
          <w:tab w:val="left" w:pos="1418"/>
        </w:tabs>
        <w:ind w:firstLine="567"/>
        <w:jc w:val="both"/>
        <w:rPr>
          <w:szCs w:val="20"/>
          <w:lang w:eastAsia="ru-RU"/>
        </w:rPr>
      </w:pPr>
      <w:r w:rsidRPr="00CA7C81">
        <w:rPr>
          <w:szCs w:val="20"/>
          <w:lang w:eastAsia="ru-RU"/>
        </w:rPr>
        <w:t xml:space="preserve">В качестве расчетного показателя численности населения застройки принято </w:t>
      </w:r>
      <w:r w:rsidR="005D10FE" w:rsidRPr="00CA7C81">
        <w:rPr>
          <w:szCs w:val="20"/>
          <w:lang w:eastAsia="ru-RU"/>
        </w:rPr>
        <w:t>1769</w:t>
      </w:r>
      <w:r w:rsidRPr="00CA7C81">
        <w:t xml:space="preserve"> </w:t>
      </w:r>
      <w:r w:rsidR="004029C9" w:rsidRPr="00CA7C81">
        <w:rPr>
          <w:szCs w:val="20"/>
          <w:lang w:eastAsia="ru-RU"/>
        </w:rPr>
        <w:t>чел.</w:t>
      </w:r>
      <w:r w:rsidR="005D10FE" w:rsidRPr="00CA7C81">
        <w:rPr>
          <w:szCs w:val="20"/>
          <w:lang w:eastAsia="ru-RU"/>
        </w:rPr>
        <w:t>, в т.ч. население существующей застройки</w:t>
      </w:r>
      <w:r w:rsidR="00BF4FCA" w:rsidRPr="00CA7C81">
        <w:rPr>
          <w:szCs w:val="20"/>
          <w:lang w:eastAsia="ru-RU"/>
        </w:rPr>
        <w:t xml:space="preserve"> – 391 чел.</w:t>
      </w:r>
      <w:r w:rsidR="005D10FE" w:rsidRPr="00CA7C81">
        <w:rPr>
          <w:szCs w:val="20"/>
          <w:lang w:eastAsia="ru-RU"/>
        </w:rPr>
        <w:t xml:space="preserve">, </w:t>
      </w:r>
      <w:r w:rsidR="00BF4FCA" w:rsidRPr="00CA7C81">
        <w:rPr>
          <w:szCs w:val="20"/>
          <w:lang w:eastAsia="ru-RU"/>
        </w:rPr>
        <w:t>население проектируемой застройки – 1378 чел.</w:t>
      </w:r>
    </w:p>
    <w:p w:rsidR="00AA2584" w:rsidRPr="00CA7C81" w:rsidRDefault="00AA2584" w:rsidP="00AA2584">
      <w:pPr>
        <w:tabs>
          <w:tab w:val="left" w:pos="1418"/>
        </w:tabs>
        <w:ind w:firstLine="567"/>
        <w:jc w:val="both"/>
        <w:rPr>
          <w:rFonts w:eastAsia="Times New Roman"/>
          <w:szCs w:val="20"/>
          <w:lang w:eastAsia="ru-RU"/>
        </w:rPr>
      </w:pPr>
      <w:r w:rsidRPr="00CA7C81">
        <w:rPr>
          <w:rFonts w:eastAsia="Times New Roman"/>
          <w:szCs w:val="20"/>
          <w:lang w:eastAsia="ru-RU"/>
        </w:rPr>
        <w:t xml:space="preserve">Расчетный показатель численности планируемого населения определялся </w:t>
      </w:r>
      <w:r w:rsidRPr="00CA7C81">
        <w:rPr>
          <w:szCs w:val="20"/>
          <w:lang w:eastAsia="ru-RU"/>
        </w:rPr>
        <w:t xml:space="preserve">исходя из посемейного расселения (одна квартира на семью) </w:t>
      </w:r>
      <w:r w:rsidRPr="00CA7C81">
        <w:rPr>
          <w:rFonts w:eastAsia="Times New Roman"/>
          <w:szCs w:val="20"/>
          <w:lang w:eastAsia="ru-RU"/>
        </w:rPr>
        <w:t xml:space="preserve">с учетом прогнозируемой социально-демографической ситуации. </w:t>
      </w:r>
    </w:p>
    <w:p w:rsidR="00AA2584" w:rsidRPr="00CA7C81" w:rsidRDefault="00AA2584" w:rsidP="00AA2584">
      <w:pPr>
        <w:tabs>
          <w:tab w:val="left" w:pos="1418"/>
        </w:tabs>
        <w:spacing w:before="240"/>
        <w:ind w:firstLine="567"/>
        <w:jc w:val="center"/>
        <w:rPr>
          <w:rFonts w:eastAsia="Times New Roman"/>
          <w:szCs w:val="20"/>
          <w:u w:val="single"/>
          <w:lang w:eastAsia="ru-RU"/>
        </w:rPr>
      </w:pPr>
      <w:r w:rsidRPr="00CA7C81">
        <w:rPr>
          <w:rFonts w:eastAsia="Times New Roman"/>
          <w:szCs w:val="20"/>
          <w:u w:val="single"/>
          <w:lang w:eastAsia="ru-RU"/>
        </w:rPr>
        <w:t>Жилой фонд</w:t>
      </w:r>
    </w:p>
    <w:p w:rsidR="00AA2584" w:rsidRPr="00CA7C81" w:rsidRDefault="00AA2584" w:rsidP="00AA2584">
      <w:pPr>
        <w:tabs>
          <w:tab w:val="left" w:pos="1418"/>
        </w:tabs>
        <w:ind w:firstLine="567"/>
        <w:jc w:val="both"/>
        <w:rPr>
          <w:rFonts w:eastAsia="Times New Roman"/>
          <w:szCs w:val="20"/>
          <w:lang w:eastAsia="ru-RU"/>
        </w:rPr>
      </w:pPr>
      <w:r w:rsidRPr="00CA7C81">
        <w:rPr>
          <w:rFonts w:eastAsia="Times New Roman"/>
          <w:szCs w:val="20"/>
          <w:lang w:eastAsia="ru-RU"/>
        </w:rPr>
        <w:t>Объем жилого фонда и его структура определен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домом (квартирой).</w:t>
      </w:r>
    </w:p>
    <w:p w:rsidR="00AA2584" w:rsidRPr="00CA7C81" w:rsidRDefault="00AA2584" w:rsidP="00BF4FCA">
      <w:pPr>
        <w:tabs>
          <w:tab w:val="left" w:pos="1418"/>
        </w:tabs>
        <w:ind w:firstLine="567"/>
        <w:jc w:val="both"/>
        <w:rPr>
          <w:rFonts w:eastAsia="Times New Roman"/>
          <w:szCs w:val="20"/>
          <w:lang w:eastAsia="ru-RU"/>
        </w:rPr>
      </w:pPr>
      <w:r w:rsidRPr="00CA7C81">
        <w:rPr>
          <w:rFonts w:eastAsia="Times New Roman"/>
          <w:szCs w:val="20"/>
          <w:lang w:eastAsia="ru-RU"/>
        </w:rPr>
        <w:t xml:space="preserve">По уровню проживания </w:t>
      </w:r>
      <w:r w:rsidR="00282A8E" w:rsidRPr="00CA7C81">
        <w:rPr>
          <w:rFonts w:eastAsia="Times New Roman"/>
          <w:szCs w:val="20"/>
          <w:lang w:eastAsia="ru-RU"/>
        </w:rPr>
        <w:t xml:space="preserve">сохраняемое и </w:t>
      </w:r>
      <w:r w:rsidRPr="00CA7C81">
        <w:rPr>
          <w:rFonts w:eastAsia="Times New Roman"/>
          <w:szCs w:val="20"/>
          <w:lang w:eastAsia="ru-RU"/>
        </w:rPr>
        <w:t>проектируемое</w:t>
      </w:r>
      <w:r w:rsidR="00282A8E" w:rsidRPr="00CA7C81">
        <w:rPr>
          <w:rFonts w:eastAsia="Times New Roman"/>
          <w:szCs w:val="20"/>
          <w:lang w:eastAsia="ru-RU"/>
        </w:rPr>
        <w:t xml:space="preserve"> </w:t>
      </w:r>
      <w:r w:rsidRPr="00CA7C81">
        <w:rPr>
          <w:rFonts w:eastAsia="Times New Roman"/>
          <w:szCs w:val="20"/>
          <w:lang w:eastAsia="ru-RU"/>
        </w:rPr>
        <w:t>жилище следует отнести к категори</w:t>
      </w:r>
      <w:r w:rsidR="00BF4FCA" w:rsidRPr="00CA7C81">
        <w:rPr>
          <w:rFonts w:eastAsia="Times New Roman"/>
          <w:szCs w:val="20"/>
          <w:lang w:eastAsia="ru-RU"/>
        </w:rPr>
        <w:t xml:space="preserve">и </w:t>
      </w:r>
      <w:r w:rsidRPr="00CA7C81">
        <w:rPr>
          <w:rFonts w:eastAsia="Times New Roman"/>
          <w:szCs w:val="20"/>
          <w:lang w:eastAsia="ru-RU"/>
        </w:rPr>
        <w:t>среднеэтажн</w:t>
      </w:r>
      <w:r w:rsidR="00BF4FCA" w:rsidRPr="00CA7C81">
        <w:rPr>
          <w:rFonts w:eastAsia="Times New Roman"/>
          <w:szCs w:val="20"/>
          <w:lang w:eastAsia="ru-RU"/>
        </w:rPr>
        <w:t>ой</w:t>
      </w:r>
      <w:r w:rsidRPr="00CA7C81">
        <w:rPr>
          <w:rFonts w:eastAsia="Times New Roman"/>
          <w:szCs w:val="20"/>
          <w:lang w:eastAsia="ru-RU"/>
        </w:rPr>
        <w:t xml:space="preserve"> жил</w:t>
      </w:r>
      <w:r w:rsidR="00BF4FCA" w:rsidRPr="00CA7C81">
        <w:rPr>
          <w:rFonts w:eastAsia="Times New Roman"/>
          <w:szCs w:val="20"/>
          <w:lang w:eastAsia="ru-RU"/>
        </w:rPr>
        <w:t>ой</w:t>
      </w:r>
      <w:r w:rsidRPr="00CA7C81">
        <w:rPr>
          <w:rFonts w:eastAsia="Times New Roman"/>
          <w:szCs w:val="20"/>
          <w:lang w:eastAsia="ru-RU"/>
        </w:rPr>
        <w:t xml:space="preserve"> застройк</w:t>
      </w:r>
      <w:r w:rsidR="00BF4FCA" w:rsidRPr="00CA7C81">
        <w:rPr>
          <w:rFonts w:eastAsia="Times New Roman"/>
          <w:szCs w:val="20"/>
          <w:lang w:eastAsia="ru-RU"/>
        </w:rPr>
        <w:t>и</w:t>
      </w:r>
      <w:r w:rsidRPr="00CA7C81">
        <w:rPr>
          <w:rFonts w:eastAsia="Times New Roman"/>
          <w:szCs w:val="20"/>
          <w:lang w:eastAsia="ru-RU"/>
        </w:rPr>
        <w:t xml:space="preserve"> с нормируемыми нижними пределами площадей квартир. </w:t>
      </w:r>
    </w:p>
    <w:p w:rsidR="00AA2584" w:rsidRPr="00CA7C81" w:rsidRDefault="00BF4FCA" w:rsidP="00BF4FCA">
      <w:pPr>
        <w:tabs>
          <w:tab w:val="left" w:pos="1418"/>
        </w:tabs>
        <w:ind w:firstLine="567"/>
        <w:jc w:val="both"/>
        <w:rPr>
          <w:rFonts w:eastAsia="Times New Roman"/>
          <w:szCs w:val="20"/>
          <w:lang w:eastAsia="ru-RU"/>
        </w:rPr>
      </w:pPr>
      <w:r w:rsidRPr="00CA7C81">
        <w:rPr>
          <w:rFonts w:eastAsia="Times New Roman"/>
          <w:szCs w:val="20"/>
          <w:lang w:eastAsia="ru-RU"/>
        </w:rPr>
        <w:t>Уровень жилищной обеспеченности в соответствии с НГП в многоквартирной застройке составляет 25 м</w:t>
      </w:r>
      <w:r w:rsidRPr="00CA7C81">
        <w:rPr>
          <w:rFonts w:eastAsia="Times New Roman"/>
          <w:szCs w:val="20"/>
          <w:vertAlign w:val="superscript"/>
          <w:lang w:eastAsia="ru-RU"/>
        </w:rPr>
        <w:t xml:space="preserve">2 </w:t>
      </w:r>
      <w:r w:rsidRPr="00CA7C81">
        <w:rPr>
          <w:rFonts w:eastAsia="Times New Roman"/>
          <w:szCs w:val="20"/>
          <w:lang w:eastAsia="ru-RU"/>
        </w:rPr>
        <w:t xml:space="preserve">общей площади жилых помещений на человека. Жилищная обеспеченность существующей застройки принята без изменений. </w:t>
      </w:r>
      <w:r w:rsidR="00AA2584" w:rsidRPr="00CA7C81">
        <w:rPr>
          <w:szCs w:val="20"/>
          <w:lang w:eastAsia="ru-RU"/>
        </w:rPr>
        <w:t xml:space="preserve">Жилой фонд в границах проекта составит </w:t>
      </w:r>
      <w:r w:rsidRPr="00CA7C81">
        <w:rPr>
          <w:szCs w:val="20"/>
          <w:lang w:eastAsia="ru-RU"/>
        </w:rPr>
        <w:t>44,21</w:t>
      </w:r>
      <w:r w:rsidR="00AA2584" w:rsidRPr="00CA7C81">
        <w:rPr>
          <w:szCs w:val="20"/>
          <w:lang w:eastAsia="ru-RU"/>
        </w:rPr>
        <w:t xml:space="preserve"> тыс.</w:t>
      </w:r>
      <w:r w:rsidR="00AA2584" w:rsidRPr="00CA7C81">
        <w:rPr>
          <w:rFonts w:eastAsia="Times New Roman"/>
          <w:szCs w:val="20"/>
          <w:lang w:eastAsia="ru-RU"/>
        </w:rPr>
        <w:t>м</w:t>
      </w:r>
      <w:r w:rsidR="00AA2584" w:rsidRPr="00CA7C81">
        <w:rPr>
          <w:rFonts w:eastAsia="Times New Roman"/>
          <w:szCs w:val="20"/>
          <w:vertAlign w:val="superscript"/>
          <w:lang w:eastAsia="ru-RU"/>
        </w:rPr>
        <w:t xml:space="preserve">2 </w:t>
      </w:r>
      <w:r w:rsidR="00AA2584" w:rsidRPr="00CA7C81">
        <w:rPr>
          <w:szCs w:val="20"/>
          <w:lang w:eastAsia="ru-RU"/>
        </w:rPr>
        <w:t xml:space="preserve">общей площади. Расчетная средняя жилищная обеспеченность по проекту составляет </w:t>
      </w:r>
      <w:r w:rsidRPr="00CA7C81">
        <w:rPr>
          <w:szCs w:val="20"/>
          <w:lang w:eastAsia="ru-RU"/>
        </w:rPr>
        <w:t>25</w:t>
      </w:r>
      <w:r w:rsidR="00AA2584" w:rsidRPr="00CA7C81">
        <w:rPr>
          <w:szCs w:val="20"/>
          <w:lang w:eastAsia="ru-RU"/>
        </w:rPr>
        <w:t> </w:t>
      </w:r>
      <w:r w:rsidR="00AA2584" w:rsidRPr="00CA7C81">
        <w:rPr>
          <w:rFonts w:eastAsia="Times New Roman"/>
          <w:szCs w:val="20"/>
          <w:lang w:eastAsia="ru-RU"/>
        </w:rPr>
        <w:t>м</w:t>
      </w:r>
      <w:r w:rsidR="00AA2584" w:rsidRPr="00CA7C81">
        <w:rPr>
          <w:rFonts w:eastAsia="Times New Roman"/>
          <w:szCs w:val="20"/>
          <w:vertAlign w:val="superscript"/>
          <w:lang w:eastAsia="ru-RU"/>
        </w:rPr>
        <w:t>2</w:t>
      </w:r>
      <w:r w:rsidR="00AA2584" w:rsidRPr="00CA7C81">
        <w:rPr>
          <w:szCs w:val="20"/>
          <w:lang w:eastAsia="ru-RU"/>
        </w:rPr>
        <w:t xml:space="preserve"> на 1 человека </w:t>
      </w:r>
      <w:r w:rsidR="00BB31FA" w:rsidRPr="00CA7C81">
        <w:rPr>
          <w:szCs w:val="20"/>
          <w:lang w:eastAsia="ru-RU"/>
        </w:rPr>
        <w:t>(</w:t>
      </w:r>
      <w:r w:rsidRPr="00CA7C81">
        <w:rPr>
          <w:szCs w:val="20"/>
          <w:lang w:eastAsia="ru-RU"/>
        </w:rPr>
        <w:t xml:space="preserve">44,21 </w:t>
      </w:r>
      <w:r w:rsidR="00AA2584" w:rsidRPr="00CA7C81">
        <w:rPr>
          <w:rFonts w:eastAsia="Times New Roman"/>
          <w:szCs w:val="20"/>
          <w:lang w:eastAsia="ru-RU"/>
        </w:rPr>
        <w:t>м</w:t>
      </w:r>
      <w:r w:rsidR="00AA2584" w:rsidRPr="00CA7C81">
        <w:rPr>
          <w:rFonts w:eastAsia="Times New Roman"/>
          <w:szCs w:val="20"/>
          <w:vertAlign w:val="superscript"/>
          <w:lang w:eastAsia="ru-RU"/>
        </w:rPr>
        <w:t>2</w:t>
      </w:r>
      <w:r w:rsidR="00AA2584" w:rsidRPr="00CA7C81">
        <w:rPr>
          <w:szCs w:val="20"/>
          <w:lang w:eastAsia="ru-RU"/>
        </w:rPr>
        <w:t>/</w:t>
      </w:r>
      <w:r w:rsidRPr="00CA7C81">
        <w:rPr>
          <w:szCs w:val="20"/>
          <w:lang w:eastAsia="ru-RU"/>
        </w:rPr>
        <w:t>1769</w:t>
      </w:r>
      <w:r w:rsidR="00AA2584" w:rsidRPr="00CA7C81">
        <w:rPr>
          <w:szCs w:val="20"/>
          <w:lang w:eastAsia="ru-RU"/>
        </w:rPr>
        <w:t> чел).</w:t>
      </w:r>
    </w:p>
    <w:p w:rsidR="00AA2584" w:rsidRPr="00CA7C81" w:rsidRDefault="00AA2584" w:rsidP="00AA2584">
      <w:pPr>
        <w:tabs>
          <w:tab w:val="left" w:pos="1418"/>
        </w:tabs>
        <w:ind w:firstLine="567"/>
        <w:jc w:val="both"/>
        <w:rPr>
          <w:rFonts w:eastAsia="Times New Roman"/>
          <w:szCs w:val="20"/>
          <w:lang w:eastAsia="ru-RU"/>
        </w:rPr>
      </w:pPr>
      <w:r w:rsidRPr="00CA7C81">
        <w:rPr>
          <w:rFonts w:eastAsia="Times New Roman"/>
          <w:szCs w:val="20"/>
          <w:lang w:eastAsia="ru-RU"/>
        </w:rPr>
        <w:t>Параметры жилой застройки приняты согласно перечню основных видов разрешенного использования территориальных зон Ж</w:t>
      </w:r>
      <w:r w:rsidR="00BF4FCA" w:rsidRPr="00CA7C81">
        <w:rPr>
          <w:rFonts w:eastAsia="Times New Roman"/>
          <w:szCs w:val="20"/>
          <w:lang w:eastAsia="ru-RU"/>
        </w:rPr>
        <w:t xml:space="preserve">3 </w:t>
      </w:r>
      <w:r w:rsidRPr="00CA7C81">
        <w:rPr>
          <w:rFonts w:eastAsia="Times New Roman"/>
          <w:szCs w:val="20"/>
          <w:lang w:eastAsia="ru-RU"/>
        </w:rPr>
        <w:t>ПЗЗ.</w:t>
      </w:r>
    </w:p>
    <w:p w:rsidR="00AA2584" w:rsidRPr="00CA7C81" w:rsidRDefault="00AA2584" w:rsidP="00AA2584">
      <w:pPr>
        <w:tabs>
          <w:tab w:val="left" w:pos="1418"/>
        </w:tabs>
        <w:spacing w:before="240"/>
        <w:ind w:firstLine="567"/>
        <w:jc w:val="center"/>
        <w:rPr>
          <w:rFonts w:eastAsia="Times New Roman"/>
          <w:szCs w:val="20"/>
          <w:u w:val="single"/>
          <w:lang w:eastAsia="ru-RU"/>
        </w:rPr>
      </w:pPr>
      <w:r w:rsidRPr="00CA7C81">
        <w:rPr>
          <w:rFonts w:eastAsia="Times New Roman"/>
          <w:szCs w:val="20"/>
          <w:u w:val="single"/>
          <w:lang w:eastAsia="ru-RU"/>
        </w:rPr>
        <w:t>Основные показатели плотности застройки</w:t>
      </w:r>
    </w:p>
    <w:p w:rsidR="00AA2584" w:rsidRPr="00CA7C81" w:rsidRDefault="00AA2584" w:rsidP="00AA2584">
      <w:pPr>
        <w:tabs>
          <w:tab w:val="left" w:pos="1418"/>
        </w:tabs>
        <w:ind w:firstLine="567"/>
        <w:jc w:val="both"/>
        <w:rPr>
          <w:rFonts w:eastAsia="Times New Roman"/>
          <w:szCs w:val="20"/>
          <w:lang w:eastAsia="ru-RU"/>
        </w:rPr>
      </w:pPr>
      <w:r w:rsidRPr="00CA7C81">
        <w:rPr>
          <w:rFonts w:eastAsia="Times New Roman"/>
        </w:rPr>
        <w:t xml:space="preserve">Нормативные показатели плотности застройки определены согласно данным ПЗЗ </w:t>
      </w:r>
      <w:r w:rsidRPr="00CA7C81">
        <w:rPr>
          <w:rFonts w:eastAsia="Times New Roman"/>
          <w:szCs w:val="20"/>
          <w:lang w:eastAsia="ru-RU"/>
        </w:rPr>
        <w:t>для территориальных зон:</w:t>
      </w:r>
    </w:p>
    <w:p w:rsidR="00AA2584" w:rsidRPr="00CA7C81" w:rsidRDefault="00AA2584" w:rsidP="00AA2584">
      <w:pPr>
        <w:tabs>
          <w:tab w:val="left" w:pos="1418"/>
        </w:tabs>
        <w:ind w:firstLine="567"/>
        <w:jc w:val="both"/>
        <w:rPr>
          <w:rFonts w:eastAsia="Times New Roman"/>
          <w:szCs w:val="20"/>
          <w:lang w:eastAsia="ru-RU"/>
        </w:rPr>
      </w:pPr>
      <w:r w:rsidRPr="00CA7C81">
        <w:rPr>
          <w:rFonts w:eastAsia="Times New Roman"/>
          <w:szCs w:val="20"/>
          <w:lang w:eastAsia="ru-RU"/>
        </w:rPr>
        <w:t>- Ж</w:t>
      </w:r>
      <w:r w:rsidR="00BF4FCA" w:rsidRPr="00CA7C81">
        <w:rPr>
          <w:rFonts w:eastAsia="Times New Roman"/>
          <w:szCs w:val="20"/>
          <w:lang w:eastAsia="ru-RU"/>
        </w:rPr>
        <w:t>3</w:t>
      </w:r>
      <w:r w:rsidRPr="00CA7C81">
        <w:rPr>
          <w:rFonts w:eastAsia="Times New Roman"/>
          <w:szCs w:val="20"/>
          <w:lang w:eastAsia="ru-RU"/>
        </w:rPr>
        <w:t xml:space="preserve"> – </w:t>
      </w:r>
      <w:bookmarkStart w:id="43" w:name="_Hlk521278692"/>
      <w:r w:rsidRPr="00CA7C81">
        <w:rPr>
          <w:rFonts w:eastAsia="Times New Roman"/>
          <w:szCs w:val="20"/>
          <w:lang w:eastAsia="ru-RU"/>
        </w:rPr>
        <w:t>минимальный</w:t>
      </w:r>
      <w:r w:rsidRPr="00CA7C81">
        <w:rPr>
          <w:rFonts w:eastAsia="Times New Roman"/>
        </w:rPr>
        <w:t xml:space="preserve"> коэффициент застройки земельного участка – не установлен.</w:t>
      </w:r>
    </w:p>
    <w:p w:rsidR="00AA2584" w:rsidRPr="00CA7C81" w:rsidRDefault="003E0295" w:rsidP="00AA2584">
      <w:pPr>
        <w:tabs>
          <w:tab w:val="left" w:pos="1418"/>
        </w:tabs>
        <w:ind w:firstLine="567"/>
        <w:jc w:val="both"/>
        <w:rPr>
          <w:rFonts w:eastAsia="Times New Roman"/>
          <w:szCs w:val="20"/>
          <w:lang w:eastAsia="ru-RU"/>
        </w:rPr>
      </w:pPr>
      <w:r w:rsidRPr="00CA7C81">
        <w:rPr>
          <w:rFonts w:eastAsia="Times New Roman"/>
          <w:szCs w:val="20"/>
          <w:lang w:eastAsia="ru-RU"/>
        </w:rPr>
        <w:t>Максимальный к</w:t>
      </w:r>
      <w:r w:rsidR="00AA2584" w:rsidRPr="00CA7C81">
        <w:rPr>
          <w:rFonts w:eastAsia="Times New Roman"/>
          <w:szCs w:val="20"/>
          <w:lang w:eastAsia="ru-RU"/>
        </w:rPr>
        <w:t xml:space="preserve">оэффициент застройки </w:t>
      </w:r>
      <w:r w:rsidR="00AA2584" w:rsidRPr="00CA7C81">
        <w:rPr>
          <w:rFonts w:eastAsia="Times New Roman"/>
        </w:rPr>
        <w:t>– 0,</w:t>
      </w:r>
      <w:r w:rsidR="00BF4FCA" w:rsidRPr="00CA7C81">
        <w:rPr>
          <w:rFonts w:eastAsia="Times New Roman"/>
        </w:rPr>
        <w:t>4</w:t>
      </w:r>
      <w:r w:rsidR="00AA2584" w:rsidRPr="00CA7C81">
        <w:rPr>
          <w:rFonts w:eastAsia="Times New Roman"/>
        </w:rPr>
        <w:t>.</w:t>
      </w:r>
    </w:p>
    <w:p w:rsidR="00AA2584" w:rsidRPr="00CA7C81" w:rsidRDefault="00AA2584" w:rsidP="00AA2584">
      <w:pPr>
        <w:tabs>
          <w:tab w:val="left" w:pos="1418"/>
        </w:tabs>
        <w:ind w:firstLine="567"/>
        <w:jc w:val="both"/>
        <w:rPr>
          <w:rFonts w:eastAsia="Times New Roman"/>
        </w:rPr>
      </w:pPr>
      <w:r w:rsidRPr="00CA7C81">
        <w:rPr>
          <w:rFonts w:eastAsia="Times New Roman"/>
          <w:szCs w:val="20"/>
          <w:lang w:eastAsia="ru-RU"/>
        </w:rPr>
        <w:t xml:space="preserve">Коэффициент плотности застройки </w:t>
      </w:r>
      <w:r w:rsidRPr="00CA7C81">
        <w:rPr>
          <w:rFonts w:eastAsia="Times New Roman"/>
        </w:rPr>
        <w:t>– не установлен.</w:t>
      </w:r>
    </w:p>
    <w:bookmarkEnd w:id="43"/>
    <w:p w:rsidR="00AA2584" w:rsidRPr="00CA7C81" w:rsidRDefault="00AA2584" w:rsidP="00AA2584">
      <w:pPr>
        <w:tabs>
          <w:tab w:val="left" w:pos="1418"/>
        </w:tabs>
        <w:ind w:firstLine="567"/>
        <w:jc w:val="both"/>
        <w:rPr>
          <w:rFonts w:eastAsia="Times New Roman"/>
        </w:rPr>
      </w:pPr>
      <w:r w:rsidRPr="00CA7C81">
        <w:rPr>
          <w:rFonts w:eastAsia="Times New Roman"/>
        </w:rPr>
        <w:t xml:space="preserve">В соответствии с </w:t>
      </w:r>
      <w:r w:rsidR="00BF4FCA" w:rsidRPr="00CA7C81">
        <w:rPr>
          <w:rFonts w:eastAsia="Times New Roman"/>
        </w:rPr>
        <w:t>НГП</w:t>
      </w:r>
      <w:r w:rsidRPr="00CA7C81">
        <w:rPr>
          <w:rFonts w:eastAsia="Times New Roman"/>
        </w:rPr>
        <w:t>:</w:t>
      </w:r>
    </w:p>
    <w:p w:rsidR="00AA2584" w:rsidRPr="00CA7C81" w:rsidRDefault="00AA2584" w:rsidP="00AA2584">
      <w:pPr>
        <w:tabs>
          <w:tab w:val="left" w:pos="1418"/>
        </w:tabs>
        <w:ind w:firstLine="567"/>
        <w:jc w:val="both"/>
        <w:rPr>
          <w:rFonts w:eastAsia="Times New Roman"/>
          <w:szCs w:val="20"/>
          <w:lang w:eastAsia="ru-RU"/>
        </w:rPr>
      </w:pPr>
      <w:r w:rsidRPr="00CA7C81">
        <w:rPr>
          <w:rFonts w:eastAsia="Times New Roman"/>
          <w:szCs w:val="20"/>
          <w:lang w:eastAsia="ru-RU"/>
        </w:rPr>
        <w:t xml:space="preserve">Коэффициент застройки </w:t>
      </w:r>
      <w:r w:rsidRPr="00CA7C81">
        <w:rPr>
          <w:rFonts w:eastAsia="Times New Roman"/>
        </w:rPr>
        <w:t>– не установлен.</w:t>
      </w:r>
    </w:p>
    <w:p w:rsidR="00AA2584" w:rsidRPr="00CA7C81" w:rsidRDefault="00AA2584" w:rsidP="00AA2584">
      <w:pPr>
        <w:tabs>
          <w:tab w:val="left" w:pos="1418"/>
        </w:tabs>
        <w:ind w:firstLine="567"/>
        <w:jc w:val="both"/>
        <w:rPr>
          <w:rFonts w:eastAsia="Times New Roman"/>
        </w:rPr>
      </w:pPr>
      <w:r w:rsidRPr="00CA7C81">
        <w:rPr>
          <w:rFonts w:eastAsia="Times New Roman"/>
          <w:szCs w:val="20"/>
          <w:lang w:eastAsia="ru-RU"/>
        </w:rPr>
        <w:t xml:space="preserve">Коэффициент плотности застройки </w:t>
      </w:r>
      <w:r w:rsidRPr="00CA7C81">
        <w:rPr>
          <w:rFonts w:eastAsia="Times New Roman"/>
        </w:rPr>
        <w:t>– не установлен.</w:t>
      </w:r>
    </w:p>
    <w:p w:rsidR="00AA2584" w:rsidRPr="00CA7C81" w:rsidRDefault="00AA2584" w:rsidP="00AA2584">
      <w:pPr>
        <w:ind w:firstLine="567"/>
        <w:jc w:val="both"/>
        <w:rPr>
          <w:szCs w:val="20"/>
          <w:lang w:eastAsia="ru-RU"/>
        </w:rPr>
      </w:pPr>
      <w:r w:rsidRPr="00CA7C81">
        <w:rPr>
          <w:szCs w:val="20"/>
          <w:lang w:eastAsia="ru-RU"/>
        </w:rPr>
        <w:t>Нормативные параметры жилой застройки среднеэтажными жилыми домами в соответствии с Приложением Б СП 42.13330.2016:</w:t>
      </w:r>
    </w:p>
    <w:p w:rsidR="00AA2584" w:rsidRPr="00CA7C81" w:rsidRDefault="00AA2584" w:rsidP="00AA2584">
      <w:pPr>
        <w:ind w:firstLine="567"/>
        <w:jc w:val="both"/>
        <w:rPr>
          <w:szCs w:val="20"/>
          <w:lang w:eastAsia="ru-RU"/>
        </w:rPr>
      </w:pPr>
      <w:r w:rsidRPr="00CA7C81">
        <w:rPr>
          <w:szCs w:val="20"/>
          <w:lang w:eastAsia="ru-RU"/>
        </w:rPr>
        <w:t>Коэффициент застройки – 0,4.</w:t>
      </w:r>
    </w:p>
    <w:p w:rsidR="00AA2584" w:rsidRPr="00CA7C81" w:rsidRDefault="00AA2584" w:rsidP="00AA2584">
      <w:pPr>
        <w:ind w:firstLine="567"/>
        <w:jc w:val="both"/>
        <w:rPr>
          <w:szCs w:val="20"/>
          <w:lang w:eastAsia="ru-RU"/>
        </w:rPr>
      </w:pPr>
      <w:r w:rsidRPr="00CA7C81">
        <w:rPr>
          <w:szCs w:val="20"/>
          <w:lang w:eastAsia="ru-RU"/>
        </w:rPr>
        <w:t>Коэффициент плотности застройки – 0,8.</w:t>
      </w:r>
    </w:p>
    <w:p w:rsidR="00AA2584" w:rsidRPr="00CA7C81" w:rsidRDefault="00AA2584" w:rsidP="00AA2584">
      <w:pPr>
        <w:tabs>
          <w:tab w:val="left" w:pos="1418"/>
        </w:tabs>
        <w:ind w:firstLine="567"/>
        <w:jc w:val="both"/>
        <w:rPr>
          <w:rFonts w:eastAsia="Times New Roman"/>
        </w:rPr>
      </w:pPr>
      <w:r w:rsidRPr="00CA7C81">
        <w:rPr>
          <w:rFonts w:eastAsia="Times New Roman"/>
        </w:rPr>
        <w:t>Проектные показатели плотности застройки определены на основании чертежа планировки территории.</w:t>
      </w:r>
    </w:p>
    <w:p w:rsidR="00AA2584" w:rsidRPr="00CA7C81" w:rsidRDefault="00AA2584" w:rsidP="00AA2584">
      <w:pPr>
        <w:tabs>
          <w:tab w:val="left" w:pos="1418"/>
        </w:tabs>
        <w:ind w:firstLine="567"/>
        <w:jc w:val="both"/>
        <w:rPr>
          <w:szCs w:val="20"/>
          <w:lang w:eastAsia="ru-RU"/>
        </w:rPr>
      </w:pPr>
      <w:r w:rsidRPr="00CA7C81">
        <w:rPr>
          <w:szCs w:val="20"/>
          <w:lang w:eastAsia="ru-RU"/>
        </w:rPr>
        <w:t>Территориальная зона Ж</w:t>
      </w:r>
      <w:r w:rsidR="00EF00B7" w:rsidRPr="00CA7C81">
        <w:rPr>
          <w:szCs w:val="20"/>
          <w:lang w:eastAsia="ru-RU"/>
        </w:rPr>
        <w:t>3</w:t>
      </w:r>
      <w:r w:rsidRPr="00CA7C81">
        <w:rPr>
          <w:szCs w:val="20"/>
          <w:lang w:eastAsia="ru-RU"/>
        </w:rPr>
        <w:t>:</w:t>
      </w:r>
    </w:p>
    <w:p w:rsidR="00AA2584" w:rsidRPr="00CA7C81" w:rsidRDefault="00AA2584" w:rsidP="00AA2584">
      <w:pPr>
        <w:tabs>
          <w:tab w:val="left" w:pos="1418"/>
        </w:tabs>
        <w:ind w:firstLine="567"/>
        <w:jc w:val="both"/>
        <w:rPr>
          <w:szCs w:val="20"/>
          <w:lang w:eastAsia="ru-RU"/>
        </w:rPr>
      </w:pPr>
      <w:r w:rsidRPr="00CA7C81">
        <w:rPr>
          <w:szCs w:val="20"/>
          <w:lang w:eastAsia="ru-RU"/>
        </w:rPr>
        <w:t>Коэффициент застройки – 0,2.</w:t>
      </w:r>
    </w:p>
    <w:p w:rsidR="00AA2584" w:rsidRPr="00CA7C81" w:rsidRDefault="00AA2584" w:rsidP="00AA2584">
      <w:pPr>
        <w:tabs>
          <w:tab w:val="left" w:pos="1418"/>
        </w:tabs>
        <w:ind w:firstLine="567"/>
        <w:jc w:val="both"/>
        <w:rPr>
          <w:szCs w:val="20"/>
          <w:lang w:eastAsia="ru-RU"/>
        </w:rPr>
      </w:pPr>
      <w:r w:rsidRPr="00CA7C81">
        <w:rPr>
          <w:szCs w:val="20"/>
          <w:lang w:eastAsia="ru-RU"/>
        </w:rPr>
        <w:t>Коэффициент плотности застройки – 0,</w:t>
      </w:r>
      <w:r w:rsidR="009B347E" w:rsidRPr="00CA7C81">
        <w:rPr>
          <w:szCs w:val="20"/>
          <w:lang w:eastAsia="ru-RU"/>
        </w:rPr>
        <w:t>6</w:t>
      </w:r>
      <w:r w:rsidRPr="00CA7C81">
        <w:rPr>
          <w:szCs w:val="20"/>
          <w:lang w:eastAsia="ru-RU"/>
        </w:rPr>
        <w:t>.</w:t>
      </w:r>
    </w:p>
    <w:p w:rsidR="00AA2584" w:rsidRPr="00CA7C81" w:rsidRDefault="00AA2584" w:rsidP="00AA2584">
      <w:pPr>
        <w:tabs>
          <w:tab w:val="left" w:pos="1418"/>
        </w:tabs>
        <w:spacing w:before="240"/>
        <w:ind w:firstLine="567"/>
        <w:jc w:val="center"/>
        <w:rPr>
          <w:rFonts w:eastAsia="Times New Roman"/>
          <w:szCs w:val="20"/>
          <w:u w:val="single"/>
          <w:lang w:eastAsia="ru-RU"/>
        </w:rPr>
      </w:pPr>
      <w:r w:rsidRPr="00CA7C81">
        <w:rPr>
          <w:rFonts w:eastAsia="Times New Roman"/>
          <w:szCs w:val="20"/>
          <w:u w:val="single"/>
          <w:lang w:eastAsia="ru-RU"/>
        </w:rPr>
        <w:t>Планировка и застройка участков.</w:t>
      </w:r>
    </w:p>
    <w:p w:rsidR="00AA2584" w:rsidRPr="00CA7C81" w:rsidRDefault="00AA2584" w:rsidP="00AA2584">
      <w:pPr>
        <w:tabs>
          <w:tab w:val="left" w:pos="1418"/>
        </w:tabs>
        <w:ind w:firstLine="567"/>
        <w:jc w:val="both"/>
        <w:rPr>
          <w:rFonts w:eastAsia="Times New Roman"/>
          <w:szCs w:val="20"/>
          <w:lang w:eastAsia="ru-RU"/>
        </w:rPr>
      </w:pPr>
      <w:r w:rsidRPr="00CA7C81">
        <w:rPr>
          <w:rFonts w:eastAsia="Times New Roman"/>
          <w:szCs w:val="20"/>
          <w:lang w:eastAsia="ru-RU"/>
        </w:rPr>
        <w:lastRenderedPageBreak/>
        <w:t>Предельные размеры земельных участков, предоставляемых гражданам в собственность из земель, находящихся в государственной и муниципальной собственности для индивидуального жилищного строительства</w:t>
      </w:r>
      <w:r w:rsidRPr="00CA7C81">
        <w:rPr>
          <w:rFonts w:eastAsia="Times New Roman"/>
          <w:sz w:val="20"/>
          <w:szCs w:val="20"/>
        </w:rPr>
        <w:t xml:space="preserve"> </w:t>
      </w:r>
      <w:r w:rsidRPr="00CA7C81">
        <w:rPr>
          <w:rFonts w:eastAsia="Times New Roman"/>
          <w:szCs w:val="20"/>
          <w:lang w:eastAsia="ru-RU"/>
        </w:rPr>
        <w:t>на территории проектируемой жилой застройки, установлены ПЗЗ.</w:t>
      </w:r>
    </w:p>
    <w:p w:rsidR="00AA2584" w:rsidRPr="00CA7C81" w:rsidRDefault="00AA2584" w:rsidP="00AA2584">
      <w:pPr>
        <w:jc w:val="both"/>
        <w:rPr>
          <w:rFonts w:eastAsia="Times New Roman"/>
          <w:szCs w:val="20"/>
          <w:lang w:eastAsia="ru-RU"/>
        </w:rPr>
      </w:pPr>
    </w:p>
    <w:p w:rsidR="00AA2584" w:rsidRPr="00CA7C81" w:rsidRDefault="00AA2584" w:rsidP="00AA2584">
      <w:pPr>
        <w:tabs>
          <w:tab w:val="left" w:pos="1418"/>
        </w:tabs>
        <w:jc w:val="right"/>
        <w:rPr>
          <w:rFonts w:eastAsia="Times New Roman"/>
          <w:i/>
          <w:sz w:val="20"/>
          <w:szCs w:val="20"/>
        </w:rPr>
      </w:pPr>
      <w:r w:rsidRPr="00CA7C81">
        <w:rPr>
          <w:rFonts w:eastAsia="Times New Roman"/>
          <w:sz w:val="20"/>
          <w:szCs w:val="20"/>
        </w:rPr>
        <w:t>Таблица 4</w:t>
      </w:r>
    </w:p>
    <w:p w:rsidR="00AA2584" w:rsidRPr="00CA7C81" w:rsidRDefault="00AA2584" w:rsidP="00AA2584">
      <w:pPr>
        <w:jc w:val="center"/>
        <w:rPr>
          <w:rFonts w:eastAsia="Times New Roman"/>
        </w:rPr>
      </w:pPr>
      <w:r w:rsidRPr="00CA7C81">
        <w:rPr>
          <w:rFonts w:eastAsia="Times New Roman"/>
        </w:rPr>
        <w:t>Основные показатели проектируемого состояния территории</w:t>
      </w:r>
    </w:p>
    <w:tbl>
      <w:tblPr>
        <w:tblStyle w:val="61"/>
        <w:tblW w:w="9639" w:type="dxa"/>
        <w:tblInd w:w="108" w:type="dxa"/>
        <w:tblLook w:val="04A0" w:firstRow="1" w:lastRow="0" w:firstColumn="1" w:lastColumn="0" w:noHBand="0" w:noVBand="1"/>
      </w:tblPr>
      <w:tblGrid>
        <w:gridCol w:w="2071"/>
        <w:gridCol w:w="1391"/>
        <w:gridCol w:w="1200"/>
        <w:gridCol w:w="1717"/>
        <w:gridCol w:w="1843"/>
        <w:gridCol w:w="1417"/>
      </w:tblGrid>
      <w:tr w:rsidR="00CA7C81" w:rsidRPr="00CA7C81" w:rsidTr="003D5C37">
        <w:tc>
          <w:tcPr>
            <w:tcW w:w="2071" w:type="dxa"/>
            <w:vMerge w:val="restart"/>
            <w:vAlign w:val="center"/>
          </w:tcPr>
          <w:p w:rsidR="00AA2584" w:rsidRPr="00CA7C81" w:rsidRDefault="00AA2584" w:rsidP="003D5C37">
            <w:pPr>
              <w:spacing w:line="240" w:lineRule="auto"/>
              <w:jc w:val="center"/>
              <w:rPr>
                <w:b/>
                <w:bCs/>
                <w:sz w:val="20"/>
                <w:szCs w:val="20"/>
                <w:lang w:eastAsia="ru-RU"/>
              </w:rPr>
            </w:pPr>
            <w:r w:rsidRPr="00CA7C81">
              <w:rPr>
                <w:b/>
                <w:bCs/>
                <w:sz w:val="20"/>
                <w:szCs w:val="20"/>
                <w:lang w:eastAsia="ru-RU"/>
              </w:rPr>
              <w:t>Местоположение</w:t>
            </w:r>
          </w:p>
        </w:tc>
        <w:tc>
          <w:tcPr>
            <w:tcW w:w="2591" w:type="dxa"/>
            <w:gridSpan w:val="2"/>
            <w:vAlign w:val="center"/>
          </w:tcPr>
          <w:p w:rsidR="00AA2584" w:rsidRPr="00CA7C81" w:rsidRDefault="00AA2584" w:rsidP="003D5C37">
            <w:pPr>
              <w:spacing w:line="240" w:lineRule="auto"/>
              <w:jc w:val="center"/>
              <w:rPr>
                <w:b/>
                <w:bCs/>
                <w:sz w:val="20"/>
                <w:szCs w:val="20"/>
                <w:lang w:eastAsia="ru-RU"/>
              </w:rPr>
            </w:pPr>
            <w:r w:rsidRPr="00CA7C81">
              <w:rPr>
                <w:b/>
                <w:bCs/>
                <w:sz w:val="20"/>
                <w:szCs w:val="20"/>
                <w:lang w:eastAsia="ru-RU"/>
              </w:rPr>
              <w:t>Население</w:t>
            </w:r>
          </w:p>
        </w:tc>
        <w:tc>
          <w:tcPr>
            <w:tcW w:w="4977" w:type="dxa"/>
            <w:gridSpan w:val="3"/>
            <w:vAlign w:val="center"/>
          </w:tcPr>
          <w:p w:rsidR="00AA2584" w:rsidRPr="00CA7C81" w:rsidRDefault="00AA2584" w:rsidP="003D5C37">
            <w:pPr>
              <w:spacing w:line="240" w:lineRule="auto"/>
              <w:jc w:val="center"/>
              <w:rPr>
                <w:b/>
                <w:bCs/>
                <w:sz w:val="20"/>
                <w:szCs w:val="20"/>
                <w:lang w:eastAsia="ru-RU"/>
              </w:rPr>
            </w:pPr>
            <w:r w:rsidRPr="00CA7C81">
              <w:rPr>
                <w:b/>
                <w:bCs/>
                <w:sz w:val="20"/>
                <w:szCs w:val="20"/>
                <w:lang w:eastAsia="ru-RU"/>
              </w:rPr>
              <w:t>Жилищный фонд</w:t>
            </w:r>
          </w:p>
          <w:p w:rsidR="00AA2584" w:rsidRPr="00CA7C81" w:rsidRDefault="00AA2584" w:rsidP="003D5C37">
            <w:pPr>
              <w:spacing w:line="240" w:lineRule="auto"/>
              <w:jc w:val="center"/>
              <w:rPr>
                <w:b/>
                <w:sz w:val="20"/>
                <w:szCs w:val="20"/>
                <w:lang w:eastAsia="ru-RU"/>
              </w:rPr>
            </w:pPr>
            <w:r w:rsidRPr="00CA7C81">
              <w:rPr>
                <w:b/>
                <w:bCs/>
                <w:sz w:val="20"/>
                <w:szCs w:val="20"/>
                <w:lang w:eastAsia="ru-RU"/>
              </w:rPr>
              <w:t>(тыс.</w:t>
            </w:r>
            <w:r w:rsidRPr="00CA7C81">
              <w:rPr>
                <w:b/>
                <w:sz w:val="20"/>
                <w:szCs w:val="20"/>
                <w:lang w:eastAsia="ru-RU"/>
              </w:rPr>
              <w:t xml:space="preserve"> м</w:t>
            </w:r>
            <w:r w:rsidRPr="00CA7C81">
              <w:rPr>
                <w:b/>
                <w:sz w:val="20"/>
                <w:szCs w:val="20"/>
                <w:vertAlign w:val="superscript"/>
                <w:lang w:eastAsia="ru-RU"/>
              </w:rPr>
              <w:t>2</w:t>
            </w:r>
            <w:r w:rsidRPr="00CA7C81">
              <w:rPr>
                <w:b/>
                <w:bCs/>
                <w:sz w:val="20"/>
                <w:szCs w:val="20"/>
                <w:lang w:eastAsia="ru-RU"/>
              </w:rPr>
              <w:t xml:space="preserve"> общей площади)</w:t>
            </w:r>
          </w:p>
        </w:tc>
      </w:tr>
      <w:tr w:rsidR="00CA7C81" w:rsidRPr="00CA7C81" w:rsidTr="003D5C37">
        <w:trPr>
          <w:trHeight w:val="760"/>
        </w:trPr>
        <w:tc>
          <w:tcPr>
            <w:tcW w:w="2071" w:type="dxa"/>
            <w:vMerge/>
          </w:tcPr>
          <w:p w:rsidR="00AA2584" w:rsidRPr="00CA7C81" w:rsidRDefault="00AA2584" w:rsidP="003D5C37">
            <w:pPr>
              <w:spacing w:line="240" w:lineRule="auto"/>
              <w:jc w:val="center"/>
              <w:rPr>
                <w:b/>
                <w:sz w:val="20"/>
                <w:szCs w:val="20"/>
                <w:lang w:eastAsia="ru-RU"/>
              </w:rPr>
            </w:pPr>
          </w:p>
        </w:tc>
        <w:tc>
          <w:tcPr>
            <w:tcW w:w="1391" w:type="dxa"/>
            <w:vAlign w:val="center"/>
          </w:tcPr>
          <w:p w:rsidR="00AA2584" w:rsidRPr="00CA7C81" w:rsidRDefault="00AA2584" w:rsidP="003D5C37">
            <w:pPr>
              <w:spacing w:line="240" w:lineRule="auto"/>
              <w:jc w:val="center"/>
              <w:rPr>
                <w:b/>
                <w:sz w:val="20"/>
                <w:szCs w:val="20"/>
                <w:lang w:eastAsia="ru-RU"/>
              </w:rPr>
            </w:pPr>
            <w:r w:rsidRPr="00CA7C81">
              <w:rPr>
                <w:b/>
                <w:sz w:val="20"/>
                <w:szCs w:val="20"/>
                <w:lang w:eastAsia="ru-RU"/>
              </w:rPr>
              <w:t>Численность населения, чел.</w:t>
            </w:r>
          </w:p>
        </w:tc>
        <w:tc>
          <w:tcPr>
            <w:tcW w:w="1200" w:type="dxa"/>
            <w:vAlign w:val="center"/>
          </w:tcPr>
          <w:p w:rsidR="00AA2584" w:rsidRPr="00CA7C81" w:rsidRDefault="00AA2584" w:rsidP="003D5C37">
            <w:pPr>
              <w:spacing w:line="240" w:lineRule="auto"/>
              <w:jc w:val="center"/>
              <w:rPr>
                <w:b/>
                <w:sz w:val="20"/>
                <w:szCs w:val="20"/>
                <w:lang w:eastAsia="ru-RU"/>
              </w:rPr>
            </w:pPr>
            <w:r w:rsidRPr="00CA7C81">
              <w:rPr>
                <w:b/>
                <w:sz w:val="20"/>
                <w:szCs w:val="20"/>
                <w:lang w:eastAsia="ru-RU"/>
              </w:rPr>
              <w:t>Плотность населения, чел./га</w:t>
            </w:r>
          </w:p>
        </w:tc>
        <w:tc>
          <w:tcPr>
            <w:tcW w:w="1717" w:type="dxa"/>
            <w:vAlign w:val="center"/>
          </w:tcPr>
          <w:p w:rsidR="00AA2584" w:rsidRPr="00CA7C81" w:rsidRDefault="00AA2584" w:rsidP="003D5C37">
            <w:pPr>
              <w:spacing w:line="240" w:lineRule="auto"/>
              <w:jc w:val="center"/>
              <w:rPr>
                <w:b/>
                <w:sz w:val="20"/>
                <w:szCs w:val="20"/>
                <w:lang w:eastAsia="ru-RU"/>
              </w:rPr>
            </w:pPr>
            <w:r w:rsidRPr="00CA7C81">
              <w:rPr>
                <w:b/>
                <w:sz w:val="20"/>
                <w:szCs w:val="20"/>
                <w:lang w:eastAsia="ru-RU"/>
              </w:rPr>
              <w:t>Сохраняемый жилищный фонд, тыс. м</w:t>
            </w:r>
            <w:r w:rsidRPr="00CA7C81">
              <w:rPr>
                <w:b/>
                <w:sz w:val="20"/>
                <w:szCs w:val="20"/>
                <w:vertAlign w:val="superscript"/>
                <w:lang w:eastAsia="ru-RU"/>
              </w:rPr>
              <w:t>2</w:t>
            </w:r>
          </w:p>
        </w:tc>
        <w:tc>
          <w:tcPr>
            <w:tcW w:w="1843" w:type="dxa"/>
            <w:vAlign w:val="center"/>
          </w:tcPr>
          <w:p w:rsidR="00AA2584" w:rsidRPr="00CA7C81" w:rsidRDefault="00AA2584" w:rsidP="003D5C37">
            <w:pPr>
              <w:spacing w:line="240" w:lineRule="auto"/>
              <w:jc w:val="center"/>
              <w:rPr>
                <w:b/>
                <w:sz w:val="20"/>
                <w:szCs w:val="20"/>
                <w:lang w:eastAsia="ru-RU"/>
              </w:rPr>
            </w:pPr>
            <w:r w:rsidRPr="00CA7C81">
              <w:rPr>
                <w:b/>
                <w:sz w:val="20"/>
                <w:szCs w:val="20"/>
                <w:lang w:eastAsia="ru-RU"/>
              </w:rPr>
              <w:t>Проектируемый жилищный фонд, тыс. м</w:t>
            </w:r>
            <w:r w:rsidRPr="00CA7C81">
              <w:rPr>
                <w:b/>
                <w:sz w:val="20"/>
                <w:szCs w:val="20"/>
                <w:vertAlign w:val="superscript"/>
                <w:lang w:eastAsia="ru-RU"/>
              </w:rPr>
              <w:t>2</w:t>
            </w:r>
          </w:p>
        </w:tc>
        <w:tc>
          <w:tcPr>
            <w:tcW w:w="1417" w:type="dxa"/>
            <w:vAlign w:val="center"/>
          </w:tcPr>
          <w:p w:rsidR="00AA2584" w:rsidRPr="00CA7C81" w:rsidRDefault="00AA2584" w:rsidP="003D5C37">
            <w:pPr>
              <w:spacing w:line="240" w:lineRule="auto"/>
              <w:jc w:val="center"/>
              <w:rPr>
                <w:b/>
                <w:sz w:val="20"/>
                <w:szCs w:val="20"/>
                <w:lang w:eastAsia="ru-RU"/>
              </w:rPr>
            </w:pPr>
            <w:r w:rsidRPr="00CA7C81">
              <w:rPr>
                <w:b/>
                <w:sz w:val="20"/>
                <w:szCs w:val="20"/>
                <w:lang w:eastAsia="ru-RU"/>
              </w:rPr>
              <w:t>Плотность застройки, м</w:t>
            </w:r>
            <w:r w:rsidRPr="00CA7C81">
              <w:rPr>
                <w:b/>
                <w:sz w:val="20"/>
                <w:szCs w:val="20"/>
                <w:vertAlign w:val="superscript"/>
                <w:lang w:eastAsia="ru-RU"/>
              </w:rPr>
              <w:t>2</w:t>
            </w:r>
            <w:r w:rsidRPr="00CA7C81">
              <w:rPr>
                <w:b/>
                <w:sz w:val="20"/>
                <w:szCs w:val="20"/>
                <w:lang w:eastAsia="ru-RU"/>
              </w:rPr>
              <w:t>/га</w:t>
            </w:r>
          </w:p>
        </w:tc>
      </w:tr>
      <w:tr w:rsidR="00CA7C81" w:rsidRPr="00CA7C81" w:rsidTr="003D5C37">
        <w:tc>
          <w:tcPr>
            <w:tcW w:w="2071" w:type="dxa"/>
          </w:tcPr>
          <w:p w:rsidR="00AA2584" w:rsidRPr="00CA7C81" w:rsidRDefault="00AA2584" w:rsidP="003D5C37">
            <w:pPr>
              <w:spacing w:line="240" w:lineRule="auto"/>
              <w:rPr>
                <w:bCs/>
                <w:sz w:val="20"/>
                <w:szCs w:val="20"/>
                <w:lang w:eastAsia="ru-RU"/>
              </w:rPr>
            </w:pPr>
            <w:r w:rsidRPr="00CA7C81">
              <w:rPr>
                <w:bCs/>
                <w:sz w:val="20"/>
                <w:szCs w:val="20"/>
                <w:lang w:eastAsia="ru-RU"/>
              </w:rPr>
              <w:t>Среднеэтажная жилая застройка</w:t>
            </w:r>
          </w:p>
        </w:tc>
        <w:tc>
          <w:tcPr>
            <w:tcW w:w="1391" w:type="dxa"/>
            <w:vAlign w:val="center"/>
          </w:tcPr>
          <w:p w:rsidR="00AA2584" w:rsidRPr="00CA7C81" w:rsidRDefault="003F2911" w:rsidP="003D5C37">
            <w:pPr>
              <w:spacing w:line="240" w:lineRule="auto"/>
              <w:jc w:val="center"/>
              <w:rPr>
                <w:bCs/>
                <w:sz w:val="20"/>
                <w:szCs w:val="20"/>
                <w:highlight w:val="yellow"/>
                <w:lang w:eastAsia="ru-RU"/>
              </w:rPr>
            </w:pPr>
            <w:r w:rsidRPr="00CA7C81">
              <w:rPr>
                <w:bCs/>
                <w:sz w:val="20"/>
                <w:szCs w:val="20"/>
                <w:lang w:eastAsia="ru-RU"/>
              </w:rPr>
              <w:t>1769</w:t>
            </w:r>
          </w:p>
        </w:tc>
        <w:tc>
          <w:tcPr>
            <w:tcW w:w="1200" w:type="dxa"/>
            <w:vAlign w:val="center"/>
          </w:tcPr>
          <w:p w:rsidR="00AA2584" w:rsidRPr="00CA7C81" w:rsidRDefault="009B347E" w:rsidP="003D5C37">
            <w:pPr>
              <w:spacing w:line="240" w:lineRule="auto"/>
              <w:jc w:val="center"/>
              <w:rPr>
                <w:bCs/>
                <w:sz w:val="20"/>
                <w:szCs w:val="20"/>
                <w:lang w:eastAsia="ru-RU"/>
              </w:rPr>
            </w:pPr>
            <w:r w:rsidRPr="00CA7C81">
              <w:rPr>
                <w:bCs/>
                <w:sz w:val="20"/>
                <w:szCs w:val="20"/>
                <w:lang w:eastAsia="ru-RU"/>
              </w:rPr>
              <w:t>250</w:t>
            </w:r>
          </w:p>
        </w:tc>
        <w:tc>
          <w:tcPr>
            <w:tcW w:w="1717" w:type="dxa"/>
            <w:vAlign w:val="center"/>
          </w:tcPr>
          <w:p w:rsidR="00AA2584" w:rsidRPr="00CA7C81" w:rsidRDefault="003F2911" w:rsidP="00114EE9">
            <w:pPr>
              <w:spacing w:line="240" w:lineRule="auto"/>
              <w:jc w:val="center"/>
              <w:rPr>
                <w:sz w:val="20"/>
                <w:szCs w:val="20"/>
                <w:lang w:eastAsia="ru-RU"/>
              </w:rPr>
            </w:pPr>
            <w:r w:rsidRPr="00CA7C81">
              <w:rPr>
                <w:sz w:val="20"/>
                <w:szCs w:val="20"/>
                <w:lang w:eastAsia="ru-RU"/>
              </w:rPr>
              <w:t>9,764</w:t>
            </w:r>
          </w:p>
        </w:tc>
        <w:tc>
          <w:tcPr>
            <w:tcW w:w="1843" w:type="dxa"/>
            <w:vAlign w:val="center"/>
          </w:tcPr>
          <w:p w:rsidR="00AA2584" w:rsidRPr="00CA7C81" w:rsidRDefault="009B347E" w:rsidP="003D5C37">
            <w:pPr>
              <w:spacing w:line="240" w:lineRule="auto"/>
              <w:jc w:val="center"/>
              <w:rPr>
                <w:sz w:val="20"/>
                <w:szCs w:val="20"/>
                <w:lang w:eastAsia="ru-RU"/>
              </w:rPr>
            </w:pPr>
            <w:r w:rsidRPr="00CA7C81">
              <w:rPr>
                <w:sz w:val="20"/>
                <w:szCs w:val="20"/>
                <w:lang w:eastAsia="ru-RU"/>
              </w:rPr>
              <w:t>44,215</w:t>
            </w:r>
          </w:p>
        </w:tc>
        <w:tc>
          <w:tcPr>
            <w:tcW w:w="1417" w:type="dxa"/>
            <w:vAlign w:val="center"/>
          </w:tcPr>
          <w:p w:rsidR="00AA2584" w:rsidRPr="00CA7C81" w:rsidRDefault="009B347E" w:rsidP="00CF51E2">
            <w:pPr>
              <w:spacing w:line="240" w:lineRule="auto"/>
              <w:jc w:val="center"/>
              <w:rPr>
                <w:sz w:val="20"/>
                <w:szCs w:val="20"/>
                <w:lang w:eastAsia="ru-RU"/>
              </w:rPr>
            </w:pPr>
            <w:r w:rsidRPr="00CA7C81">
              <w:rPr>
                <w:sz w:val="20"/>
                <w:szCs w:val="20"/>
                <w:lang w:eastAsia="ru-RU"/>
              </w:rPr>
              <w:t>6 254</w:t>
            </w:r>
          </w:p>
        </w:tc>
      </w:tr>
      <w:tr w:rsidR="003F2911" w:rsidRPr="00CA7C81" w:rsidTr="003D5C37">
        <w:tc>
          <w:tcPr>
            <w:tcW w:w="2071" w:type="dxa"/>
          </w:tcPr>
          <w:p w:rsidR="003F2911" w:rsidRPr="00CA7C81" w:rsidRDefault="003F2911" w:rsidP="003F2911">
            <w:pPr>
              <w:spacing w:line="240" w:lineRule="auto"/>
              <w:jc w:val="right"/>
              <w:rPr>
                <w:b/>
                <w:bCs/>
                <w:sz w:val="20"/>
                <w:szCs w:val="20"/>
                <w:lang w:eastAsia="ru-RU"/>
              </w:rPr>
            </w:pPr>
            <w:r w:rsidRPr="00CA7C81">
              <w:rPr>
                <w:b/>
                <w:bCs/>
                <w:sz w:val="20"/>
                <w:szCs w:val="20"/>
                <w:lang w:eastAsia="ru-RU"/>
              </w:rPr>
              <w:t>Всего:</w:t>
            </w:r>
          </w:p>
        </w:tc>
        <w:tc>
          <w:tcPr>
            <w:tcW w:w="1391" w:type="dxa"/>
            <w:vAlign w:val="center"/>
          </w:tcPr>
          <w:p w:rsidR="003F2911" w:rsidRPr="00CA7C81" w:rsidRDefault="003F2911" w:rsidP="003F2911">
            <w:pPr>
              <w:spacing w:line="240" w:lineRule="auto"/>
              <w:jc w:val="center"/>
              <w:rPr>
                <w:b/>
                <w:bCs/>
                <w:sz w:val="20"/>
                <w:szCs w:val="20"/>
                <w:highlight w:val="yellow"/>
                <w:lang w:eastAsia="ru-RU"/>
              </w:rPr>
            </w:pPr>
            <w:r w:rsidRPr="00CA7C81">
              <w:rPr>
                <w:b/>
                <w:bCs/>
                <w:sz w:val="20"/>
                <w:szCs w:val="20"/>
                <w:lang w:eastAsia="ru-RU"/>
              </w:rPr>
              <w:t>1769</w:t>
            </w:r>
          </w:p>
        </w:tc>
        <w:tc>
          <w:tcPr>
            <w:tcW w:w="1200" w:type="dxa"/>
            <w:vAlign w:val="center"/>
          </w:tcPr>
          <w:p w:rsidR="003F2911" w:rsidRPr="00CA7C81" w:rsidRDefault="009B347E" w:rsidP="003F2911">
            <w:pPr>
              <w:spacing w:line="240" w:lineRule="auto"/>
              <w:jc w:val="center"/>
              <w:rPr>
                <w:b/>
                <w:bCs/>
                <w:sz w:val="20"/>
                <w:szCs w:val="20"/>
                <w:lang w:eastAsia="ru-RU"/>
              </w:rPr>
            </w:pPr>
            <w:r w:rsidRPr="00CA7C81">
              <w:rPr>
                <w:b/>
                <w:bCs/>
                <w:sz w:val="20"/>
                <w:szCs w:val="20"/>
                <w:lang w:eastAsia="ru-RU"/>
              </w:rPr>
              <w:t>250</w:t>
            </w:r>
          </w:p>
        </w:tc>
        <w:tc>
          <w:tcPr>
            <w:tcW w:w="1717" w:type="dxa"/>
            <w:vAlign w:val="center"/>
          </w:tcPr>
          <w:p w:rsidR="003F2911" w:rsidRPr="00CA7C81" w:rsidRDefault="003F2911" w:rsidP="003F2911">
            <w:pPr>
              <w:spacing w:line="240" w:lineRule="auto"/>
              <w:jc w:val="center"/>
              <w:rPr>
                <w:b/>
                <w:sz w:val="20"/>
                <w:szCs w:val="20"/>
                <w:lang w:eastAsia="ru-RU"/>
              </w:rPr>
            </w:pPr>
            <w:r w:rsidRPr="00CA7C81">
              <w:rPr>
                <w:b/>
                <w:sz w:val="20"/>
                <w:szCs w:val="20"/>
                <w:lang w:eastAsia="ru-RU"/>
              </w:rPr>
              <w:t>9,764</w:t>
            </w:r>
          </w:p>
        </w:tc>
        <w:tc>
          <w:tcPr>
            <w:tcW w:w="1843" w:type="dxa"/>
            <w:vAlign w:val="center"/>
          </w:tcPr>
          <w:p w:rsidR="003F2911" w:rsidRPr="00CA7C81" w:rsidRDefault="009B347E" w:rsidP="003F2911">
            <w:pPr>
              <w:spacing w:line="240" w:lineRule="auto"/>
              <w:jc w:val="center"/>
              <w:rPr>
                <w:b/>
                <w:sz w:val="20"/>
                <w:szCs w:val="20"/>
                <w:lang w:eastAsia="ru-RU"/>
              </w:rPr>
            </w:pPr>
            <w:r w:rsidRPr="00CA7C81">
              <w:rPr>
                <w:b/>
                <w:sz w:val="20"/>
                <w:szCs w:val="20"/>
                <w:lang w:eastAsia="ru-RU"/>
              </w:rPr>
              <w:t>44,215</w:t>
            </w:r>
          </w:p>
        </w:tc>
        <w:tc>
          <w:tcPr>
            <w:tcW w:w="1417" w:type="dxa"/>
            <w:vAlign w:val="center"/>
          </w:tcPr>
          <w:p w:rsidR="003F2911" w:rsidRPr="00CA7C81" w:rsidRDefault="009B347E" w:rsidP="003F2911">
            <w:pPr>
              <w:spacing w:line="240" w:lineRule="auto"/>
              <w:jc w:val="center"/>
              <w:rPr>
                <w:b/>
                <w:sz w:val="20"/>
                <w:szCs w:val="20"/>
                <w:lang w:eastAsia="ru-RU"/>
              </w:rPr>
            </w:pPr>
            <w:r w:rsidRPr="00CA7C81">
              <w:rPr>
                <w:b/>
                <w:sz w:val="20"/>
                <w:szCs w:val="20"/>
                <w:lang w:eastAsia="ru-RU"/>
              </w:rPr>
              <w:t>6 254</w:t>
            </w:r>
          </w:p>
        </w:tc>
      </w:tr>
    </w:tbl>
    <w:p w:rsidR="00AA2584" w:rsidRPr="00CA7C81" w:rsidRDefault="00AA2584" w:rsidP="00AA2584">
      <w:pPr>
        <w:tabs>
          <w:tab w:val="left" w:pos="1418"/>
        </w:tabs>
        <w:jc w:val="both"/>
        <w:rPr>
          <w:rFonts w:eastAsia="Times New Roman"/>
          <w:sz w:val="20"/>
          <w:szCs w:val="20"/>
          <w:lang w:eastAsia="ru-RU"/>
        </w:rPr>
      </w:pPr>
    </w:p>
    <w:p w:rsidR="00AA2584" w:rsidRPr="00CA7C81" w:rsidRDefault="00AA2584" w:rsidP="00AA2584">
      <w:pPr>
        <w:widowControl w:val="0"/>
        <w:autoSpaceDE w:val="0"/>
        <w:ind w:right="-3"/>
        <w:jc w:val="right"/>
        <w:rPr>
          <w:rFonts w:eastAsia="Times New Roman"/>
          <w:sz w:val="20"/>
          <w:szCs w:val="20"/>
          <w:lang w:eastAsia="ru-RU"/>
        </w:rPr>
      </w:pPr>
      <w:r w:rsidRPr="00CA7C81">
        <w:rPr>
          <w:rFonts w:eastAsia="Times New Roman"/>
          <w:sz w:val="20"/>
          <w:szCs w:val="20"/>
          <w:lang w:eastAsia="ru-RU"/>
        </w:rPr>
        <w:t>Таблица 5</w:t>
      </w:r>
    </w:p>
    <w:p w:rsidR="00AA2584" w:rsidRPr="00CA7C81" w:rsidRDefault="00AA2584" w:rsidP="00AA2584">
      <w:pPr>
        <w:tabs>
          <w:tab w:val="left" w:pos="1418"/>
        </w:tabs>
        <w:ind w:firstLine="567"/>
        <w:jc w:val="center"/>
        <w:rPr>
          <w:rFonts w:eastAsia="Times New Roman"/>
          <w:szCs w:val="20"/>
          <w:lang w:eastAsia="ru-RU"/>
        </w:rPr>
      </w:pPr>
      <w:r w:rsidRPr="00CA7C81">
        <w:rPr>
          <w:rFonts w:eastAsia="Times New Roman"/>
          <w:szCs w:val="20"/>
          <w:lang w:eastAsia="ru-RU"/>
        </w:rPr>
        <w:t>Расчет площадей нормируемых элементов дворовой территории</w:t>
      </w:r>
    </w:p>
    <w:p w:rsidR="00AA2584" w:rsidRPr="00CA7C81" w:rsidRDefault="00AA2584" w:rsidP="00AA2584">
      <w:pPr>
        <w:tabs>
          <w:tab w:val="left" w:pos="1418"/>
        </w:tabs>
        <w:ind w:firstLine="567"/>
        <w:jc w:val="center"/>
        <w:rPr>
          <w:rFonts w:eastAsia="Times New Roman"/>
          <w:szCs w:val="20"/>
          <w:lang w:eastAsia="ru-RU"/>
        </w:rPr>
      </w:pPr>
      <w:r w:rsidRPr="00CA7C81">
        <w:rPr>
          <w:rFonts w:eastAsia="Times New Roman"/>
          <w:szCs w:val="20"/>
          <w:lang w:eastAsia="ru-RU"/>
        </w:rPr>
        <w:t xml:space="preserve">(согласно таблице </w:t>
      </w:r>
      <w:r w:rsidR="003F2911" w:rsidRPr="00CA7C81">
        <w:rPr>
          <w:rFonts w:eastAsia="Times New Roman"/>
          <w:szCs w:val="20"/>
          <w:lang w:eastAsia="ru-RU"/>
        </w:rPr>
        <w:t>37</w:t>
      </w:r>
      <w:r w:rsidRPr="00CA7C81">
        <w:rPr>
          <w:rFonts w:eastAsia="Times New Roman"/>
          <w:szCs w:val="20"/>
          <w:lang w:eastAsia="ru-RU"/>
        </w:rPr>
        <w:t xml:space="preserve"> </w:t>
      </w:r>
      <w:r w:rsidR="003F2911" w:rsidRPr="00CA7C81">
        <w:rPr>
          <w:rFonts w:eastAsia="Times New Roman"/>
          <w:szCs w:val="20"/>
          <w:lang w:eastAsia="ru-RU"/>
        </w:rPr>
        <w:t>М</w:t>
      </w:r>
      <w:r w:rsidRPr="00CA7C81">
        <w:rPr>
          <w:rFonts w:eastAsia="Times New Roman"/>
          <w:szCs w:val="20"/>
          <w:lang w:eastAsia="ru-RU"/>
        </w:rPr>
        <w:t>НГП)</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9"/>
        <w:gridCol w:w="3289"/>
        <w:gridCol w:w="1417"/>
        <w:gridCol w:w="1418"/>
        <w:gridCol w:w="1497"/>
        <w:gridCol w:w="1701"/>
      </w:tblGrid>
      <w:tr w:rsidR="00CA7C81" w:rsidRPr="00CA7C81" w:rsidTr="003D5C37">
        <w:trPr>
          <w:trHeight w:val="20"/>
          <w:jc w:val="center"/>
        </w:trPr>
        <w:tc>
          <w:tcPr>
            <w:tcW w:w="539" w:type="dxa"/>
            <w:vAlign w:val="center"/>
          </w:tcPr>
          <w:p w:rsidR="00AA2584" w:rsidRPr="00CA7C81" w:rsidRDefault="00AA2584" w:rsidP="003D5C37">
            <w:pPr>
              <w:widowControl w:val="0"/>
              <w:autoSpaceDE w:val="0"/>
              <w:snapToGrid w:val="0"/>
              <w:ind w:left="1" w:right="-6"/>
              <w:jc w:val="center"/>
              <w:rPr>
                <w:rFonts w:eastAsia="Times New Roman"/>
                <w:b/>
                <w:sz w:val="20"/>
                <w:szCs w:val="20"/>
                <w:lang w:eastAsia="ru-RU"/>
              </w:rPr>
            </w:pPr>
            <w:r w:rsidRPr="00CA7C81">
              <w:rPr>
                <w:rFonts w:eastAsia="Times New Roman"/>
                <w:b/>
                <w:sz w:val="20"/>
                <w:szCs w:val="20"/>
                <w:lang w:eastAsia="ru-RU"/>
              </w:rPr>
              <w:t>№ по эксп.</w:t>
            </w:r>
          </w:p>
        </w:tc>
        <w:tc>
          <w:tcPr>
            <w:tcW w:w="3289" w:type="dxa"/>
            <w:shd w:val="clear" w:color="auto" w:fill="auto"/>
            <w:vAlign w:val="center"/>
          </w:tcPr>
          <w:p w:rsidR="00AA2584" w:rsidRPr="00CA7C81" w:rsidRDefault="00AA2584" w:rsidP="003D5C37">
            <w:pPr>
              <w:widowControl w:val="0"/>
              <w:autoSpaceDE w:val="0"/>
              <w:snapToGrid w:val="0"/>
              <w:ind w:left="233" w:right="142"/>
              <w:jc w:val="center"/>
              <w:rPr>
                <w:rFonts w:eastAsia="Times New Roman"/>
                <w:b/>
                <w:sz w:val="20"/>
                <w:szCs w:val="20"/>
                <w:lang w:eastAsia="ru-RU"/>
              </w:rPr>
            </w:pPr>
            <w:r w:rsidRPr="00CA7C81">
              <w:rPr>
                <w:rFonts w:eastAsia="Times New Roman"/>
                <w:b/>
                <w:sz w:val="20"/>
                <w:szCs w:val="20"/>
                <w:lang w:eastAsia="ru-RU"/>
              </w:rPr>
              <w:t>Площадки</w:t>
            </w:r>
          </w:p>
        </w:tc>
        <w:tc>
          <w:tcPr>
            <w:tcW w:w="1417" w:type="dxa"/>
            <w:shd w:val="clear" w:color="auto" w:fill="auto"/>
            <w:vAlign w:val="center"/>
          </w:tcPr>
          <w:p w:rsidR="00AA2584" w:rsidRPr="00CA7C81" w:rsidRDefault="00AA2584" w:rsidP="003D5C37">
            <w:pPr>
              <w:widowControl w:val="0"/>
              <w:autoSpaceDE w:val="0"/>
              <w:snapToGrid w:val="0"/>
              <w:jc w:val="center"/>
              <w:rPr>
                <w:rFonts w:eastAsia="Times New Roman"/>
                <w:b/>
                <w:sz w:val="20"/>
                <w:szCs w:val="20"/>
                <w:lang w:eastAsia="ru-RU"/>
              </w:rPr>
            </w:pPr>
            <w:r w:rsidRPr="00CA7C81">
              <w:rPr>
                <w:rFonts w:eastAsia="Times New Roman"/>
                <w:b/>
                <w:sz w:val="20"/>
                <w:szCs w:val="20"/>
                <w:lang w:eastAsia="ru-RU"/>
              </w:rPr>
              <w:t>Удельные размеры площадок, м</w:t>
            </w:r>
            <w:r w:rsidRPr="00CA7C81">
              <w:rPr>
                <w:rFonts w:eastAsia="Times New Roman"/>
                <w:b/>
                <w:sz w:val="20"/>
                <w:szCs w:val="20"/>
                <w:vertAlign w:val="superscript"/>
                <w:lang w:eastAsia="ru-RU"/>
              </w:rPr>
              <w:t>2</w:t>
            </w:r>
            <w:r w:rsidRPr="00CA7C81">
              <w:rPr>
                <w:rFonts w:eastAsia="Times New Roman"/>
                <w:b/>
                <w:sz w:val="20"/>
                <w:szCs w:val="20"/>
                <w:lang w:eastAsia="ru-RU"/>
              </w:rPr>
              <w:t>/чел.</w:t>
            </w:r>
          </w:p>
        </w:tc>
        <w:tc>
          <w:tcPr>
            <w:tcW w:w="1418" w:type="dxa"/>
            <w:vAlign w:val="center"/>
          </w:tcPr>
          <w:p w:rsidR="00AA2584" w:rsidRPr="00CA7C81" w:rsidRDefault="00AA2584" w:rsidP="003D5C37">
            <w:pPr>
              <w:widowControl w:val="0"/>
              <w:autoSpaceDE w:val="0"/>
              <w:snapToGrid w:val="0"/>
              <w:jc w:val="center"/>
              <w:rPr>
                <w:rFonts w:eastAsia="Times New Roman"/>
                <w:b/>
                <w:sz w:val="20"/>
                <w:szCs w:val="20"/>
                <w:lang w:eastAsia="ru-RU"/>
              </w:rPr>
            </w:pPr>
            <w:r w:rsidRPr="00CA7C81">
              <w:rPr>
                <w:rFonts w:eastAsia="Times New Roman"/>
                <w:b/>
                <w:sz w:val="20"/>
                <w:szCs w:val="20"/>
                <w:lang w:eastAsia="ru-RU"/>
              </w:rPr>
              <w:t xml:space="preserve">Расчетные размеры площадок, </w:t>
            </w:r>
          </w:p>
          <w:p w:rsidR="00AA2584" w:rsidRPr="00CA7C81" w:rsidRDefault="00AA2584" w:rsidP="003D5C37">
            <w:pPr>
              <w:widowControl w:val="0"/>
              <w:autoSpaceDE w:val="0"/>
              <w:snapToGrid w:val="0"/>
              <w:jc w:val="center"/>
              <w:rPr>
                <w:rFonts w:eastAsia="Times New Roman"/>
                <w:b/>
                <w:sz w:val="20"/>
                <w:szCs w:val="20"/>
                <w:lang w:eastAsia="ru-RU"/>
              </w:rPr>
            </w:pPr>
            <w:r w:rsidRPr="00CA7C81">
              <w:rPr>
                <w:rFonts w:eastAsia="Times New Roman"/>
                <w:b/>
                <w:sz w:val="20"/>
                <w:szCs w:val="20"/>
                <w:lang w:eastAsia="ru-RU"/>
              </w:rPr>
              <w:t>м</w:t>
            </w:r>
            <w:r w:rsidRPr="00CA7C81">
              <w:rPr>
                <w:rFonts w:eastAsia="Times New Roman"/>
                <w:b/>
                <w:sz w:val="20"/>
                <w:szCs w:val="20"/>
                <w:vertAlign w:val="superscript"/>
                <w:lang w:eastAsia="ru-RU"/>
              </w:rPr>
              <w:t>2</w:t>
            </w:r>
          </w:p>
        </w:tc>
        <w:tc>
          <w:tcPr>
            <w:tcW w:w="1497" w:type="dxa"/>
            <w:vAlign w:val="center"/>
          </w:tcPr>
          <w:p w:rsidR="00AA2584" w:rsidRPr="00CA7C81" w:rsidRDefault="00AA2584" w:rsidP="003D5C37">
            <w:pPr>
              <w:widowControl w:val="0"/>
              <w:autoSpaceDE w:val="0"/>
              <w:snapToGrid w:val="0"/>
              <w:jc w:val="center"/>
              <w:rPr>
                <w:rFonts w:eastAsia="Times New Roman"/>
                <w:b/>
                <w:sz w:val="20"/>
                <w:szCs w:val="20"/>
                <w:lang w:eastAsia="ru-RU"/>
              </w:rPr>
            </w:pPr>
            <w:r w:rsidRPr="00CA7C81">
              <w:rPr>
                <w:rFonts w:eastAsia="Times New Roman"/>
                <w:b/>
                <w:sz w:val="20"/>
                <w:szCs w:val="20"/>
                <w:lang w:eastAsia="ru-RU"/>
              </w:rPr>
              <w:t>Существующие площадки,</w:t>
            </w:r>
          </w:p>
          <w:p w:rsidR="00AA2584" w:rsidRPr="00CA7C81" w:rsidRDefault="00AA2584" w:rsidP="003D5C37">
            <w:pPr>
              <w:widowControl w:val="0"/>
              <w:autoSpaceDE w:val="0"/>
              <w:snapToGrid w:val="0"/>
              <w:jc w:val="center"/>
              <w:rPr>
                <w:rFonts w:eastAsia="Times New Roman"/>
                <w:b/>
                <w:sz w:val="20"/>
                <w:szCs w:val="20"/>
                <w:lang w:eastAsia="ru-RU"/>
              </w:rPr>
            </w:pPr>
            <w:r w:rsidRPr="00CA7C81">
              <w:rPr>
                <w:rFonts w:eastAsia="Times New Roman"/>
                <w:b/>
                <w:sz w:val="20"/>
                <w:szCs w:val="20"/>
                <w:lang w:eastAsia="ru-RU"/>
              </w:rPr>
              <w:t>м</w:t>
            </w:r>
            <w:r w:rsidRPr="00CA7C81">
              <w:rPr>
                <w:rFonts w:eastAsia="Times New Roman"/>
                <w:b/>
                <w:sz w:val="20"/>
                <w:szCs w:val="20"/>
                <w:vertAlign w:val="superscript"/>
                <w:lang w:eastAsia="ru-RU"/>
              </w:rPr>
              <w:t>2</w:t>
            </w:r>
          </w:p>
        </w:tc>
        <w:tc>
          <w:tcPr>
            <w:tcW w:w="1701" w:type="dxa"/>
            <w:vAlign w:val="center"/>
          </w:tcPr>
          <w:p w:rsidR="00AA2584" w:rsidRPr="00CA7C81" w:rsidRDefault="00AA2584" w:rsidP="003D5C37">
            <w:pPr>
              <w:widowControl w:val="0"/>
              <w:autoSpaceDE w:val="0"/>
              <w:snapToGrid w:val="0"/>
              <w:jc w:val="center"/>
              <w:rPr>
                <w:rFonts w:eastAsia="Times New Roman"/>
                <w:b/>
                <w:sz w:val="20"/>
                <w:szCs w:val="20"/>
                <w:lang w:eastAsia="ru-RU"/>
              </w:rPr>
            </w:pPr>
            <w:r w:rsidRPr="00CA7C81">
              <w:rPr>
                <w:rFonts w:eastAsia="Times New Roman"/>
                <w:b/>
                <w:sz w:val="20"/>
                <w:szCs w:val="20"/>
                <w:lang w:eastAsia="ru-RU"/>
              </w:rPr>
              <w:t xml:space="preserve">Запроектировано </w:t>
            </w:r>
          </w:p>
          <w:p w:rsidR="00AA2584" w:rsidRPr="00CA7C81" w:rsidRDefault="00AA2584" w:rsidP="003D5C37">
            <w:pPr>
              <w:widowControl w:val="0"/>
              <w:autoSpaceDE w:val="0"/>
              <w:snapToGrid w:val="0"/>
              <w:jc w:val="center"/>
              <w:rPr>
                <w:rFonts w:eastAsia="Times New Roman"/>
                <w:b/>
                <w:sz w:val="20"/>
                <w:szCs w:val="20"/>
                <w:lang w:eastAsia="ru-RU"/>
              </w:rPr>
            </w:pPr>
            <w:r w:rsidRPr="00CA7C81">
              <w:rPr>
                <w:rFonts w:eastAsia="Times New Roman"/>
                <w:b/>
                <w:sz w:val="20"/>
                <w:szCs w:val="20"/>
                <w:lang w:eastAsia="ru-RU"/>
              </w:rPr>
              <w:t>на расчетный срок, м</w:t>
            </w:r>
            <w:r w:rsidRPr="00CA7C81">
              <w:rPr>
                <w:rFonts w:eastAsia="Times New Roman"/>
                <w:b/>
                <w:sz w:val="20"/>
                <w:szCs w:val="20"/>
                <w:vertAlign w:val="superscript"/>
                <w:lang w:eastAsia="ru-RU"/>
              </w:rPr>
              <w:t>2</w:t>
            </w:r>
          </w:p>
        </w:tc>
      </w:tr>
      <w:tr w:rsidR="00CA7C81" w:rsidRPr="00CA7C81" w:rsidTr="003D5C37">
        <w:trPr>
          <w:trHeight w:val="20"/>
          <w:jc w:val="center"/>
        </w:trPr>
        <w:tc>
          <w:tcPr>
            <w:tcW w:w="9861" w:type="dxa"/>
            <w:gridSpan w:val="6"/>
            <w:vAlign w:val="center"/>
          </w:tcPr>
          <w:p w:rsidR="003F2911" w:rsidRPr="00CA7C81" w:rsidRDefault="003F2911" w:rsidP="003F2911">
            <w:pPr>
              <w:widowControl w:val="0"/>
              <w:autoSpaceDE w:val="0"/>
              <w:jc w:val="center"/>
              <w:rPr>
                <w:rFonts w:eastAsia="Times New Roman"/>
                <w:sz w:val="20"/>
                <w:szCs w:val="20"/>
                <w:lang w:eastAsia="ru-RU"/>
              </w:rPr>
            </w:pPr>
            <w:r w:rsidRPr="00CA7C81">
              <w:rPr>
                <w:rFonts w:eastAsia="Times New Roman"/>
                <w:sz w:val="20"/>
                <w:szCs w:val="20"/>
                <w:lang w:eastAsia="ru-RU"/>
              </w:rPr>
              <w:t>Проектируемая застройка</w:t>
            </w:r>
          </w:p>
        </w:tc>
      </w:tr>
      <w:tr w:rsidR="00CA7C81" w:rsidRPr="00CA7C81" w:rsidTr="003D5C37">
        <w:trPr>
          <w:trHeight w:val="20"/>
          <w:jc w:val="center"/>
        </w:trPr>
        <w:tc>
          <w:tcPr>
            <w:tcW w:w="539" w:type="dxa"/>
            <w:vMerge w:val="restart"/>
            <w:vAlign w:val="center"/>
          </w:tcPr>
          <w:p w:rsidR="00260AF7" w:rsidRPr="00CA7C81" w:rsidRDefault="00260AF7" w:rsidP="00260AF7">
            <w:pPr>
              <w:snapToGrid w:val="0"/>
              <w:jc w:val="center"/>
              <w:rPr>
                <w:sz w:val="20"/>
                <w:szCs w:val="20"/>
              </w:rPr>
            </w:pPr>
            <w:r w:rsidRPr="00CA7C81">
              <w:rPr>
                <w:sz w:val="20"/>
                <w:szCs w:val="20"/>
              </w:rPr>
              <w:t>6</w:t>
            </w:r>
          </w:p>
        </w:tc>
        <w:tc>
          <w:tcPr>
            <w:tcW w:w="3289" w:type="dxa"/>
            <w:shd w:val="clear" w:color="auto" w:fill="auto"/>
          </w:tcPr>
          <w:p w:rsidR="00260AF7" w:rsidRPr="00CA7C81" w:rsidRDefault="00260AF7" w:rsidP="00260AF7">
            <w:pPr>
              <w:snapToGrid w:val="0"/>
              <w:rPr>
                <w:sz w:val="20"/>
                <w:szCs w:val="20"/>
              </w:rPr>
            </w:pPr>
            <w:r w:rsidRPr="00CA7C81">
              <w:rPr>
                <w:sz w:val="20"/>
                <w:szCs w:val="20"/>
              </w:rPr>
              <w:t>Для игр детей дошкольного и младшего школьного возраста</w:t>
            </w:r>
          </w:p>
        </w:tc>
        <w:tc>
          <w:tcPr>
            <w:tcW w:w="1417" w:type="dxa"/>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0,7</w:t>
            </w:r>
          </w:p>
        </w:tc>
        <w:tc>
          <w:tcPr>
            <w:tcW w:w="1418" w:type="dxa"/>
            <w:vAlign w:val="center"/>
          </w:tcPr>
          <w:p w:rsidR="00260AF7" w:rsidRPr="00CA7C81" w:rsidRDefault="00260AF7" w:rsidP="00260AF7">
            <w:pPr>
              <w:jc w:val="center"/>
              <w:rPr>
                <w:rFonts w:eastAsia="Times New Roman"/>
                <w:sz w:val="20"/>
                <w:szCs w:val="20"/>
              </w:rPr>
            </w:pPr>
            <w:r w:rsidRPr="00CA7C81">
              <w:rPr>
                <w:rFonts w:eastAsia="Times New Roman"/>
                <w:sz w:val="20"/>
                <w:szCs w:val="20"/>
              </w:rPr>
              <w:t>91</w:t>
            </w:r>
          </w:p>
        </w:tc>
        <w:tc>
          <w:tcPr>
            <w:tcW w:w="1497" w:type="dxa"/>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vAlign w:val="center"/>
          </w:tcPr>
          <w:p w:rsidR="00260AF7" w:rsidRPr="00CA7C81" w:rsidRDefault="00EF6D54" w:rsidP="00260AF7">
            <w:pPr>
              <w:widowControl w:val="0"/>
              <w:autoSpaceDE w:val="0"/>
              <w:jc w:val="center"/>
              <w:rPr>
                <w:rFonts w:eastAsia="Times New Roman"/>
                <w:sz w:val="20"/>
                <w:szCs w:val="20"/>
                <w:lang w:eastAsia="ru-RU"/>
              </w:rPr>
            </w:pPr>
            <w:r w:rsidRPr="00CA7C81">
              <w:rPr>
                <w:rFonts w:eastAsia="Times New Roman"/>
                <w:sz w:val="20"/>
                <w:szCs w:val="20"/>
                <w:lang w:eastAsia="ru-RU"/>
              </w:rPr>
              <w:t>275,0</w:t>
            </w:r>
          </w:p>
        </w:tc>
      </w:tr>
      <w:tr w:rsidR="00CA7C81" w:rsidRPr="00CA7C81" w:rsidTr="003D5C37">
        <w:trPr>
          <w:trHeight w:val="20"/>
          <w:jc w:val="center"/>
        </w:trPr>
        <w:tc>
          <w:tcPr>
            <w:tcW w:w="539" w:type="dxa"/>
            <w:vMerge/>
            <w:vAlign w:val="center"/>
          </w:tcPr>
          <w:p w:rsidR="00260AF7" w:rsidRPr="00CA7C81" w:rsidRDefault="00260AF7" w:rsidP="00260AF7">
            <w:pPr>
              <w:snapToGrid w:val="0"/>
              <w:jc w:val="center"/>
              <w:rPr>
                <w:sz w:val="20"/>
                <w:szCs w:val="20"/>
              </w:rPr>
            </w:pPr>
          </w:p>
        </w:tc>
        <w:tc>
          <w:tcPr>
            <w:tcW w:w="3289" w:type="dxa"/>
            <w:shd w:val="clear" w:color="auto" w:fill="auto"/>
          </w:tcPr>
          <w:p w:rsidR="00260AF7" w:rsidRPr="00CA7C81" w:rsidRDefault="00260AF7" w:rsidP="00260AF7">
            <w:pPr>
              <w:snapToGrid w:val="0"/>
              <w:rPr>
                <w:sz w:val="20"/>
                <w:szCs w:val="20"/>
              </w:rPr>
            </w:pPr>
            <w:r w:rsidRPr="00CA7C81">
              <w:rPr>
                <w:sz w:val="20"/>
                <w:szCs w:val="20"/>
              </w:rPr>
              <w:t>Для отдыха взрослого населения</w:t>
            </w:r>
          </w:p>
        </w:tc>
        <w:tc>
          <w:tcPr>
            <w:tcW w:w="1417" w:type="dxa"/>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0,1</w:t>
            </w:r>
          </w:p>
        </w:tc>
        <w:tc>
          <w:tcPr>
            <w:tcW w:w="1418" w:type="dxa"/>
            <w:vAlign w:val="center"/>
          </w:tcPr>
          <w:p w:rsidR="00260AF7" w:rsidRPr="00CA7C81" w:rsidRDefault="00260AF7" w:rsidP="00260AF7">
            <w:pPr>
              <w:jc w:val="center"/>
              <w:rPr>
                <w:rFonts w:eastAsia="Times New Roman"/>
                <w:sz w:val="20"/>
                <w:szCs w:val="20"/>
              </w:rPr>
            </w:pPr>
            <w:r w:rsidRPr="00CA7C81">
              <w:rPr>
                <w:rFonts w:eastAsia="Times New Roman"/>
                <w:sz w:val="20"/>
                <w:szCs w:val="20"/>
              </w:rPr>
              <w:t>13</w:t>
            </w:r>
          </w:p>
        </w:tc>
        <w:tc>
          <w:tcPr>
            <w:tcW w:w="1497" w:type="dxa"/>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vAlign w:val="center"/>
          </w:tcPr>
          <w:p w:rsidR="00260AF7" w:rsidRPr="00CA7C81" w:rsidRDefault="00EF6D54"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3D5C37">
        <w:trPr>
          <w:trHeight w:val="20"/>
          <w:jc w:val="center"/>
        </w:trPr>
        <w:tc>
          <w:tcPr>
            <w:tcW w:w="539" w:type="dxa"/>
            <w:vMerge/>
            <w:vAlign w:val="center"/>
          </w:tcPr>
          <w:p w:rsidR="00260AF7" w:rsidRPr="00CA7C81" w:rsidRDefault="00260AF7" w:rsidP="00260AF7">
            <w:pPr>
              <w:snapToGrid w:val="0"/>
              <w:jc w:val="center"/>
              <w:rPr>
                <w:sz w:val="20"/>
                <w:szCs w:val="20"/>
              </w:rPr>
            </w:pPr>
          </w:p>
        </w:tc>
        <w:tc>
          <w:tcPr>
            <w:tcW w:w="3289" w:type="dxa"/>
            <w:shd w:val="clear" w:color="auto" w:fill="auto"/>
          </w:tcPr>
          <w:p w:rsidR="00260AF7" w:rsidRPr="00CA7C81" w:rsidRDefault="00260AF7" w:rsidP="00260AF7">
            <w:pPr>
              <w:snapToGrid w:val="0"/>
              <w:rPr>
                <w:sz w:val="20"/>
                <w:szCs w:val="20"/>
              </w:rPr>
            </w:pPr>
            <w:r w:rsidRPr="00CA7C81">
              <w:rPr>
                <w:sz w:val="20"/>
                <w:szCs w:val="20"/>
              </w:rPr>
              <w:t xml:space="preserve">Для занятий физкультурой </w:t>
            </w:r>
          </w:p>
        </w:tc>
        <w:tc>
          <w:tcPr>
            <w:tcW w:w="1417" w:type="dxa"/>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2,0</w:t>
            </w:r>
          </w:p>
        </w:tc>
        <w:tc>
          <w:tcPr>
            <w:tcW w:w="1418" w:type="dxa"/>
            <w:vAlign w:val="center"/>
          </w:tcPr>
          <w:p w:rsidR="00260AF7" w:rsidRPr="00CA7C81" w:rsidRDefault="00260AF7" w:rsidP="00260AF7">
            <w:pPr>
              <w:jc w:val="center"/>
              <w:rPr>
                <w:rFonts w:eastAsia="Times New Roman"/>
                <w:sz w:val="20"/>
                <w:szCs w:val="20"/>
              </w:rPr>
            </w:pPr>
            <w:r w:rsidRPr="00CA7C81">
              <w:rPr>
                <w:rFonts w:eastAsia="Times New Roman"/>
                <w:sz w:val="20"/>
                <w:szCs w:val="20"/>
              </w:rPr>
              <w:t>260</w:t>
            </w:r>
          </w:p>
        </w:tc>
        <w:tc>
          <w:tcPr>
            <w:tcW w:w="1497" w:type="dxa"/>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vAlign w:val="center"/>
          </w:tcPr>
          <w:p w:rsidR="00260AF7" w:rsidRPr="00CA7C81" w:rsidRDefault="00EF6D54" w:rsidP="00260AF7">
            <w:pPr>
              <w:widowControl w:val="0"/>
              <w:autoSpaceDE w:val="0"/>
              <w:jc w:val="center"/>
              <w:rPr>
                <w:rFonts w:eastAsia="Times New Roman"/>
                <w:sz w:val="20"/>
                <w:szCs w:val="20"/>
                <w:lang w:eastAsia="ru-RU"/>
              </w:rPr>
            </w:pPr>
            <w:r w:rsidRPr="00CA7C81">
              <w:rPr>
                <w:rFonts w:eastAsia="Times New Roman"/>
                <w:sz w:val="20"/>
                <w:szCs w:val="20"/>
                <w:lang w:eastAsia="ru-RU"/>
              </w:rPr>
              <w:t>368,2</w:t>
            </w:r>
          </w:p>
        </w:tc>
      </w:tr>
      <w:tr w:rsidR="00CA7C81" w:rsidRPr="00CA7C81" w:rsidTr="003D5C37">
        <w:trPr>
          <w:trHeight w:val="20"/>
          <w:jc w:val="center"/>
        </w:trPr>
        <w:tc>
          <w:tcPr>
            <w:tcW w:w="539" w:type="dxa"/>
            <w:vMerge/>
            <w:vAlign w:val="center"/>
          </w:tcPr>
          <w:p w:rsidR="00260AF7" w:rsidRPr="00CA7C81" w:rsidRDefault="00260AF7" w:rsidP="00260AF7">
            <w:pPr>
              <w:snapToGrid w:val="0"/>
              <w:jc w:val="center"/>
              <w:rPr>
                <w:sz w:val="20"/>
                <w:szCs w:val="20"/>
              </w:rPr>
            </w:pPr>
          </w:p>
        </w:tc>
        <w:tc>
          <w:tcPr>
            <w:tcW w:w="3289" w:type="dxa"/>
            <w:shd w:val="clear" w:color="auto" w:fill="auto"/>
          </w:tcPr>
          <w:p w:rsidR="00260AF7" w:rsidRPr="00CA7C81" w:rsidRDefault="00260AF7" w:rsidP="00260AF7">
            <w:pPr>
              <w:snapToGrid w:val="0"/>
              <w:rPr>
                <w:sz w:val="20"/>
                <w:szCs w:val="20"/>
              </w:rPr>
            </w:pPr>
            <w:r w:rsidRPr="00CA7C81">
              <w:rPr>
                <w:sz w:val="20"/>
                <w:szCs w:val="20"/>
              </w:rPr>
              <w:t>Для хозяйственных целей и выгула собак</w:t>
            </w:r>
          </w:p>
        </w:tc>
        <w:tc>
          <w:tcPr>
            <w:tcW w:w="1417" w:type="dxa"/>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0,3</w:t>
            </w:r>
          </w:p>
        </w:tc>
        <w:tc>
          <w:tcPr>
            <w:tcW w:w="1418" w:type="dxa"/>
            <w:vAlign w:val="center"/>
          </w:tcPr>
          <w:p w:rsidR="00260AF7" w:rsidRPr="00CA7C81" w:rsidRDefault="00260AF7" w:rsidP="00260AF7">
            <w:pPr>
              <w:jc w:val="center"/>
              <w:rPr>
                <w:rFonts w:eastAsia="Times New Roman"/>
                <w:sz w:val="20"/>
                <w:szCs w:val="20"/>
              </w:rPr>
            </w:pPr>
            <w:r w:rsidRPr="00CA7C81">
              <w:rPr>
                <w:rFonts w:eastAsia="Times New Roman"/>
                <w:sz w:val="20"/>
                <w:szCs w:val="20"/>
              </w:rPr>
              <w:t>39</w:t>
            </w:r>
          </w:p>
        </w:tc>
        <w:tc>
          <w:tcPr>
            <w:tcW w:w="1497" w:type="dxa"/>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vAlign w:val="center"/>
          </w:tcPr>
          <w:p w:rsidR="00260AF7" w:rsidRPr="00CA7C81" w:rsidRDefault="00EF6D54" w:rsidP="00260AF7">
            <w:pPr>
              <w:widowControl w:val="0"/>
              <w:autoSpaceDE w:val="0"/>
              <w:jc w:val="center"/>
              <w:rPr>
                <w:rFonts w:eastAsia="Times New Roman"/>
                <w:sz w:val="20"/>
                <w:szCs w:val="20"/>
                <w:lang w:eastAsia="ru-RU"/>
              </w:rPr>
            </w:pPr>
            <w:r w:rsidRPr="00CA7C81">
              <w:rPr>
                <w:rFonts w:eastAsia="Times New Roman"/>
                <w:sz w:val="20"/>
                <w:szCs w:val="20"/>
                <w:lang w:eastAsia="ru-RU"/>
              </w:rPr>
              <w:t>47,2</w:t>
            </w:r>
          </w:p>
        </w:tc>
      </w:tr>
      <w:tr w:rsidR="00CA7C81" w:rsidRPr="00CA7C81" w:rsidTr="003D5C37">
        <w:trPr>
          <w:trHeight w:val="20"/>
          <w:jc w:val="center"/>
        </w:trPr>
        <w:tc>
          <w:tcPr>
            <w:tcW w:w="539" w:type="dxa"/>
            <w:vMerge/>
            <w:vAlign w:val="center"/>
          </w:tcPr>
          <w:p w:rsidR="00260AF7" w:rsidRPr="00CA7C81" w:rsidRDefault="00260AF7" w:rsidP="00260AF7">
            <w:pPr>
              <w:snapToGrid w:val="0"/>
              <w:jc w:val="center"/>
              <w:rPr>
                <w:sz w:val="20"/>
                <w:szCs w:val="20"/>
              </w:rPr>
            </w:pPr>
          </w:p>
        </w:tc>
        <w:tc>
          <w:tcPr>
            <w:tcW w:w="3289" w:type="dxa"/>
            <w:shd w:val="clear" w:color="auto" w:fill="auto"/>
          </w:tcPr>
          <w:p w:rsidR="00260AF7" w:rsidRPr="00CA7C81" w:rsidRDefault="00260AF7" w:rsidP="00260AF7">
            <w:pPr>
              <w:snapToGrid w:val="0"/>
              <w:rPr>
                <w:sz w:val="20"/>
                <w:szCs w:val="20"/>
              </w:rPr>
            </w:pPr>
            <w:r w:rsidRPr="00CA7C81">
              <w:rPr>
                <w:sz w:val="20"/>
                <w:szCs w:val="20"/>
              </w:rPr>
              <w:t>Для стоянки автомобилей</w:t>
            </w:r>
          </w:p>
        </w:tc>
        <w:tc>
          <w:tcPr>
            <w:tcW w:w="1417" w:type="dxa"/>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0,8</w:t>
            </w:r>
          </w:p>
        </w:tc>
        <w:tc>
          <w:tcPr>
            <w:tcW w:w="1418" w:type="dxa"/>
            <w:vAlign w:val="center"/>
          </w:tcPr>
          <w:p w:rsidR="00260AF7" w:rsidRPr="00CA7C81" w:rsidRDefault="00260AF7" w:rsidP="00260AF7">
            <w:pPr>
              <w:jc w:val="center"/>
              <w:rPr>
                <w:rFonts w:eastAsia="Times New Roman"/>
                <w:sz w:val="20"/>
                <w:szCs w:val="20"/>
              </w:rPr>
            </w:pPr>
            <w:r w:rsidRPr="00CA7C81">
              <w:rPr>
                <w:rFonts w:eastAsia="Times New Roman"/>
                <w:sz w:val="20"/>
                <w:szCs w:val="20"/>
              </w:rPr>
              <w:t>104</w:t>
            </w:r>
          </w:p>
        </w:tc>
        <w:tc>
          <w:tcPr>
            <w:tcW w:w="1497" w:type="dxa"/>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vAlign w:val="center"/>
          </w:tcPr>
          <w:p w:rsidR="00260AF7" w:rsidRPr="00CA7C81" w:rsidRDefault="00EF6D54"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3D5C37">
        <w:trPr>
          <w:trHeight w:val="20"/>
          <w:jc w:val="center"/>
        </w:trPr>
        <w:tc>
          <w:tcPr>
            <w:tcW w:w="539" w:type="dxa"/>
            <w:vMerge/>
            <w:vAlign w:val="center"/>
          </w:tcPr>
          <w:p w:rsidR="00260AF7" w:rsidRPr="00CA7C81" w:rsidRDefault="00260AF7" w:rsidP="00260AF7">
            <w:pPr>
              <w:snapToGrid w:val="0"/>
              <w:jc w:val="center"/>
              <w:rPr>
                <w:sz w:val="20"/>
                <w:szCs w:val="20"/>
              </w:rPr>
            </w:pPr>
          </w:p>
        </w:tc>
        <w:tc>
          <w:tcPr>
            <w:tcW w:w="3289" w:type="dxa"/>
            <w:shd w:val="clear" w:color="auto" w:fill="auto"/>
          </w:tcPr>
          <w:p w:rsidR="00260AF7" w:rsidRPr="00CA7C81" w:rsidRDefault="00260AF7" w:rsidP="00260AF7">
            <w:pPr>
              <w:snapToGrid w:val="0"/>
              <w:jc w:val="right"/>
              <w:rPr>
                <w:b/>
                <w:sz w:val="20"/>
                <w:szCs w:val="20"/>
                <w:lang w:val="en-US"/>
              </w:rPr>
            </w:pPr>
            <w:r w:rsidRPr="00CA7C81">
              <w:rPr>
                <w:b/>
                <w:sz w:val="20"/>
                <w:szCs w:val="20"/>
              </w:rPr>
              <w:t>Итого</w:t>
            </w:r>
            <w:r w:rsidRPr="00CA7C81">
              <w:rPr>
                <w:b/>
                <w:sz w:val="20"/>
                <w:szCs w:val="20"/>
                <w:lang w:val="en-US"/>
              </w:rPr>
              <w:t>:</w:t>
            </w:r>
          </w:p>
        </w:tc>
        <w:tc>
          <w:tcPr>
            <w:tcW w:w="1417" w:type="dxa"/>
            <w:shd w:val="clear" w:color="auto" w:fill="auto"/>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w:t>
            </w:r>
          </w:p>
        </w:tc>
        <w:tc>
          <w:tcPr>
            <w:tcW w:w="1418" w:type="dxa"/>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507</w:t>
            </w:r>
          </w:p>
        </w:tc>
        <w:tc>
          <w:tcPr>
            <w:tcW w:w="1497" w:type="dxa"/>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0</w:t>
            </w:r>
          </w:p>
        </w:tc>
        <w:tc>
          <w:tcPr>
            <w:tcW w:w="1701" w:type="dxa"/>
            <w:vAlign w:val="center"/>
          </w:tcPr>
          <w:p w:rsidR="00260AF7" w:rsidRPr="00CA7C81" w:rsidRDefault="00EF6D54" w:rsidP="00260AF7">
            <w:pPr>
              <w:widowControl w:val="0"/>
              <w:autoSpaceDE w:val="0"/>
              <w:jc w:val="center"/>
              <w:rPr>
                <w:rFonts w:eastAsia="Times New Roman"/>
                <w:b/>
                <w:sz w:val="20"/>
                <w:szCs w:val="20"/>
                <w:lang w:eastAsia="ru-RU"/>
              </w:rPr>
            </w:pPr>
            <w:r w:rsidRPr="00CA7C81">
              <w:rPr>
                <w:rFonts w:eastAsia="Times New Roman"/>
                <w:b/>
                <w:sz w:val="20"/>
                <w:szCs w:val="20"/>
                <w:lang w:eastAsia="ru-RU"/>
              </w:rPr>
              <w:t>690,4</w:t>
            </w:r>
          </w:p>
        </w:tc>
      </w:tr>
      <w:tr w:rsidR="00CA7C81" w:rsidRPr="00CA7C81" w:rsidTr="003F2911">
        <w:trPr>
          <w:trHeight w:val="20"/>
          <w:jc w:val="center"/>
        </w:trPr>
        <w:tc>
          <w:tcPr>
            <w:tcW w:w="539" w:type="dxa"/>
            <w:vMerge w:val="restart"/>
            <w:tcBorders>
              <w:top w:val="single" w:sz="4" w:space="0" w:color="auto"/>
              <w:left w:val="single" w:sz="4" w:space="0" w:color="auto"/>
              <w:right w:val="single" w:sz="4" w:space="0" w:color="auto"/>
            </w:tcBorders>
            <w:vAlign w:val="center"/>
          </w:tcPr>
          <w:p w:rsidR="00260AF7" w:rsidRPr="00CA7C81" w:rsidRDefault="00260AF7" w:rsidP="00260AF7">
            <w:pPr>
              <w:snapToGrid w:val="0"/>
              <w:jc w:val="center"/>
              <w:rPr>
                <w:sz w:val="20"/>
                <w:szCs w:val="20"/>
              </w:rPr>
            </w:pPr>
            <w:r w:rsidRPr="00CA7C81">
              <w:rPr>
                <w:sz w:val="20"/>
                <w:szCs w:val="20"/>
              </w:rPr>
              <w:t>7</w:t>
            </w: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игр детей дошкольного и младшего школьного возраста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0,7</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72,8</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EF6D54" w:rsidP="00260AF7">
            <w:pPr>
              <w:widowControl w:val="0"/>
              <w:autoSpaceDE w:val="0"/>
              <w:jc w:val="center"/>
              <w:rPr>
                <w:rFonts w:eastAsia="Times New Roman"/>
                <w:sz w:val="20"/>
                <w:szCs w:val="20"/>
                <w:lang w:eastAsia="ru-RU"/>
              </w:rPr>
            </w:pPr>
            <w:r w:rsidRPr="00CA7C81">
              <w:rPr>
                <w:rFonts w:eastAsia="Times New Roman"/>
                <w:sz w:val="20"/>
                <w:szCs w:val="20"/>
                <w:lang w:eastAsia="ru-RU"/>
              </w:rPr>
              <w:t>307,7</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отдыха взрослого населения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0,1</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10,4</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EF6D54"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 xml:space="preserve">Для занятий физкультурой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2,0</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208</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EF6D54"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хозяйственных целей и выгула собак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0,3</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31,2</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EF6D54" w:rsidP="00260AF7">
            <w:pPr>
              <w:widowControl w:val="0"/>
              <w:autoSpaceDE w:val="0"/>
              <w:jc w:val="center"/>
              <w:rPr>
                <w:rFonts w:eastAsia="Times New Roman"/>
                <w:sz w:val="20"/>
                <w:szCs w:val="20"/>
                <w:lang w:eastAsia="ru-RU"/>
              </w:rPr>
            </w:pPr>
            <w:r w:rsidRPr="00CA7C81">
              <w:rPr>
                <w:rFonts w:eastAsia="Times New Roman"/>
                <w:sz w:val="20"/>
                <w:szCs w:val="20"/>
                <w:lang w:eastAsia="ru-RU"/>
              </w:rPr>
              <w:t>29,3</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стоянки автомобилей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0,8</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83,2</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EF6D54"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3F2911">
        <w:trPr>
          <w:trHeight w:val="20"/>
          <w:jc w:val="center"/>
        </w:trPr>
        <w:tc>
          <w:tcPr>
            <w:tcW w:w="539" w:type="dxa"/>
            <w:vMerge/>
            <w:tcBorders>
              <w:left w:val="single" w:sz="4" w:space="0" w:color="auto"/>
              <w:bottom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jc w:val="right"/>
              <w:rPr>
                <w:b/>
                <w:sz w:val="20"/>
                <w:szCs w:val="20"/>
                <w:lang w:val="en-US"/>
              </w:rPr>
            </w:pPr>
            <w:r w:rsidRPr="00CA7C81">
              <w:rPr>
                <w:b/>
                <w:sz w:val="20"/>
                <w:szCs w:val="20"/>
              </w:rPr>
              <w:t>Итого</w:t>
            </w:r>
            <w:r w:rsidRPr="00CA7C81">
              <w:rPr>
                <w:b/>
                <w:sz w:val="20"/>
                <w:szCs w:val="20"/>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405,6</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EF6D54" w:rsidP="00260AF7">
            <w:pPr>
              <w:widowControl w:val="0"/>
              <w:autoSpaceDE w:val="0"/>
              <w:jc w:val="center"/>
              <w:rPr>
                <w:rFonts w:eastAsia="Times New Roman"/>
                <w:b/>
                <w:sz w:val="20"/>
                <w:szCs w:val="20"/>
                <w:lang w:eastAsia="ru-RU"/>
              </w:rPr>
            </w:pPr>
            <w:r w:rsidRPr="00CA7C81">
              <w:rPr>
                <w:rFonts w:eastAsia="Times New Roman"/>
                <w:b/>
                <w:sz w:val="20"/>
                <w:szCs w:val="20"/>
                <w:lang w:eastAsia="ru-RU"/>
              </w:rPr>
              <w:t>337,0</w:t>
            </w:r>
          </w:p>
        </w:tc>
      </w:tr>
      <w:tr w:rsidR="00CA7C81" w:rsidRPr="00CA7C81" w:rsidTr="003F2911">
        <w:trPr>
          <w:trHeight w:val="20"/>
          <w:jc w:val="center"/>
        </w:trPr>
        <w:tc>
          <w:tcPr>
            <w:tcW w:w="539" w:type="dxa"/>
            <w:vMerge w:val="restart"/>
            <w:tcBorders>
              <w:top w:val="single" w:sz="4" w:space="0" w:color="auto"/>
              <w:left w:val="single" w:sz="4" w:space="0" w:color="auto"/>
              <w:right w:val="single" w:sz="4" w:space="0" w:color="auto"/>
            </w:tcBorders>
            <w:vAlign w:val="center"/>
          </w:tcPr>
          <w:p w:rsidR="00260AF7" w:rsidRPr="00CA7C81" w:rsidRDefault="00260AF7" w:rsidP="00260AF7">
            <w:pPr>
              <w:snapToGrid w:val="0"/>
              <w:jc w:val="center"/>
              <w:rPr>
                <w:sz w:val="20"/>
                <w:szCs w:val="20"/>
              </w:rPr>
            </w:pPr>
            <w:r w:rsidRPr="00CA7C81">
              <w:rPr>
                <w:sz w:val="20"/>
                <w:szCs w:val="20"/>
              </w:rPr>
              <w:t>8</w:t>
            </w: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игр детей дошкольного и младшего школьного возраста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0,7</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72,8</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EF6D54"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отдыха взрослого населения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0,1</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10,4</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EF6D54"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 xml:space="preserve">Для занятий физкультурой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2,0</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208</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EF6D54" w:rsidP="00260AF7">
            <w:pPr>
              <w:widowControl w:val="0"/>
              <w:autoSpaceDE w:val="0"/>
              <w:jc w:val="center"/>
              <w:rPr>
                <w:rFonts w:eastAsia="Times New Roman"/>
                <w:sz w:val="20"/>
                <w:szCs w:val="20"/>
                <w:lang w:eastAsia="ru-RU"/>
              </w:rPr>
            </w:pPr>
            <w:r w:rsidRPr="00CA7C81">
              <w:rPr>
                <w:rFonts w:eastAsia="Times New Roman"/>
                <w:sz w:val="20"/>
                <w:szCs w:val="20"/>
                <w:lang w:eastAsia="ru-RU"/>
              </w:rPr>
              <w:t>173,9</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хозяйственных целей и выгула собак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0,3</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31,2</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EF6D54"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стоянки автомобилей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0,8</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83,2</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EF6D54"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3F2911">
        <w:trPr>
          <w:trHeight w:val="20"/>
          <w:jc w:val="center"/>
        </w:trPr>
        <w:tc>
          <w:tcPr>
            <w:tcW w:w="539" w:type="dxa"/>
            <w:vMerge/>
            <w:tcBorders>
              <w:left w:val="single" w:sz="4" w:space="0" w:color="auto"/>
              <w:bottom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jc w:val="right"/>
              <w:rPr>
                <w:b/>
                <w:sz w:val="20"/>
                <w:szCs w:val="20"/>
                <w:lang w:val="en-US"/>
              </w:rPr>
            </w:pPr>
            <w:r w:rsidRPr="00CA7C81">
              <w:rPr>
                <w:b/>
                <w:sz w:val="20"/>
                <w:szCs w:val="20"/>
              </w:rPr>
              <w:t>Итого</w:t>
            </w:r>
            <w:r w:rsidRPr="00CA7C81">
              <w:rPr>
                <w:b/>
                <w:sz w:val="20"/>
                <w:szCs w:val="20"/>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405,6</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EF6D54" w:rsidP="00260AF7">
            <w:pPr>
              <w:widowControl w:val="0"/>
              <w:autoSpaceDE w:val="0"/>
              <w:jc w:val="center"/>
              <w:rPr>
                <w:rFonts w:eastAsia="Times New Roman"/>
                <w:b/>
                <w:sz w:val="20"/>
                <w:szCs w:val="20"/>
                <w:lang w:eastAsia="ru-RU"/>
              </w:rPr>
            </w:pPr>
            <w:r w:rsidRPr="00CA7C81">
              <w:rPr>
                <w:rFonts w:eastAsia="Times New Roman"/>
                <w:b/>
                <w:sz w:val="20"/>
                <w:szCs w:val="20"/>
                <w:lang w:eastAsia="ru-RU"/>
              </w:rPr>
              <w:t>173,9</w:t>
            </w:r>
          </w:p>
        </w:tc>
      </w:tr>
      <w:tr w:rsidR="00CA7C81" w:rsidRPr="00CA7C81" w:rsidTr="003F2911">
        <w:trPr>
          <w:trHeight w:val="20"/>
          <w:jc w:val="center"/>
        </w:trPr>
        <w:tc>
          <w:tcPr>
            <w:tcW w:w="539" w:type="dxa"/>
            <w:vMerge w:val="restart"/>
            <w:tcBorders>
              <w:top w:val="single" w:sz="4" w:space="0" w:color="auto"/>
              <w:left w:val="single" w:sz="4" w:space="0" w:color="auto"/>
              <w:right w:val="single" w:sz="4" w:space="0" w:color="auto"/>
            </w:tcBorders>
            <w:vAlign w:val="center"/>
          </w:tcPr>
          <w:p w:rsidR="00260AF7" w:rsidRPr="00CA7C81" w:rsidRDefault="00260AF7" w:rsidP="00260AF7">
            <w:pPr>
              <w:snapToGrid w:val="0"/>
              <w:jc w:val="center"/>
              <w:rPr>
                <w:sz w:val="20"/>
                <w:szCs w:val="20"/>
              </w:rPr>
            </w:pPr>
            <w:r w:rsidRPr="00CA7C81">
              <w:rPr>
                <w:sz w:val="20"/>
                <w:szCs w:val="20"/>
              </w:rPr>
              <w:t>9</w:t>
            </w: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игр детей дошкольного и младшего школьного возраста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0,7</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109,2</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287,6</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отдыха взрослого населения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0,1</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15,6</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99,0</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 xml:space="preserve">Для занятий физкультурой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2,0</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312</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19,4</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хозяйственных целей и выгула собак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0,3</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46,8</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38,4</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стоянки автомобилей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0,8</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124,8</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3F2911">
        <w:trPr>
          <w:trHeight w:val="20"/>
          <w:jc w:val="center"/>
        </w:trPr>
        <w:tc>
          <w:tcPr>
            <w:tcW w:w="539" w:type="dxa"/>
            <w:vMerge/>
            <w:tcBorders>
              <w:left w:val="single" w:sz="4" w:space="0" w:color="auto"/>
              <w:bottom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jc w:val="right"/>
              <w:rPr>
                <w:b/>
                <w:sz w:val="20"/>
                <w:szCs w:val="20"/>
                <w:lang w:val="en-US"/>
              </w:rPr>
            </w:pPr>
            <w:r w:rsidRPr="00CA7C81">
              <w:rPr>
                <w:b/>
                <w:sz w:val="20"/>
                <w:szCs w:val="20"/>
              </w:rPr>
              <w:t>Итого</w:t>
            </w:r>
            <w:r w:rsidRPr="00CA7C81">
              <w:rPr>
                <w:b/>
                <w:sz w:val="20"/>
                <w:szCs w:val="20"/>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608,4</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b/>
                <w:sz w:val="20"/>
                <w:szCs w:val="20"/>
                <w:lang w:eastAsia="ru-RU"/>
              </w:rPr>
            </w:pPr>
            <w:r w:rsidRPr="00CA7C81">
              <w:rPr>
                <w:rFonts w:eastAsia="Times New Roman"/>
                <w:b/>
                <w:sz w:val="20"/>
                <w:szCs w:val="20"/>
                <w:lang w:eastAsia="ru-RU"/>
              </w:rPr>
              <w:t>444,4</w:t>
            </w:r>
          </w:p>
        </w:tc>
      </w:tr>
      <w:tr w:rsidR="00CA7C81" w:rsidRPr="00CA7C81" w:rsidTr="003F2911">
        <w:trPr>
          <w:trHeight w:val="20"/>
          <w:jc w:val="center"/>
        </w:trPr>
        <w:tc>
          <w:tcPr>
            <w:tcW w:w="539" w:type="dxa"/>
            <w:vMerge w:val="restart"/>
            <w:tcBorders>
              <w:top w:val="single" w:sz="4" w:space="0" w:color="auto"/>
              <w:left w:val="single" w:sz="4" w:space="0" w:color="auto"/>
              <w:right w:val="single" w:sz="4" w:space="0" w:color="auto"/>
            </w:tcBorders>
            <w:vAlign w:val="center"/>
          </w:tcPr>
          <w:p w:rsidR="00260AF7" w:rsidRPr="00CA7C81" w:rsidRDefault="00260AF7" w:rsidP="00260AF7">
            <w:pPr>
              <w:snapToGrid w:val="0"/>
              <w:jc w:val="center"/>
              <w:rPr>
                <w:sz w:val="20"/>
                <w:szCs w:val="20"/>
              </w:rPr>
            </w:pPr>
            <w:r w:rsidRPr="00CA7C81">
              <w:rPr>
                <w:sz w:val="20"/>
                <w:szCs w:val="20"/>
              </w:rPr>
              <w:t>10</w:t>
            </w: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игр детей дошкольного и младшего школьного возраста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0,7</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81,9</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73,5</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отдыха взрослого населения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0,1</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11,7</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140,4</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 xml:space="preserve">Для занятий физкультурой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2,0</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234</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123,5</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хозяйственных целей и выгула собак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0,3</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35,1</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стоянки автомобилей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0,8</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93,6</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3F2911">
        <w:trPr>
          <w:trHeight w:val="20"/>
          <w:jc w:val="center"/>
        </w:trPr>
        <w:tc>
          <w:tcPr>
            <w:tcW w:w="539" w:type="dxa"/>
            <w:vMerge/>
            <w:tcBorders>
              <w:left w:val="single" w:sz="4" w:space="0" w:color="auto"/>
              <w:bottom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jc w:val="right"/>
              <w:rPr>
                <w:b/>
                <w:sz w:val="20"/>
                <w:szCs w:val="20"/>
                <w:lang w:val="en-US"/>
              </w:rPr>
            </w:pPr>
            <w:r w:rsidRPr="00CA7C81">
              <w:rPr>
                <w:b/>
                <w:sz w:val="20"/>
                <w:szCs w:val="20"/>
              </w:rPr>
              <w:t>Итого</w:t>
            </w:r>
            <w:r w:rsidRPr="00CA7C81">
              <w:rPr>
                <w:b/>
                <w:sz w:val="20"/>
                <w:szCs w:val="20"/>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456,3</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b/>
                <w:sz w:val="20"/>
                <w:szCs w:val="20"/>
                <w:lang w:eastAsia="ru-RU"/>
              </w:rPr>
            </w:pPr>
            <w:r w:rsidRPr="00CA7C81">
              <w:rPr>
                <w:rFonts w:eastAsia="Times New Roman"/>
                <w:b/>
                <w:sz w:val="20"/>
                <w:szCs w:val="20"/>
                <w:lang w:eastAsia="ru-RU"/>
              </w:rPr>
              <w:t>337,4</w:t>
            </w:r>
          </w:p>
        </w:tc>
      </w:tr>
      <w:tr w:rsidR="00CA7C81" w:rsidRPr="00CA7C81" w:rsidTr="003F2911">
        <w:trPr>
          <w:trHeight w:val="20"/>
          <w:jc w:val="center"/>
        </w:trPr>
        <w:tc>
          <w:tcPr>
            <w:tcW w:w="539" w:type="dxa"/>
            <w:vMerge w:val="restart"/>
            <w:tcBorders>
              <w:top w:val="single" w:sz="4" w:space="0" w:color="auto"/>
              <w:left w:val="single" w:sz="4" w:space="0" w:color="auto"/>
              <w:right w:val="single" w:sz="4" w:space="0" w:color="auto"/>
            </w:tcBorders>
            <w:vAlign w:val="center"/>
          </w:tcPr>
          <w:p w:rsidR="00260AF7" w:rsidRPr="00CA7C81" w:rsidRDefault="00260AF7" w:rsidP="00260AF7">
            <w:pPr>
              <w:snapToGrid w:val="0"/>
              <w:jc w:val="center"/>
              <w:rPr>
                <w:sz w:val="20"/>
                <w:szCs w:val="20"/>
              </w:rPr>
            </w:pPr>
            <w:r w:rsidRPr="00CA7C81">
              <w:rPr>
                <w:sz w:val="20"/>
                <w:szCs w:val="20"/>
              </w:rPr>
              <w:t>11</w:t>
            </w: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игр детей дошкольного и младшего школьного возраста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0,7</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72,8</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352,9</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отдыха взрослого населения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0,1</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10,4</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67,6</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 xml:space="preserve">Для занятий физкультурой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2,0</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208</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хозяйственных целей и выгула собак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0,3</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31,2</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стоянки автомобилей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0,8</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83,2</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3F2911">
        <w:trPr>
          <w:trHeight w:val="20"/>
          <w:jc w:val="center"/>
        </w:trPr>
        <w:tc>
          <w:tcPr>
            <w:tcW w:w="539" w:type="dxa"/>
            <w:vMerge/>
            <w:tcBorders>
              <w:left w:val="single" w:sz="4" w:space="0" w:color="auto"/>
              <w:bottom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jc w:val="right"/>
              <w:rPr>
                <w:b/>
                <w:sz w:val="20"/>
                <w:szCs w:val="20"/>
                <w:lang w:val="en-US"/>
              </w:rPr>
            </w:pPr>
            <w:r w:rsidRPr="00CA7C81">
              <w:rPr>
                <w:b/>
                <w:sz w:val="20"/>
                <w:szCs w:val="20"/>
              </w:rPr>
              <w:t>Итого</w:t>
            </w:r>
            <w:r w:rsidRPr="00CA7C81">
              <w:rPr>
                <w:b/>
                <w:sz w:val="20"/>
                <w:szCs w:val="20"/>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405,6</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b/>
                <w:sz w:val="20"/>
                <w:szCs w:val="20"/>
                <w:lang w:eastAsia="ru-RU"/>
              </w:rPr>
            </w:pPr>
            <w:r w:rsidRPr="00CA7C81">
              <w:rPr>
                <w:rFonts w:eastAsia="Times New Roman"/>
                <w:b/>
                <w:sz w:val="20"/>
                <w:szCs w:val="20"/>
                <w:lang w:eastAsia="ru-RU"/>
              </w:rPr>
              <w:t>420,5</w:t>
            </w:r>
          </w:p>
        </w:tc>
      </w:tr>
      <w:tr w:rsidR="00CA7C81" w:rsidRPr="00CA7C81" w:rsidTr="003F2911">
        <w:trPr>
          <w:trHeight w:val="20"/>
          <w:jc w:val="center"/>
        </w:trPr>
        <w:tc>
          <w:tcPr>
            <w:tcW w:w="539" w:type="dxa"/>
            <w:vMerge w:val="restart"/>
            <w:tcBorders>
              <w:top w:val="single" w:sz="4" w:space="0" w:color="auto"/>
              <w:left w:val="single" w:sz="4" w:space="0" w:color="auto"/>
              <w:right w:val="single" w:sz="4" w:space="0" w:color="auto"/>
            </w:tcBorders>
            <w:vAlign w:val="center"/>
          </w:tcPr>
          <w:p w:rsidR="00260AF7" w:rsidRPr="00CA7C81" w:rsidRDefault="00260AF7" w:rsidP="00260AF7">
            <w:pPr>
              <w:snapToGrid w:val="0"/>
              <w:jc w:val="center"/>
              <w:rPr>
                <w:sz w:val="20"/>
                <w:szCs w:val="20"/>
              </w:rPr>
            </w:pPr>
            <w:r w:rsidRPr="00CA7C81">
              <w:rPr>
                <w:sz w:val="20"/>
                <w:szCs w:val="20"/>
              </w:rPr>
              <w:t>12</w:t>
            </w: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игр детей дошкольного и младшего школьного возраста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0,7</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72,8</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254,7</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отдыха взрослого населения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0,1</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10,4</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 xml:space="preserve">Для занятий физкультурой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2,0</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208</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28,1</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хозяйственных целей и выгула собак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0,3</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31,2</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124,6</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стоянки автомобилей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0,8</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83,2</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3F2911">
        <w:trPr>
          <w:trHeight w:val="20"/>
          <w:jc w:val="center"/>
        </w:trPr>
        <w:tc>
          <w:tcPr>
            <w:tcW w:w="539" w:type="dxa"/>
            <w:vMerge/>
            <w:tcBorders>
              <w:left w:val="single" w:sz="4" w:space="0" w:color="auto"/>
              <w:bottom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jc w:val="right"/>
              <w:rPr>
                <w:b/>
                <w:sz w:val="20"/>
                <w:szCs w:val="20"/>
                <w:lang w:val="en-US"/>
              </w:rPr>
            </w:pPr>
            <w:r w:rsidRPr="00CA7C81">
              <w:rPr>
                <w:b/>
                <w:sz w:val="20"/>
                <w:szCs w:val="20"/>
              </w:rPr>
              <w:t>Итого</w:t>
            </w:r>
            <w:r w:rsidRPr="00CA7C81">
              <w:rPr>
                <w:b/>
                <w:sz w:val="20"/>
                <w:szCs w:val="20"/>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405,6</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b/>
                <w:sz w:val="20"/>
                <w:szCs w:val="20"/>
                <w:lang w:eastAsia="ru-RU"/>
              </w:rPr>
            </w:pPr>
            <w:r w:rsidRPr="00CA7C81">
              <w:rPr>
                <w:rFonts w:eastAsia="Times New Roman"/>
                <w:b/>
                <w:sz w:val="20"/>
                <w:szCs w:val="20"/>
                <w:lang w:eastAsia="ru-RU"/>
              </w:rPr>
              <w:t>407,4</w:t>
            </w:r>
          </w:p>
        </w:tc>
      </w:tr>
      <w:tr w:rsidR="00CA7C81" w:rsidRPr="00CA7C81" w:rsidTr="003F2911">
        <w:trPr>
          <w:trHeight w:val="20"/>
          <w:jc w:val="center"/>
        </w:trPr>
        <w:tc>
          <w:tcPr>
            <w:tcW w:w="539" w:type="dxa"/>
            <w:vMerge w:val="restart"/>
            <w:tcBorders>
              <w:top w:val="single" w:sz="4" w:space="0" w:color="auto"/>
              <w:left w:val="single" w:sz="4" w:space="0" w:color="auto"/>
              <w:right w:val="single" w:sz="4" w:space="0" w:color="auto"/>
            </w:tcBorders>
            <w:vAlign w:val="center"/>
          </w:tcPr>
          <w:p w:rsidR="00260AF7" w:rsidRPr="00CA7C81" w:rsidRDefault="00260AF7" w:rsidP="00260AF7">
            <w:pPr>
              <w:snapToGrid w:val="0"/>
              <w:jc w:val="center"/>
              <w:rPr>
                <w:sz w:val="20"/>
                <w:szCs w:val="20"/>
              </w:rPr>
            </w:pPr>
            <w:r w:rsidRPr="00CA7C81">
              <w:rPr>
                <w:sz w:val="20"/>
                <w:szCs w:val="20"/>
              </w:rPr>
              <w:t>13</w:t>
            </w: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игр детей дошкольного и младшего школьного возраста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0,7</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81,9</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233,7</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отдыха взрослого населения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0,1</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11,7</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10,0</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 xml:space="preserve">Для занятий физкультурой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2,0</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234</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439,2</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хозяйственных целей и выгула собак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0,3</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35,1</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64,3</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стоянки автомобилей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0,8</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93,6</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3F2911">
        <w:trPr>
          <w:trHeight w:val="20"/>
          <w:jc w:val="center"/>
        </w:trPr>
        <w:tc>
          <w:tcPr>
            <w:tcW w:w="539" w:type="dxa"/>
            <w:vMerge/>
            <w:tcBorders>
              <w:left w:val="single" w:sz="4" w:space="0" w:color="auto"/>
              <w:bottom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jc w:val="right"/>
              <w:rPr>
                <w:b/>
                <w:sz w:val="20"/>
                <w:szCs w:val="20"/>
                <w:lang w:val="en-US"/>
              </w:rPr>
            </w:pPr>
            <w:r w:rsidRPr="00CA7C81">
              <w:rPr>
                <w:b/>
                <w:sz w:val="20"/>
                <w:szCs w:val="20"/>
              </w:rPr>
              <w:t>Итого</w:t>
            </w:r>
            <w:r w:rsidRPr="00CA7C81">
              <w:rPr>
                <w:b/>
                <w:sz w:val="20"/>
                <w:szCs w:val="20"/>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456,3</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b/>
                <w:sz w:val="20"/>
                <w:szCs w:val="20"/>
                <w:lang w:eastAsia="ru-RU"/>
              </w:rPr>
            </w:pPr>
            <w:r w:rsidRPr="00CA7C81">
              <w:rPr>
                <w:rFonts w:eastAsia="Times New Roman"/>
                <w:b/>
                <w:sz w:val="20"/>
                <w:szCs w:val="20"/>
                <w:lang w:eastAsia="ru-RU"/>
              </w:rPr>
              <w:t>747,2</w:t>
            </w:r>
          </w:p>
        </w:tc>
      </w:tr>
      <w:tr w:rsidR="00CA7C81" w:rsidRPr="00CA7C81" w:rsidTr="003F2911">
        <w:trPr>
          <w:trHeight w:val="20"/>
          <w:jc w:val="center"/>
        </w:trPr>
        <w:tc>
          <w:tcPr>
            <w:tcW w:w="539" w:type="dxa"/>
            <w:vMerge w:val="restart"/>
            <w:tcBorders>
              <w:top w:val="single" w:sz="4" w:space="0" w:color="auto"/>
              <w:left w:val="single" w:sz="4" w:space="0" w:color="auto"/>
              <w:right w:val="single" w:sz="4" w:space="0" w:color="auto"/>
            </w:tcBorders>
            <w:vAlign w:val="center"/>
          </w:tcPr>
          <w:p w:rsidR="00260AF7" w:rsidRPr="00CA7C81" w:rsidRDefault="00260AF7" w:rsidP="00260AF7">
            <w:pPr>
              <w:snapToGrid w:val="0"/>
              <w:jc w:val="center"/>
              <w:rPr>
                <w:sz w:val="20"/>
                <w:szCs w:val="20"/>
              </w:rPr>
            </w:pPr>
            <w:r w:rsidRPr="00CA7C81">
              <w:rPr>
                <w:sz w:val="20"/>
                <w:szCs w:val="20"/>
              </w:rPr>
              <w:t>14</w:t>
            </w: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игр детей дошкольного и младшего школьного возраста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0,7</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54,6</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139,2</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отдыха взрослого населения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0,1</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7,8</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112,0</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 xml:space="preserve">Для занятий физкультурой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2,0</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156</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хозяйственных целей и выгула собак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0,3</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23,4</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177,1</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стоянки автомобилей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0,8</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62,4</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3F2911">
        <w:trPr>
          <w:trHeight w:val="20"/>
          <w:jc w:val="center"/>
        </w:trPr>
        <w:tc>
          <w:tcPr>
            <w:tcW w:w="539" w:type="dxa"/>
            <w:vMerge/>
            <w:tcBorders>
              <w:left w:val="single" w:sz="4" w:space="0" w:color="auto"/>
              <w:bottom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jc w:val="right"/>
              <w:rPr>
                <w:b/>
                <w:sz w:val="20"/>
                <w:szCs w:val="20"/>
                <w:lang w:val="en-US"/>
              </w:rPr>
            </w:pPr>
            <w:r w:rsidRPr="00CA7C81">
              <w:rPr>
                <w:b/>
                <w:sz w:val="20"/>
                <w:szCs w:val="20"/>
              </w:rPr>
              <w:t>Итого</w:t>
            </w:r>
            <w:r w:rsidRPr="00CA7C81">
              <w:rPr>
                <w:b/>
                <w:sz w:val="20"/>
                <w:szCs w:val="20"/>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304,2</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b/>
                <w:sz w:val="20"/>
                <w:szCs w:val="20"/>
                <w:lang w:eastAsia="ru-RU"/>
              </w:rPr>
            </w:pPr>
            <w:r w:rsidRPr="00CA7C81">
              <w:rPr>
                <w:rFonts w:eastAsia="Times New Roman"/>
                <w:b/>
                <w:sz w:val="20"/>
                <w:szCs w:val="20"/>
                <w:lang w:eastAsia="ru-RU"/>
              </w:rPr>
              <w:t>428,3</w:t>
            </w:r>
          </w:p>
        </w:tc>
      </w:tr>
      <w:tr w:rsidR="00CA7C81" w:rsidRPr="00CA7C81" w:rsidTr="003F2911">
        <w:trPr>
          <w:trHeight w:val="20"/>
          <w:jc w:val="center"/>
        </w:trPr>
        <w:tc>
          <w:tcPr>
            <w:tcW w:w="539" w:type="dxa"/>
            <w:vMerge w:val="restart"/>
            <w:tcBorders>
              <w:top w:val="single" w:sz="4" w:space="0" w:color="auto"/>
              <w:left w:val="single" w:sz="4" w:space="0" w:color="auto"/>
              <w:right w:val="single" w:sz="4" w:space="0" w:color="auto"/>
            </w:tcBorders>
            <w:vAlign w:val="center"/>
          </w:tcPr>
          <w:p w:rsidR="00260AF7" w:rsidRPr="00CA7C81" w:rsidRDefault="00260AF7" w:rsidP="00260AF7">
            <w:pPr>
              <w:snapToGrid w:val="0"/>
              <w:jc w:val="center"/>
              <w:rPr>
                <w:sz w:val="20"/>
                <w:szCs w:val="20"/>
              </w:rPr>
            </w:pPr>
            <w:r w:rsidRPr="00CA7C81">
              <w:rPr>
                <w:sz w:val="20"/>
                <w:szCs w:val="20"/>
              </w:rPr>
              <w:t>15</w:t>
            </w: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игр детей дошкольного и младшего школьного возраста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0,7</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91</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260,1</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отдыха взрослого населения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0,1</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13</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167,8</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 xml:space="preserve">Для занятий физкультурой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2,0</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260</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хозяйственных целей и выгула собак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0,3</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39</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стоянки автомобилей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0,8</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104</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3F2911">
        <w:trPr>
          <w:trHeight w:val="20"/>
          <w:jc w:val="center"/>
        </w:trPr>
        <w:tc>
          <w:tcPr>
            <w:tcW w:w="539" w:type="dxa"/>
            <w:vMerge/>
            <w:tcBorders>
              <w:left w:val="single" w:sz="4" w:space="0" w:color="auto"/>
              <w:bottom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jc w:val="right"/>
              <w:rPr>
                <w:b/>
                <w:sz w:val="20"/>
                <w:szCs w:val="20"/>
                <w:lang w:val="en-US"/>
              </w:rPr>
            </w:pPr>
            <w:r w:rsidRPr="00CA7C81">
              <w:rPr>
                <w:b/>
                <w:sz w:val="20"/>
                <w:szCs w:val="20"/>
              </w:rPr>
              <w:t>Итого</w:t>
            </w:r>
            <w:r w:rsidRPr="00CA7C81">
              <w:rPr>
                <w:b/>
                <w:sz w:val="20"/>
                <w:szCs w:val="20"/>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507</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b/>
                <w:sz w:val="20"/>
                <w:szCs w:val="20"/>
                <w:lang w:eastAsia="ru-RU"/>
              </w:rPr>
            </w:pPr>
            <w:r w:rsidRPr="00CA7C81">
              <w:rPr>
                <w:rFonts w:eastAsia="Times New Roman"/>
                <w:b/>
                <w:sz w:val="20"/>
                <w:szCs w:val="20"/>
                <w:lang w:eastAsia="ru-RU"/>
              </w:rPr>
              <w:t>427,9</w:t>
            </w:r>
          </w:p>
        </w:tc>
      </w:tr>
      <w:tr w:rsidR="00CA7C81" w:rsidRPr="00CA7C81" w:rsidTr="003F2911">
        <w:trPr>
          <w:trHeight w:val="20"/>
          <w:jc w:val="center"/>
        </w:trPr>
        <w:tc>
          <w:tcPr>
            <w:tcW w:w="539" w:type="dxa"/>
            <w:vMerge w:val="restart"/>
            <w:tcBorders>
              <w:top w:val="single" w:sz="4" w:space="0" w:color="auto"/>
              <w:left w:val="single" w:sz="4" w:space="0" w:color="auto"/>
              <w:right w:val="single" w:sz="4" w:space="0" w:color="auto"/>
            </w:tcBorders>
            <w:vAlign w:val="center"/>
          </w:tcPr>
          <w:p w:rsidR="00260AF7" w:rsidRPr="00CA7C81" w:rsidRDefault="00260AF7" w:rsidP="00260AF7">
            <w:pPr>
              <w:snapToGrid w:val="0"/>
              <w:jc w:val="center"/>
              <w:rPr>
                <w:sz w:val="20"/>
                <w:szCs w:val="20"/>
              </w:rPr>
            </w:pPr>
            <w:r w:rsidRPr="00CA7C81">
              <w:rPr>
                <w:sz w:val="20"/>
                <w:szCs w:val="20"/>
              </w:rPr>
              <w:t>16</w:t>
            </w: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игр детей дошкольного и младшего школьного возраста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0,7</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81,9</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отдыха взрослого населения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0,1</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11,7</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 xml:space="preserve">Для занятий физкультурой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2,0</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234</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426,4</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хозяйственных целей и выгула собак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0,3</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35,1</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стоянки автомобилей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0,8</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93,6</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3F2911">
        <w:trPr>
          <w:trHeight w:val="20"/>
          <w:jc w:val="center"/>
        </w:trPr>
        <w:tc>
          <w:tcPr>
            <w:tcW w:w="539" w:type="dxa"/>
            <w:vMerge/>
            <w:tcBorders>
              <w:left w:val="single" w:sz="4" w:space="0" w:color="auto"/>
              <w:bottom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jc w:val="right"/>
              <w:rPr>
                <w:b/>
                <w:sz w:val="20"/>
                <w:szCs w:val="20"/>
                <w:lang w:val="en-US"/>
              </w:rPr>
            </w:pPr>
            <w:r w:rsidRPr="00CA7C81">
              <w:rPr>
                <w:b/>
                <w:sz w:val="20"/>
                <w:szCs w:val="20"/>
              </w:rPr>
              <w:t>Итого</w:t>
            </w:r>
            <w:r w:rsidRPr="00CA7C81">
              <w:rPr>
                <w:b/>
                <w:sz w:val="20"/>
                <w:szCs w:val="20"/>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456,3</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b/>
                <w:sz w:val="20"/>
                <w:szCs w:val="20"/>
                <w:lang w:eastAsia="ru-RU"/>
              </w:rPr>
            </w:pPr>
            <w:r w:rsidRPr="00CA7C81">
              <w:rPr>
                <w:rFonts w:eastAsia="Times New Roman"/>
                <w:b/>
                <w:sz w:val="20"/>
                <w:szCs w:val="20"/>
                <w:lang w:eastAsia="ru-RU"/>
              </w:rPr>
              <w:t>426,4</w:t>
            </w:r>
          </w:p>
        </w:tc>
      </w:tr>
      <w:tr w:rsidR="00CA7C81" w:rsidRPr="00CA7C81" w:rsidTr="003F2911">
        <w:trPr>
          <w:trHeight w:val="20"/>
          <w:jc w:val="center"/>
        </w:trPr>
        <w:tc>
          <w:tcPr>
            <w:tcW w:w="539" w:type="dxa"/>
            <w:vMerge w:val="restart"/>
            <w:tcBorders>
              <w:top w:val="single" w:sz="4" w:space="0" w:color="auto"/>
              <w:left w:val="single" w:sz="4" w:space="0" w:color="auto"/>
              <w:right w:val="single" w:sz="4" w:space="0" w:color="auto"/>
            </w:tcBorders>
            <w:vAlign w:val="center"/>
          </w:tcPr>
          <w:p w:rsidR="00260AF7" w:rsidRPr="00CA7C81" w:rsidRDefault="00260AF7" w:rsidP="00260AF7">
            <w:pPr>
              <w:snapToGrid w:val="0"/>
              <w:jc w:val="center"/>
              <w:rPr>
                <w:sz w:val="20"/>
                <w:szCs w:val="20"/>
              </w:rPr>
            </w:pPr>
            <w:r w:rsidRPr="00CA7C81">
              <w:rPr>
                <w:sz w:val="20"/>
                <w:szCs w:val="20"/>
              </w:rPr>
              <w:t>17</w:t>
            </w: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игр детей дошкольного и младшего школьного возраста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0,7</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81,9</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156,9</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отдыха взрослого населения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0,1</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11,7</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 xml:space="preserve">Для занятий физкультурой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2,0</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234</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547,2</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хозяйственных целей и выгула собак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0,3</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35,1</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3F2911">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стоянки автомобилей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0,8</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93,6</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3F2911">
        <w:trPr>
          <w:trHeight w:val="20"/>
          <w:jc w:val="center"/>
        </w:trPr>
        <w:tc>
          <w:tcPr>
            <w:tcW w:w="539" w:type="dxa"/>
            <w:vMerge/>
            <w:tcBorders>
              <w:left w:val="single" w:sz="4" w:space="0" w:color="auto"/>
              <w:bottom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jc w:val="right"/>
              <w:rPr>
                <w:b/>
                <w:sz w:val="20"/>
                <w:szCs w:val="20"/>
                <w:lang w:val="en-US"/>
              </w:rPr>
            </w:pPr>
            <w:r w:rsidRPr="00CA7C81">
              <w:rPr>
                <w:b/>
                <w:sz w:val="20"/>
                <w:szCs w:val="20"/>
              </w:rPr>
              <w:t>Итого</w:t>
            </w:r>
            <w:r w:rsidRPr="00CA7C81">
              <w:rPr>
                <w:b/>
                <w:sz w:val="20"/>
                <w:szCs w:val="20"/>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456,3</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b/>
                <w:sz w:val="20"/>
                <w:szCs w:val="20"/>
                <w:lang w:eastAsia="ru-RU"/>
              </w:rPr>
            </w:pPr>
            <w:r w:rsidRPr="00CA7C81">
              <w:rPr>
                <w:rFonts w:eastAsia="Times New Roman"/>
                <w:b/>
                <w:sz w:val="20"/>
                <w:szCs w:val="20"/>
                <w:lang w:eastAsia="ru-RU"/>
              </w:rPr>
              <w:t>704,1</w:t>
            </w:r>
          </w:p>
        </w:tc>
      </w:tr>
      <w:tr w:rsidR="00CA7C81" w:rsidRPr="00CA7C81" w:rsidTr="00B47A92">
        <w:trPr>
          <w:trHeight w:val="20"/>
          <w:jc w:val="center"/>
        </w:trPr>
        <w:tc>
          <w:tcPr>
            <w:tcW w:w="539" w:type="dxa"/>
            <w:tcBorders>
              <w:left w:val="single" w:sz="4" w:space="0" w:color="auto"/>
              <w:bottom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jc w:val="right"/>
              <w:rPr>
                <w:b/>
                <w:sz w:val="20"/>
                <w:szCs w:val="20"/>
              </w:rPr>
            </w:pPr>
            <w:r w:rsidRPr="00CA7C81">
              <w:rPr>
                <w:b/>
                <w:sz w:val="20"/>
                <w:szCs w:val="20"/>
              </w:rPr>
              <w:t>Всего: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5374,2</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0</w:t>
            </w: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b/>
                <w:sz w:val="20"/>
                <w:szCs w:val="20"/>
                <w:lang w:eastAsia="ru-RU"/>
              </w:rPr>
            </w:pPr>
            <w:r w:rsidRPr="00CA7C81">
              <w:rPr>
                <w:rFonts w:eastAsia="Times New Roman"/>
                <w:b/>
                <w:sz w:val="20"/>
                <w:szCs w:val="20"/>
                <w:lang w:eastAsia="ru-RU"/>
              </w:rPr>
              <w:t>5544,9</w:t>
            </w:r>
          </w:p>
        </w:tc>
      </w:tr>
      <w:tr w:rsidR="00CA7C81" w:rsidRPr="00CA7C81" w:rsidTr="00B47A92">
        <w:trPr>
          <w:trHeight w:val="20"/>
          <w:jc w:val="center"/>
        </w:trPr>
        <w:tc>
          <w:tcPr>
            <w:tcW w:w="9861" w:type="dxa"/>
            <w:gridSpan w:val="6"/>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widowControl w:val="0"/>
              <w:autoSpaceDE w:val="0"/>
              <w:jc w:val="center"/>
              <w:rPr>
                <w:rFonts w:eastAsia="Times New Roman"/>
                <w:b/>
                <w:sz w:val="20"/>
                <w:szCs w:val="20"/>
                <w:lang w:eastAsia="ru-RU"/>
              </w:rPr>
            </w:pPr>
            <w:r w:rsidRPr="00CA7C81">
              <w:rPr>
                <w:rFonts w:eastAsia="Times New Roman"/>
                <w:sz w:val="20"/>
                <w:szCs w:val="20"/>
                <w:lang w:eastAsia="ru-RU"/>
              </w:rPr>
              <w:t>Сохраняемая застройка</w:t>
            </w:r>
          </w:p>
        </w:tc>
      </w:tr>
      <w:tr w:rsidR="00CA7C81" w:rsidRPr="00CA7C81" w:rsidTr="00B47A92">
        <w:trPr>
          <w:trHeight w:val="20"/>
          <w:jc w:val="center"/>
        </w:trPr>
        <w:tc>
          <w:tcPr>
            <w:tcW w:w="539" w:type="dxa"/>
            <w:vMerge w:val="restart"/>
            <w:tcBorders>
              <w:top w:val="single" w:sz="4" w:space="0" w:color="auto"/>
              <w:left w:val="single" w:sz="4" w:space="0" w:color="auto"/>
              <w:right w:val="single" w:sz="4" w:space="0" w:color="auto"/>
            </w:tcBorders>
            <w:vAlign w:val="center"/>
          </w:tcPr>
          <w:p w:rsidR="00260AF7" w:rsidRPr="00CA7C81" w:rsidRDefault="00260AF7" w:rsidP="00260AF7">
            <w:pPr>
              <w:snapToGrid w:val="0"/>
              <w:jc w:val="center"/>
              <w:rPr>
                <w:sz w:val="20"/>
                <w:szCs w:val="20"/>
              </w:rPr>
            </w:pPr>
            <w:r w:rsidRPr="00CA7C81">
              <w:rPr>
                <w:sz w:val="20"/>
                <w:szCs w:val="20"/>
              </w:rPr>
              <w:t>1</w:t>
            </w: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игр детей дошкольного и младшего школьного возраста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0,7</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75,6</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EF6D54" w:rsidP="00260AF7">
            <w:pPr>
              <w:widowControl w:val="0"/>
              <w:autoSpaceDE w:val="0"/>
              <w:jc w:val="center"/>
              <w:rPr>
                <w:rFonts w:eastAsia="Times New Roman"/>
                <w:sz w:val="20"/>
                <w:szCs w:val="20"/>
                <w:lang w:eastAsia="ru-RU"/>
              </w:rPr>
            </w:pPr>
            <w:r w:rsidRPr="00CA7C81">
              <w:rPr>
                <w:rFonts w:eastAsia="Times New Roman"/>
                <w:sz w:val="20"/>
                <w:szCs w:val="20"/>
                <w:lang w:eastAsia="ru-RU"/>
              </w:rPr>
              <w:t>60,0</w:t>
            </w:r>
          </w:p>
        </w:tc>
      </w:tr>
      <w:tr w:rsidR="00CA7C81" w:rsidRPr="00CA7C81" w:rsidTr="00B47A92">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отдыха взрослого населения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0,1</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10,8</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EF6D54" w:rsidP="00260AF7">
            <w:pPr>
              <w:widowControl w:val="0"/>
              <w:autoSpaceDE w:val="0"/>
              <w:jc w:val="center"/>
              <w:rPr>
                <w:rFonts w:eastAsia="Times New Roman"/>
                <w:sz w:val="20"/>
                <w:szCs w:val="20"/>
                <w:lang w:eastAsia="ru-RU"/>
              </w:rPr>
            </w:pPr>
            <w:r w:rsidRPr="00CA7C81">
              <w:rPr>
                <w:rFonts w:eastAsia="Times New Roman"/>
                <w:sz w:val="20"/>
                <w:szCs w:val="20"/>
                <w:lang w:eastAsia="ru-RU"/>
              </w:rPr>
              <w:t>162,5</w:t>
            </w:r>
          </w:p>
        </w:tc>
      </w:tr>
      <w:tr w:rsidR="00CA7C81" w:rsidRPr="00CA7C81" w:rsidTr="00B47A92">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 xml:space="preserve">Для занятий физкультурой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2,0</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216</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EF6D54" w:rsidP="00260AF7">
            <w:pPr>
              <w:widowControl w:val="0"/>
              <w:autoSpaceDE w:val="0"/>
              <w:jc w:val="center"/>
              <w:rPr>
                <w:rFonts w:eastAsia="Times New Roman"/>
                <w:sz w:val="20"/>
                <w:szCs w:val="20"/>
                <w:lang w:eastAsia="ru-RU"/>
              </w:rPr>
            </w:pPr>
            <w:r w:rsidRPr="00CA7C81">
              <w:rPr>
                <w:rFonts w:eastAsia="Times New Roman"/>
                <w:sz w:val="20"/>
                <w:szCs w:val="20"/>
                <w:lang w:eastAsia="ru-RU"/>
              </w:rPr>
              <w:t>205,1</w:t>
            </w:r>
          </w:p>
        </w:tc>
      </w:tr>
      <w:tr w:rsidR="00CA7C81" w:rsidRPr="00CA7C81" w:rsidTr="00B47A92">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хозяйственных целей и выгула собак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0,3</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32,4</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EF6D54"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B47A92">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стоянки автомобилей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0,8</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86,4</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EF6D54"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B47A92">
        <w:trPr>
          <w:trHeight w:val="20"/>
          <w:jc w:val="center"/>
        </w:trPr>
        <w:tc>
          <w:tcPr>
            <w:tcW w:w="539" w:type="dxa"/>
            <w:vMerge/>
            <w:tcBorders>
              <w:left w:val="single" w:sz="4" w:space="0" w:color="auto"/>
              <w:bottom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jc w:val="right"/>
              <w:rPr>
                <w:b/>
                <w:sz w:val="20"/>
                <w:szCs w:val="20"/>
                <w:lang w:val="en-US"/>
              </w:rPr>
            </w:pPr>
            <w:r w:rsidRPr="00CA7C81">
              <w:rPr>
                <w:b/>
                <w:sz w:val="20"/>
                <w:szCs w:val="20"/>
              </w:rPr>
              <w:t>Итого</w:t>
            </w:r>
            <w:r w:rsidRPr="00CA7C81">
              <w:rPr>
                <w:b/>
                <w:sz w:val="20"/>
                <w:szCs w:val="20"/>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421,2</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EF6D54" w:rsidP="00260AF7">
            <w:pPr>
              <w:widowControl w:val="0"/>
              <w:autoSpaceDE w:val="0"/>
              <w:jc w:val="center"/>
              <w:rPr>
                <w:rFonts w:eastAsia="Times New Roman"/>
                <w:b/>
                <w:sz w:val="20"/>
                <w:szCs w:val="20"/>
                <w:lang w:eastAsia="ru-RU"/>
              </w:rPr>
            </w:pPr>
            <w:r w:rsidRPr="00CA7C81">
              <w:rPr>
                <w:rFonts w:eastAsia="Times New Roman"/>
                <w:b/>
                <w:sz w:val="20"/>
                <w:szCs w:val="20"/>
                <w:lang w:eastAsia="ru-RU"/>
              </w:rPr>
              <w:t>427,6</w:t>
            </w:r>
          </w:p>
        </w:tc>
      </w:tr>
      <w:tr w:rsidR="00CA7C81" w:rsidRPr="00CA7C81" w:rsidTr="00B47A92">
        <w:trPr>
          <w:trHeight w:val="20"/>
          <w:jc w:val="center"/>
        </w:trPr>
        <w:tc>
          <w:tcPr>
            <w:tcW w:w="539" w:type="dxa"/>
            <w:vMerge w:val="restart"/>
            <w:tcBorders>
              <w:top w:val="single" w:sz="4" w:space="0" w:color="auto"/>
              <w:left w:val="single" w:sz="4" w:space="0" w:color="auto"/>
              <w:right w:val="single" w:sz="4" w:space="0" w:color="auto"/>
            </w:tcBorders>
            <w:vAlign w:val="center"/>
          </w:tcPr>
          <w:p w:rsidR="00260AF7" w:rsidRPr="00CA7C81" w:rsidRDefault="00260AF7" w:rsidP="00260AF7">
            <w:pPr>
              <w:snapToGrid w:val="0"/>
              <w:jc w:val="center"/>
              <w:rPr>
                <w:sz w:val="20"/>
                <w:szCs w:val="20"/>
              </w:rPr>
            </w:pPr>
            <w:r w:rsidRPr="00CA7C81">
              <w:rPr>
                <w:sz w:val="20"/>
                <w:szCs w:val="20"/>
              </w:rPr>
              <w:t>2</w:t>
            </w: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игр детей дошкольного и младшего школьного возраста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0,7</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198,1</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EF6D54" w:rsidP="00260AF7">
            <w:pPr>
              <w:widowControl w:val="0"/>
              <w:autoSpaceDE w:val="0"/>
              <w:jc w:val="center"/>
              <w:rPr>
                <w:rFonts w:eastAsia="Times New Roman"/>
                <w:sz w:val="20"/>
                <w:szCs w:val="20"/>
                <w:lang w:eastAsia="ru-RU"/>
              </w:rPr>
            </w:pPr>
            <w:r w:rsidRPr="00CA7C81">
              <w:rPr>
                <w:rFonts w:eastAsia="Times New Roman"/>
                <w:sz w:val="20"/>
                <w:szCs w:val="20"/>
                <w:lang w:eastAsia="ru-RU"/>
              </w:rPr>
              <w:t>343,6</w:t>
            </w:r>
          </w:p>
        </w:tc>
      </w:tr>
      <w:tr w:rsidR="00CA7C81" w:rsidRPr="00CA7C81" w:rsidTr="00B47A92">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отдыха взрослого населения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0,1</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28,3</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EF6D54" w:rsidP="00260AF7">
            <w:pPr>
              <w:widowControl w:val="0"/>
              <w:autoSpaceDE w:val="0"/>
              <w:jc w:val="center"/>
              <w:rPr>
                <w:rFonts w:eastAsia="Times New Roman"/>
                <w:sz w:val="20"/>
                <w:szCs w:val="20"/>
                <w:lang w:eastAsia="ru-RU"/>
              </w:rPr>
            </w:pPr>
            <w:r w:rsidRPr="00CA7C81">
              <w:rPr>
                <w:rFonts w:eastAsia="Times New Roman"/>
                <w:sz w:val="20"/>
                <w:szCs w:val="20"/>
                <w:lang w:eastAsia="ru-RU"/>
              </w:rPr>
              <w:t>34,8</w:t>
            </w:r>
          </w:p>
        </w:tc>
      </w:tr>
      <w:tr w:rsidR="00CA7C81" w:rsidRPr="00CA7C81" w:rsidTr="00B47A92">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 xml:space="preserve">Для занятий физкультурой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2,0</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566</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EF6D54" w:rsidP="00260AF7">
            <w:pPr>
              <w:widowControl w:val="0"/>
              <w:autoSpaceDE w:val="0"/>
              <w:jc w:val="center"/>
              <w:rPr>
                <w:rFonts w:eastAsia="Times New Roman"/>
                <w:sz w:val="20"/>
                <w:szCs w:val="20"/>
                <w:lang w:eastAsia="ru-RU"/>
              </w:rPr>
            </w:pPr>
            <w:r w:rsidRPr="00CA7C81">
              <w:rPr>
                <w:rFonts w:eastAsia="Times New Roman"/>
                <w:sz w:val="20"/>
                <w:szCs w:val="20"/>
                <w:lang w:eastAsia="ru-RU"/>
              </w:rPr>
              <w:t>318,0</w:t>
            </w:r>
          </w:p>
        </w:tc>
      </w:tr>
      <w:tr w:rsidR="00CA7C81" w:rsidRPr="00CA7C81" w:rsidTr="00B47A92">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хозяйственных целей и выгула собак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0,3</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84,9</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EF6D54" w:rsidP="00260AF7">
            <w:pPr>
              <w:widowControl w:val="0"/>
              <w:autoSpaceDE w:val="0"/>
              <w:jc w:val="center"/>
              <w:rPr>
                <w:rFonts w:eastAsia="Times New Roman"/>
                <w:sz w:val="20"/>
                <w:szCs w:val="20"/>
                <w:lang w:eastAsia="ru-RU"/>
              </w:rPr>
            </w:pPr>
            <w:r w:rsidRPr="00CA7C81">
              <w:rPr>
                <w:rFonts w:eastAsia="Times New Roman"/>
                <w:sz w:val="20"/>
                <w:szCs w:val="20"/>
                <w:lang w:eastAsia="ru-RU"/>
              </w:rPr>
              <w:t>83,9</w:t>
            </w:r>
          </w:p>
        </w:tc>
      </w:tr>
      <w:tr w:rsidR="00CA7C81" w:rsidRPr="00CA7C81" w:rsidTr="00B47A92">
        <w:trPr>
          <w:trHeight w:val="20"/>
          <w:jc w:val="center"/>
        </w:trPr>
        <w:tc>
          <w:tcPr>
            <w:tcW w:w="539" w:type="dxa"/>
            <w:vMerge/>
            <w:tcBorders>
              <w:left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rPr>
                <w:sz w:val="20"/>
                <w:szCs w:val="20"/>
              </w:rPr>
            </w:pPr>
            <w:r w:rsidRPr="00CA7C81">
              <w:rPr>
                <w:sz w:val="20"/>
                <w:szCs w:val="20"/>
              </w:rPr>
              <w:t>Для стоянки автомобилей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sz w:val="20"/>
                <w:szCs w:val="20"/>
              </w:rPr>
            </w:pPr>
            <w:r w:rsidRPr="00CA7C81">
              <w:rPr>
                <w:rFonts w:eastAsia="Times New Roman"/>
                <w:sz w:val="20"/>
                <w:szCs w:val="20"/>
              </w:rPr>
              <w:t>0,8</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r w:rsidRPr="00CA7C81">
              <w:rPr>
                <w:rFonts w:eastAsia="Times New Roman"/>
                <w:sz w:val="20"/>
                <w:szCs w:val="20"/>
              </w:rPr>
              <w:t>226,4</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EF6D54" w:rsidP="00260AF7">
            <w:pPr>
              <w:widowControl w:val="0"/>
              <w:autoSpaceDE w:val="0"/>
              <w:jc w:val="center"/>
              <w:rPr>
                <w:rFonts w:eastAsia="Times New Roman"/>
                <w:sz w:val="20"/>
                <w:szCs w:val="20"/>
                <w:lang w:eastAsia="ru-RU"/>
              </w:rPr>
            </w:pPr>
            <w:r w:rsidRPr="00CA7C81">
              <w:rPr>
                <w:rFonts w:eastAsia="Times New Roman"/>
                <w:sz w:val="20"/>
                <w:szCs w:val="20"/>
                <w:lang w:eastAsia="ru-RU"/>
              </w:rPr>
              <w:t>-</w:t>
            </w:r>
          </w:p>
        </w:tc>
      </w:tr>
      <w:tr w:rsidR="00CA7C81" w:rsidRPr="00CA7C81" w:rsidTr="00B47A92">
        <w:trPr>
          <w:trHeight w:val="20"/>
          <w:jc w:val="center"/>
        </w:trPr>
        <w:tc>
          <w:tcPr>
            <w:tcW w:w="539" w:type="dxa"/>
            <w:vMerge/>
            <w:tcBorders>
              <w:left w:val="single" w:sz="4" w:space="0" w:color="auto"/>
              <w:bottom w:val="single" w:sz="4" w:space="0" w:color="auto"/>
              <w:right w:val="single" w:sz="4" w:space="0" w:color="auto"/>
            </w:tcBorders>
            <w:vAlign w:val="center"/>
          </w:tcPr>
          <w:p w:rsidR="00260AF7" w:rsidRPr="00CA7C81" w:rsidRDefault="00260AF7" w:rsidP="00260AF7">
            <w:pPr>
              <w:snapToGrid w:val="0"/>
              <w:jc w:val="center"/>
              <w:rPr>
                <w:sz w:val="20"/>
                <w:szCs w:val="20"/>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jc w:val="right"/>
              <w:rPr>
                <w:b/>
                <w:sz w:val="20"/>
                <w:szCs w:val="20"/>
                <w:lang w:val="en-US"/>
              </w:rPr>
            </w:pPr>
            <w:r w:rsidRPr="00CA7C81">
              <w:rPr>
                <w:b/>
                <w:sz w:val="20"/>
                <w:szCs w:val="20"/>
              </w:rPr>
              <w:t>Итого</w:t>
            </w:r>
            <w:r w:rsidRPr="00CA7C81">
              <w:rPr>
                <w:b/>
                <w:sz w:val="20"/>
                <w:szCs w:val="20"/>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1103,7</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EF6D54" w:rsidP="00260AF7">
            <w:pPr>
              <w:widowControl w:val="0"/>
              <w:autoSpaceDE w:val="0"/>
              <w:jc w:val="center"/>
              <w:rPr>
                <w:rFonts w:eastAsia="Times New Roman"/>
                <w:b/>
                <w:sz w:val="20"/>
                <w:szCs w:val="20"/>
                <w:lang w:eastAsia="ru-RU"/>
              </w:rPr>
            </w:pPr>
            <w:r w:rsidRPr="00CA7C81">
              <w:rPr>
                <w:rFonts w:eastAsia="Times New Roman"/>
                <w:b/>
                <w:sz w:val="20"/>
                <w:szCs w:val="20"/>
                <w:lang w:eastAsia="ru-RU"/>
              </w:rPr>
              <w:t>780,3</w:t>
            </w:r>
          </w:p>
        </w:tc>
      </w:tr>
      <w:tr w:rsidR="00CA7C81" w:rsidRPr="00CA7C81" w:rsidTr="003F2911">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snapToGrid w:val="0"/>
              <w:jc w:val="center"/>
              <w:rPr>
                <w:sz w:val="20"/>
                <w:szCs w:val="20"/>
                <w:highlight w:val="yellow"/>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jc w:val="right"/>
              <w:rPr>
                <w:b/>
                <w:sz w:val="20"/>
                <w:szCs w:val="20"/>
              </w:rPr>
            </w:pPr>
            <w:r w:rsidRPr="00CA7C81">
              <w:rPr>
                <w:b/>
                <w:sz w:val="20"/>
                <w:szCs w:val="20"/>
              </w:rPr>
              <w:t>Всего: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1524,9</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EF6D54" w:rsidP="00260AF7">
            <w:pPr>
              <w:widowControl w:val="0"/>
              <w:autoSpaceDE w:val="0"/>
              <w:jc w:val="center"/>
              <w:rPr>
                <w:rFonts w:eastAsia="Times New Roman"/>
                <w:b/>
                <w:sz w:val="20"/>
                <w:szCs w:val="20"/>
                <w:lang w:eastAsia="ru-RU"/>
              </w:rPr>
            </w:pPr>
            <w:r w:rsidRPr="00CA7C81">
              <w:rPr>
                <w:rFonts w:eastAsia="Times New Roman"/>
                <w:b/>
                <w:sz w:val="20"/>
                <w:szCs w:val="20"/>
                <w:lang w:eastAsia="ru-RU"/>
              </w:rPr>
              <w:t>1207,9</w:t>
            </w:r>
          </w:p>
        </w:tc>
      </w:tr>
      <w:tr w:rsidR="00260AF7" w:rsidRPr="00CA7C81" w:rsidTr="003F2911">
        <w:trPr>
          <w:trHeight w:val="20"/>
          <w:jc w:val="center"/>
        </w:trPr>
        <w:tc>
          <w:tcPr>
            <w:tcW w:w="539"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snapToGrid w:val="0"/>
              <w:jc w:val="center"/>
              <w:rPr>
                <w:sz w:val="20"/>
                <w:szCs w:val="20"/>
                <w:highlight w:val="yellow"/>
              </w:rPr>
            </w:pP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260AF7" w:rsidRPr="00CA7C81" w:rsidRDefault="00260AF7" w:rsidP="00260AF7">
            <w:pPr>
              <w:snapToGrid w:val="0"/>
              <w:jc w:val="right"/>
              <w:rPr>
                <w:b/>
                <w:sz w:val="20"/>
                <w:szCs w:val="20"/>
              </w:rPr>
            </w:pPr>
            <w:r w:rsidRPr="00CA7C81">
              <w:rPr>
                <w:b/>
                <w:sz w:val="20"/>
                <w:szCs w:val="20"/>
              </w:rPr>
              <w:t>По всей территории: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b/>
                <w:sz w:val="20"/>
                <w:szCs w:val="20"/>
              </w:rPr>
            </w:pPr>
            <w:r w:rsidRPr="00CA7C81">
              <w:rPr>
                <w:rFonts w:eastAsia="Times New Roman"/>
                <w:b/>
                <w:sz w:val="20"/>
                <w:szCs w:val="20"/>
              </w:rPr>
              <w:t>6899,1</w:t>
            </w:r>
          </w:p>
        </w:tc>
        <w:tc>
          <w:tcPr>
            <w:tcW w:w="1497" w:type="dxa"/>
            <w:tcBorders>
              <w:top w:val="single" w:sz="4" w:space="0" w:color="auto"/>
              <w:left w:val="single" w:sz="4" w:space="0" w:color="auto"/>
              <w:bottom w:val="single" w:sz="4" w:space="0" w:color="auto"/>
              <w:right w:val="single" w:sz="4" w:space="0" w:color="auto"/>
            </w:tcBorders>
            <w:vAlign w:val="center"/>
          </w:tcPr>
          <w:p w:rsidR="00260AF7" w:rsidRPr="00CA7C81" w:rsidRDefault="00260AF7" w:rsidP="00260AF7">
            <w:pPr>
              <w:jc w:val="center"/>
              <w:rPr>
                <w:rFonts w:eastAsia="Times New Roman"/>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260AF7" w:rsidRPr="00CA7C81" w:rsidRDefault="00824166" w:rsidP="00260AF7">
            <w:pPr>
              <w:widowControl w:val="0"/>
              <w:autoSpaceDE w:val="0"/>
              <w:jc w:val="center"/>
              <w:rPr>
                <w:rFonts w:eastAsia="Times New Roman"/>
                <w:b/>
                <w:sz w:val="20"/>
                <w:szCs w:val="20"/>
                <w:lang w:eastAsia="ru-RU"/>
              </w:rPr>
            </w:pPr>
            <w:r w:rsidRPr="00CA7C81">
              <w:rPr>
                <w:rFonts w:eastAsia="Times New Roman"/>
                <w:b/>
                <w:sz w:val="20"/>
                <w:szCs w:val="20"/>
                <w:lang w:eastAsia="ru-RU"/>
              </w:rPr>
              <w:t>6752,8</w:t>
            </w:r>
          </w:p>
        </w:tc>
      </w:tr>
    </w:tbl>
    <w:p w:rsidR="003F2911" w:rsidRPr="00CA7C81" w:rsidRDefault="003F2911" w:rsidP="00AA2584">
      <w:pPr>
        <w:ind w:firstLine="567"/>
        <w:jc w:val="both"/>
        <w:rPr>
          <w:rFonts w:eastAsia="Times New Roman"/>
          <w:sz w:val="20"/>
          <w:szCs w:val="20"/>
        </w:rPr>
      </w:pPr>
    </w:p>
    <w:p w:rsidR="00AA2584" w:rsidRPr="00CA7C81" w:rsidRDefault="00AA2584" w:rsidP="00AA2584">
      <w:pPr>
        <w:ind w:firstLine="567"/>
        <w:jc w:val="both"/>
        <w:rPr>
          <w:rFonts w:eastAsia="Times New Roman"/>
          <w:sz w:val="20"/>
          <w:szCs w:val="20"/>
        </w:rPr>
      </w:pPr>
      <w:r w:rsidRPr="00CA7C81">
        <w:rPr>
          <w:rFonts w:eastAsia="Times New Roman"/>
          <w:sz w:val="20"/>
          <w:szCs w:val="20"/>
        </w:rPr>
        <w:t>Примечание:</w:t>
      </w:r>
    </w:p>
    <w:p w:rsidR="00AA2584" w:rsidRPr="00CA7C81" w:rsidRDefault="00AA2584" w:rsidP="00AA2584">
      <w:pPr>
        <w:ind w:firstLine="567"/>
        <w:jc w:val="both"/>
        <w:rPr>
          <w:rFonts w:eastAsia="Times New Roman"/>
          <w:sz w:val="20"/>
          <w:szCs w:val="20"/>
        </w:rPr>
      </w:pPr>
      <w:r w:rsidRPr="00CA7C81">
        <w:rPr>
          <w:rFonts w:eastAsia="Times New Roman"/>
          <w:sz w:val="20"/>
          <w:szCs w:val="20"/>
        </w:rPr>
        <w:t>1. В территорию дл</w:t>
      </w:r>
      <w:r w:rsidRPr="00CA7C81">
        <w:rPr>
          <w:sz w:val="20"/>
          <w:szCs w:val="20"/>
        </w:rPr>
        <w:t xml:space="preserve">я занятий физкультурой не включена территория, находящая в составе объединенного </w:t>
      </w:r>
      <w:r w:rsidRPr="00CA7C81">
        <w:rPr>
          <w:rFonts w:eastAsia="Times New Roman"/>
          <w:sz w:val="20"/>
          <w:szCs w:val="20"/>
        </w:rPr>
        <w:t xml:space="preserve">спортивного объекта при школе </w:t>
      </w:r>
      <w:r w:rsidR="003E4AF0" w:rsidRPr="00CA7C81">
        <w:rPr>
          <w:rFonts w:eastAsia="Times New Roman"/>
          <w:sz w:val="20"/>
          <w:szCs w:val="20"/>
        </w:rPr>
        <w:t xml:space="preserve">(общей </w:t>
      </w:r>
      <w:r w:rsidR="000E08BC" w:rsidRPr="00CA7C81">
        <w:rPr>
          <w:rFonts w:eastAsia="Times New Roman"/>
          <w:sz w:val="20"/>
          <w:szCs w:val="20"/>
        </w:rPr>
        <w:t>площадью 6 625</w:t>
      </w:r>
      <w:r w:rsidRPr="00CA7C81">
        <w:rPr>
          <w:rFonts w:eastAsia="Times New Roman"/>
          <w:sz w:val="20"/>
          <w:szCs w:val="20"/>
        </w:rPr>
        <w:t>,0 кв.м.)</w:t>
      </w:r>
      <w:r w:rsidR="009B3A95" w:rsidRPr="00CA7C81">
        <w:rPr>
          <w:rFonts w:eastAsia="Times New Roman"/>
          <w:sz w:val="20"/>
          <w:szCs w:val="20"/>
        </w:rPr>
        <w:t>.</w:t>
      </w:r>
    </w:p>
    <w:p w:rsidR="009B3A95" w:rsidRPr="00CA7C81" w:rsidRDefault="009B3A95" w:rsidP="009B3A95">
      <w:pPr>
        <w:tabs>
          <w:tab w:val="left" w:pos="1418"/>
        </w:tabs>
        <w:ind w:firstLine="567"/>
        <w:jc w:val="both"/>
        <w:rPr>
          <w:rFonts w:eastAsia="Times New Roman"/>
          <w:sz w:val="20"/>
          <w:szCs w:val="20"/>
        </w:rPr>
      </w:pPr>
      <w:r w:rsidRPr="00CA7C81">
        <w:rPr>
          <w:rFonts w:eastAsia="Times New Roman"/>
          <w:sz w:val="20"/>
          <w:szCs w:val="20"/>
        </w:rPr>
        <w:t>2. Площадки хозяйственного назначения предусмотрены для сушки белья, чистки верхней одежды, ковров и других вещей бытового назначения. Для индивидуальной жилой застройки проектом предусмотрена организация данного вида деятельности на отведенном земельном участке под застройку.</w:t>
      </w:r>
    </w:p>
    <w:p w:rsidR="009B3A95" w:rsidRPr="00CA7C81" w:rsidRDefault="009B3A95" w:rsidP="009B3A95">
      <w:pPr>
        <w:tabs>
          <w:tab w:val="left" w:pos="1418"/>
        </w:tabs>
        <w:ind w:firstLine="567"/>
        <w:jc w:val="both"/>
        <w:rPr>
          <w:szCs w:val="20"/>
          <w:lang w:eastAsia="ru-RU"/>
        </w:rPr>
      </w:pPr>
      <w:r w:rsidRPr="00CA7C81">
        <w:rPr>
          <w:szCs w:val="20"/>
          <w:lang w:eastAsia="ru-RU"/>
        </w:rPr>
        <w:t>Площадка для выгула собак предусмотрена в соответствии с Приказом Минрегиона РФ № 613 от 27 декабря 2011г. N 613 на расстоянии не менее 25 м от окон жилых и общественных зданий, а до участков детских учреждений, школ, детских, спортивных площадок, площадок отдыха - не менее 40 м.</w:t>
      </w:r>
    </w:p>
    <w:p w:rsidR="009B3A95" w:rsidRPr="00CA7C81" w:rsidRDefault="009B3A95" w:rsidP="009B3A95">
      <w:pPr>
        <w:tabs>
          <w:tab w:val="left" w:pos="1418"/>
        </w:tabs>
        <w:ind w:firstLine="567"/>
        <w:jc w:val="both"/>
        <w:rPr>
          <w:szCs w:val="20"/>
          <w:lang w:eastAsia="ru-RU"/>
        </w:rPr>
      </w:pPr>
      <w:r w:rsidRPr="00CA7C81">
        <w:rPr>
          <w:szCs w:val="20"/>
          <w:lang w:eastAsia="ru-RU"/>
        </w:rPr>
        <w:t>Площадки для выгула собак рекомендуется размещать на территориях общего пользования микрорайона и жилого района, свободных от зеленых насаждений, в технических зонах общегородских магистралей 1-го класса, под линиями электропередач с напряжением не более 110 кВт, за пределами санитарной зоны источников водоснабжения первого и второго поясов. Размеры площадок для выгула собак при реконструкции территорий и в микрорайонах с плотной жилой застройкой следует принимать не более 600 кв.м. Доступность площадок рекомендуется обеспечивать не более 400 м.</w:t>
      </w:r>
    </w:p>
    <w:p w:rsidR="005F0DD3" w:rsidRPr="00CA7C81" w:rsidRDefault="005F0DD3" w:rsidP="009B3A95">
      <w:pPr>
        <w:tabs>
          <w:tab w:val="left" w:pos="1418"/>
        </w:tabs>
        <w:ind w:firstLine="567"/>
        <w:jc w:val="both"/>
        <w:rPr>
          <w:szCs w:val="20"/>
          <w:lang w:eastAsia="ru-RU"/>
        </w:rPr>
      </w:pPr>
    </w:p>
    <w:p w:rsidR="005F0DD3" w:rsidRPr="00CA7C81" w:rsidRDefault="005F0DD3" w:rsidP="005F0DD3">
      <w:pPr>
        <w:tabs>
          <w:tab w:val="left" w:pos="1418"/>
        </w:tabs>
        <w:suppressAutoHyphens w:val="0"/>
        <w:autoSpaceDE w:val="0"/>
        <w:autoSpaceDN w:val="0"/>
        <w:adjustRightInd w:val="0"/>
        <w:ind w:firstLine="567"/>
        <w:jc w:val="center"/>
        <w:rPr>
          <w:rFonts w:eastAsia="Times New Roman"/>
          <w:i/>
          <w:szCs w:val="20"/>
          <w:lang w:eastAsia="ru-RU"/>
        </w:rPr>
      </w:pPr>
      <w:r w:rsidRPr="00CA7C81">
        <w:rPr>
          <w:rFonts w:eastAsia="Times New Roman"/>
          <w:i/>
          <w:szCs w:val="20"/>
          <w:lang w:eastAsia="ru-RU"/>
        </w:rPr>
        <w:t>Зона иного назначения</w:t>
      </w:r>
    </w:p>
    <w:p w:rsidR="00AA2584" w:rsidRPr="00CA7C81" w:rsidRDefault="00AA2584" w:rsidP="00AA2584">
      <w:pPr>
        <w:tabs>
          <w:tab w:val="left" w:pos="1418"/>
        </w:tabs>
        <w:suppressAutoHyphens w:val="0"/>
        <w:autoSpaceDE w:val="0"/>
        <w:autoSpaceDN w:val="0"/>
        <w:adjustRightInd w:val="0"/>
        <w:ind w:firstLine="567"/>
        <w:rPr>
          <w:rFonts w:eastAsia="Times New Roman"/>
          <w:lang w:eastAsia="ru-RU"/>
        </w:rPr>
      </w:pPr>
      <w:r w:rsidRPr="00CA7C81">
        <w:rPr>
          <w:rFonts w:eastAsia="Times New Roman"/>
          <w:lang w:eastAsia="ru-RU"/>
        </w:rPr>
        <w:t xml:space="preserve">Застройка </w:t>
      </w:r>
      <w:r w:rsidR="005F0DD3" w:rsidRPr="00CA7C81">
        <w:rPr>
          <w:rFonts w:eastAsia="Times New Roman"/>
          <w:lang w:eastAsia="ru-RU"/>
        </w:rPr>
        <w:t xml:space="preserve">транспортного и </w:t>
      </w:r>
      <w:r w:rsidRPr="00CA7C81">
        <w:rPr>
          <w:rFonts w:eastAsia="Times New Roman"/>
          <w:lang w:eastAsia="ru-RU"/>
        </w:rPr>
        <w:t>инженерного назначения:</w:t>
      </w:r>
    </w:p>
    <w:p w:rsidR="00AA2584" w:rsidRPr="00CA7C81" w:rsidRDefault="00AA2584" w:rsidP="00AA2584">
      <w:pPr>
        <w:ind w:firstLine="567"/>
        <w:jc w:val="both"/>
        <w:rPr>
          <w:rFonts w:eastAsia="Times New Roman"/>
          <w:lang w:eastAsia="ru-RU"/>
        </w:rPr>
      </w:pPr>
      <w:r w:rsidRPr="00CA7C81">
        <w:rPr>
          <w:rFonts w:eastAsia="Times New Roman"/>
          <w:lang w:eastAsia="ru-RU"/>
        </w:rPr>
        <w:t xml:space="preserve">- существующие </w:t>
      </w:r>
      <w:r w:rsidR="005F0DD3" w:rsidRPr="00CA7C81">
        <w:rPr>
          <w:rFonts w:eastAsia="Times New Roman"/>
          <w:lang w:eastAsia="ru-RU"/>
        </w:rPr>
        <w:t xml:space="preserve">и проектируемые </w:t>
      </w:r>
      <w:r w:rsidRPr="00CA7C81">
        <w:rPr>
          <w:rFonts w:eastAsia="Times New Roman"/>
          <w:lang w:eastAsia="ru-RU"/>
        </w:rPr>
        <w:t>сооружения энергетики и коммунального обслуживания.</w:t>
      </w:r>
    </w:p>
    <w:p w:rsidR="00AA2584" w:rsidRPr="00CA7C81" w:rsidRDefault="00AA2584" w:rsidP="00AA2584">
      <w:pPr>
        <w:tabs>
          <w:tab w:val="left" w:pos="1418"/>
        </w:tabs>
        <w:spacing w:before="240"/>
        <w:ind w:firstLine="567"/>
        <w:jc w:val="center"/>
        <w:rPr>
          <w:rFonts w:eastAsia="Times New Roman"/>
          <w:szCs w:val="20"/>
          <w:u w:val="single"/>
          <w:lang w:eastAsia="ru-RU"/>
        </w:rPr>
      </w:pPr>
      <w:r w:rsidRPr="00CA7C81">
        <w:rPr>
          <w:rFonts w:eastAsia="Times New Roman"/>
          <w:szCs w:val="20"/>
          <w:u w:val="single"/>
          <w:lang w:eastAsia="ru-RU"/>
        </w:rPr>
        <w:t xml:space="preserve">Параметры застройки </w:t>
      </w:r>
      <w:r w:rsidR="005F0DD3" w:rsidRPr="00CA7C81">
        <w:rPr>
          <w:rFonts w:eastAsia="Times New Roman"/>
          <w:szCs w:val="20"/>
          <w:u w:val="single"/>
          <w:lang w:eastAsia="ru-RU"/>
        </w:rPr>
        <w:t>зоны</w:t>
      </w:r>
      <w:r w:rsidRPr="00CA7C81">
        <w:rPr>
          <w:rFonts w:eastAsia="Times New Roman"/>
          <w:szCs w:val="20"/>
          <w:u w:val="single"/>
          <w:lang w:eastAsia="ru-RU"/>
        </w:rPr>
        <w:t xml:space="preserve"> </w:t>
      </w:r>
      <w:r w:rsidR="005F0DD3" w:rsidRPr="00CA7C81">
        <w:rPr>
          <w:rFonts w:eastAsia="Times New Roman"/>
          <w:szCs w:val="20"/>
          <w:u w:val="single"/>
          <w:lang w:eastAsia="ru-RU"/>
        </w:rPr>
        <w:t>иного назначения</w:t>
      </w:r>
    </w:p>
    <w:p w:rsidR="00AA2584" w:rsidRPr="00CA7C81" w:rsidRDefault="00AA2584" w:rsidP="00AA2584">
      <w:pPr>
        <w:tabs>
          <w:tab w:val="left" w:pos="1418"/>
        </w:tabs>
        <w:ind w:firstLine="567"/>
        <w:jc w:val="both"/>
        <w:rPr>
          <w:rFonts w:eastAsia="Times New Roman"/>
          <w:szCs w:val="20"/>
          <w:lang w:eastAsia="ru-RU"/>
        </w:rPr>
      </w:pPr>
      <w:r w:rsidRPr="00CA7C81">
        <w:rPr>
          <w:rFonts w:eastAsia="Times New Roman"/>
        </w:rPr>
        <w:t xml:space="preserve">Нормативные показатели плотности застройки определены согласно данным ПЗЗ </w:t>
      </w:r>
      <w:r w:rsidRPr="00CA7C81">
        <w:rPr>
          <w:rFonts w:eastAsia="Times New Roman"/>
          <w:szCs w:val="20"/>
          <w:lang w:eastAsia="ru-RU"/>
        </w:rPr>
        <w:t xml:space="preserve">для территориальной зоны </w:t>
      </w:r>
      <w:r w:rsidR="005F0DD3" w:rsidRPr="00CA7C81">
        <w:rPr>
          <w:rFonts w:eastAsia="Times New Roman"/>
          <w:szCs w:val="20"/>
          <w:lang w:eastAsia="ru-RU"/>
        </w:rPr>
        <w:t>ТОП</w:t>
      </w:r>
      <w:r w:rsidRPr="00CA7C81">
        <w:rPr>
          <w:rFonts w:eastAsia="Times New Roman"/>
          <w:szCs w:val="20"/>
          <w:lang w:eastAsia="ru-RU"/>
        </w:rPr>
        <w:t xml:space="preserve"> </w:t>
      </w:r>
      <w:r w:rsidRPr="00CA7C81">
        <w:rPr>
          <w:rFonts w:eastAsia="Times New Roman"/>
        </w:rPr>
        <w:t>–</w:t>
      </w:r>
      <w:r w:rsidRPr="00CA7C81">
        <w:rPr>
          <w:rFonts w:eastAsia="Times New Roman"/>
          <w:szCs w:val="20"/>
          <w:lang w:eastAsia="ru-RU"/>
        </w:rPr>
        <w:t xml:space="preserve"> </w:t>
      </w:r>
      <w:r w:rsidRPr="00CA7C81">
        <w:rPr>
          <w:rFonts w:eastAsia="Times New Roman"/>
        </w:rPr>
        <w:t xml:space="preserve">максимальный коэффициент застройки земельного участка – </w:t>
      </w:r>
      <w:r w:rsidR="005F0DD3" w:rsidRPr="00CA7C81">
        <w:rPr>
          <w:rFonts w:eastAsia="Times New Roman"/>
        </w:rPr>
        <w:t>10</w:t>
      </w:r>
      <w:r w:rsidRPr="00CA7C81">
        <w:rPr>
          <w:rFonts w:eastAsia="Times New Roman"/>
        </w:rPr>
        <w:t>0%.</w:t>
      </w:r>
    </w:p>
    <w:p w:rsidR="00AA2584" w:rsidRPr="00CA7C81" w:rsidRDefault="00AA2584" w:rsidP="00AA2584">
      <w:pPr>
        <w:ind w:firstLine="567"/>
        <w:jc w:val="both"/>
        <w:rPr>
          <w:rFonts w:eastAsia="Times New Roman"/>
        </w:rPr>
      </w:pPr>
      <w:r w:rsidRPr="00CA7C81">
        <w:rPr>
          <w:rFonts w:eastAsia="Times New Roman"/>
        </w:rPr>
        <w:t xml:space="preserve">Границы расчетной территории приняты по устанавливаемым красным линиям </w:t>
      </w:r>
      <w:r w:rsidRPr="00CA7C81">
        <w:rPr>
          <w:rFonts w:eastAsia="Times New Roman"/>
          <w:lang w:eastAsia="ru-RU"/>
        </w:rPr>
        <w:t>магистральных и жилых улиц</w:t>
      </w:r>
      <w:r w:rsidRPr="00CA7C81">
        <w:rPr>
          <w:rFonts w:eastAsia="Times New Roman"/>
        </w:rPr>
        <w:t xml:space="preserve">, </w:t>
      </w:r>
      <w:r w:rsidRPr="00CA7C81">
        <w:rPr>
          <w:rFonts w:eastAsia="Times New Roman"/>
          <w:lang w:eastAsia="ru-RU"/>
        </w:rPr>
        <w:t xml:space="preserve">а также по </w:t>
      </w:r>
      <w:r w:rsidRPr="00CA7C81">
        <w:rPr>
          <w:rFonts w:eastAsia="Times New Roman"/>
        </w:rPr>
        <w:t>границам смежных земельных участков согласно данным ГКН.</w:t>
      </w:r>
    </w:p>
    <w:p w:rsidR="00AA2584" w:rsidRPr="00CA7C81" w:rsidRDefault="00AA2584" w:rsidP="00AA2584">
      <w:pPr>
        <w:widowControl w:val="0"/>
        <w:autoSpaceDE w:val="0"/>
        <w:ind w:right="-3"/>
        <w:jc w:val="right"/>
        <w:rPr>
          <w:rFonts w:eastAsia="Times New Roman"/>
          <w:sz w:val="20"/>
          <w:szCs w:val="20"/>
          <w:lang w:eastAsia="ru-RU"/>
        </w:rPr>
      </w:pPr>
      <w:r w:rsidRPr="00CA7C81">
        <w:rPr>
          <w:rFonts w:eastAsia="Times New Roman"/>
          <w:sz w:val="20"/>
          <w:szCs w:val="20"/>
          <w:lang w:eastAsia="ru-RU"/>
        </w:rPr>
        <w:t>Таблица 6</w:t>
      </w:r>
    </w:p>
    <w:p w:rsidR="00AA2584" w:rsidRPr="00CA7C81" w:rsidRDefault="00AA2584" w:rsidP="00AA2584">
      <w:pPr>
        <w:tabs>
          <w:tab w:val="left" w:pos="1418"/>
        </w:tabs>
        <w:ind w:firstLine="567"/>
        <w:jc w:val="center"/>
        <w:rPr>
          <w:rFonts w:eastAsia="Times New Roman"/>
          <w:szCs w:val="20"/>
          <w:lang w:eastAsia="ru-RU"/>
        </w:rPr>
      </w:pPr>
      <w:r w:rsidRPr="00CA7C81">
        <w:rPr>
          <w:rFonts w:eastAsia="Times New Roman"/>
          <w:szCs w:val="20"/>
          <w:lang w:eastAsia="ru-RU"/>
        </w:rPr>
        <w:t>Баланс территории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406"/>
        <w:gridCol w:w="5117"/>
        <w:gridCol w:w="1396"/>
        <w:gridCol w:w="616"/>
        <w:gridCol w:w="1473"/>
        <w:gridCol w:w="618"/>
      </w:tblGrid>
      <w:tr w:rsidR="00CA7C81" w:rsidRPr="00CA7C81" w:rsidTr="003D5C37">
        <w:trPr>
          <w:trHeight w:val="20"/>
          <w:jc w:val="center"/>
        </w:trPr>
        <w:tc>
          <w:tcPr>
            <w:tcW w:w="211" w:type="pct"/>
            <w:vMerge w:val="restart"/>
            <w:tcBorders>
              <w:top w:val="single" w:sz="4" w:space="0" w:color="auto"/>
              <w:left w:val="single" w:sz="4" w:space="0" w:color="auto"/>
              <w:bottom w:val="single" w:sz="4" w:space="0" w:color="auto"/>
              <w:right w:val="single" w:sz="4" w:space="0" w:color="auto"/>
            </w:tcBorders>
            <w:vAlign w:val="center"/>
            <w:hideMark/>
          </w:tcPr>
          <w:p w:rsidR="00AA2584" w:rsidRPr="00CA7C81" w:rsidRDefault="00AA2584" w:rsidP="003D5C37">
            <w:pPr>
              <w:jc w:val="center"/>
              <w:rPr>
                <w:rFonts w:eastAsia="Times New Roman"/>
                <w:b/>
                <w:sz w:val="20"/>
                <w:szCs w:val="20"/>
              </w:rPr>
            </w:pPr>
            <w:r w:rsidRPr="00CA7C81">
              <w:rPr>
                <w:rFonts w:eastAsia="Times New Roman"/>
                <w:b/>
                <w:sz w:val="20"/>
                <w:szCs w:val="20"/>
              </w:rPr>
              <w:t>№</w:t>
            </w:r>
          </w:p>
        </w:tc>
        <w:tc>
          <w:tcPr>
            <w:tcW w:w="2658" w:type="pct"/>
            <w:vMerge w:val="restart"/>
            <w:tcBorders>
              <w:top w:val="single" w:sz="4" w:space="0" w:color="auto"/>
              <w:left w:val="single" w:sz="4" w:space="0" w:color="auto"/>
              <w:bottom w:val="single" w:sz="4" w:space="0" w:color="auto"/>
              <w:right w:val="single" w:sz="4" w:space="0" w:color="auto"/>
            </w:tcBorders>
            <w:vAlign w:val="center"/>
            <w:hideMark/>
          </w:tcPr>
          <w:p w:rsidR="00AA2584" w:rsidRPr="00CA7C81" w:rsidRDefault="00AA2584" w:rsidP="003D5C37">
            <w:pPr>
              <w:jc w:val="center"/>
              <w:rPr>
                <w:rFonts w:eastAsia="Times New Roman"/>
                <w:b/>
                <w:sz w:val="20"/>
                <w:szCs w:val="20"/>
              </w:rPr>
            </w:pPr>
            <w:r w:rsidRPr="00CA7C81">
              <w:rPr>
                <w:rFonts w:eastAsia="Times New Roman"/>
                <w:b/>
                <w:sz w:val="20"/>
                <w:szCs w:val="20"/>
              </w:rPr>
              <w:t>Территория</w:t>
            </w:r>
          </w:p>
        </w:tc>
        <w:tc>
          <w:tcPr>
            <w:tcW w:w="1045" w:type="pct"/>
            <w:gridSpan w:val="2"/>
            <w:tcBorders>
              <w:top w:val="single" w:sz="4" w:space="0" w:color="auto"/>
              <w:left w:val="single" w:sz="4" w:space="0" w:color="auto"/>
              <w:bottom w:val="single" w:sz="4" w:space="0" w:color="auto"/>
              <w:right w:val="single" w:sz="4" w:space="0" w:color="auto"/>
            </w:tcBorders>
            <w:vAlign w:val="center"/>
            <w:hideMark/>
          </w:tcPr>
          <w:p w:rsidR="00AA2584" w:rsidRPr="00CA7C81" w:rsidRDefault="00AA2584" w:rsidP="003D5C37">
            <w:pPr>
              <w:jc w:val="center"/>
              <w:rPr>
                <w:rFonts w:eastAsia="Times New Roman"/>
                <w:b/>
                <w:sz w:val="20"/>
                <w:szCs w:val="20"/>
              </w:rPr>
            </w:pPr>
            <w:r w:rsidRPr="00CA7C81">
              <w:rPr>
                <w:rFonts w:eastAsia="Times New Roman"/>
                <w:b/>
                <w:sz w:val="20"/>
                <w:szCs w:val="20"/>
              </w:rPr>
              <w:t>Существующее положение</w:t>
            </w:r>
          </w:p>
        </w:tc>
        <w:tc>
          <w:tcPr>
            <w:tcW w:w="1086" w:type="pct"/>
            <w:gridSpan w:val="2"/>
            <w:tcBorders>
              <w:top w:val="single" w:sz="4" w:space="0" w:color="auto"/>
              <w:left w:val="single" w:sz="4" w:space="0" w:color="auto"/>
              <w:bottom w:val="single" w:sz="4" w:space="0" w:color="auto"/>
              <w:right w:val="single" w:sz="4" w:space="0" w:color="auto"/>
            </w:tcBorders>
            <w:vAlign w:val="center"/>
            <w:hideMark/>
          </w:tcPr>
          <w:p w:rsidR="00AA2584" w:rsidRPr="00CA7C81" w:rsidRDefault="00AA2584" w:rsidP="003D5C37">
            <w:pPr>
              <w:jc w:val="center"/>
              <w:rPr>
                <w:rFonts w:eastAsia="Times New Roman"/>
                <w:b/>
                <w:sz w:val="20"/>
                <w:szCs w:val="20"/>
              </w:rPr>
            </w:pPr>
            <w:r w:rsidRPr="00CA7C81">
              <w:rPr>
                <w:rFonts w:eastAsia="Times New Roman"/>
                <w:b/>
                <w:sz w:val="20"/>
                <w:szCs w:val="20"/>
              </w:rPr>
              <w:t>Проектное решение</w:t>
            </w:r>
          </w:p>
        </w:tc>
      </w:tr>
      <w:tr w:rsidR="00CA7C81" w:rsidRPr="00CA7C81" w:rsidTr="003D5C37">
        <w:trPr>
          <w:trHeight w:val="20"/>
          <w:jc w:val="center"/>
        </w:trPr>
        <w:tc>
          <w:tcPr>
            <w:tcW w:w="211" w:type="pct"/>
            <w:vMerge/>
            <w:tcBorders>
              <w:top w:val="single" w:sz="4" w:space="0" w:color="auto"/>
              <w:left w:val="single" w:sz="4" w:space="0" w:color="auto"/>
              <w:bottom w:val="single" w:sz="4" w:space="0" w:color="auto"/>
              <w:right w:val="single" w:sz="4" w:space="0" w:color="auto"/>
            </w:tcBorders>
            <w:vAlign w:val="center"/>
            <w:hideMark/>
          </w:tcPr>
          <w:p w:rsidR="00AA2584" w:rsidRPr="00CA7C81" w:rsidRDefault="00AA2584" w:rsidP="003D5C37">
            <w:pPr>
              <w:suppressAutoHyphens w:val="0"/>
              <w:rPr>
                <w:rFonts w:eastAsia="Times New Roman"/>
                <w:b/>
                <w:sz w:val="20"/>
                <w:szCs w:val="20"/>
              </w:rPr>
            </w:pPr>
          </w:p>
        </w:tc>
        <w:tc>
          <w:tcPr>
            <w:tcW w:w="2658" w:type="pct"/>
            <w:vMerge/>
            <w:tcBorders>
              <w:top w:val="single" w:sz="4" w:space="0" w:color="auto"/>
              <w:left w:val="single" w:sz="4" w:space="0" w:color="auto"/>
              <w:bottom w:val="single" w:sz="4" w:space="0" w:color="auto"/>
              <w:right w:val="single" w:sz="4" w:space="0" w:color="auto"/>
            </w:tcBorders>
            <w:vAlign w:val="center"/>
            <w:hideMark/>
          </w:tcPr>
          <w:p w:rsidR="00AA2584" w:rsidRPr="00CA7C81" w:rsidRDefault="00AA2584" w:rsidP="003D5C37">
            <w:pPr>
              <w:suppressAutoHyphens w:val="0"/>
              <w:rPr>
                <w:rFonts w:eastAsia="Times New Roman"/>
                <w:b/>
                <w:sz w:val="20"/>
                <w:szCs w:val="20"/>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AA2584" w:rsidRPr="00CA7C81" w:rsidRDefault="00AA2584" w:rsidP="003D5C37">
            <w:pPr>
              <w:jc w:val="center"/>
              <w:rPr>
                <w:rFonts w:eastAsia="Times New Roman"/>
                <w:b/>
                <w:bCs/>
                <w:sz w:val="20"/>
                <w:szCs w:val="20"/>
              </w:rPr>
            </w:pPr>
            <w:r w:rsidRPr="00CA7C81">
              <w:rPr>
                <w:rFonts w:eastAsia="Times New Roman"/>
                <w:b/>
                <w:bCs/>
                <w:sz w:val="20"/>
                <w:szCs w:val="20"/>
              </w:rPr>
              <w:t>Площадь, га</w:t>
            </w:r>
          </w:p>
        </w:tc>
        <w:tc>
          <w:tcPr>
            <w:tcW w:w="320" w:type="pct"/>
            <w:tcBorders>
              <w:top w:val="single" w:sz="4" w:space="0" w:color="auto"/>
              <w:left w:val="single" w:sz="4" w:space="0" w:color="auto"/>
              <w:bottom w:val="single" w:sz="4" w:space="0" w:color="auto"/>
              <w:right w:val="single" w:sz="4" w:space="0" w:color="auto"/>
            </w:tcBorders>
            <w:vAlign w:val="center"/>
            <w:hideMark/>
          </w:tcPr>
          <w:p w:rsidR="00AA2584" w:rsidRPr="00CA7C81" w:rsidRDefault="00AA2584" w:rsidP="003D5C37">
            <w:pPr>
              <w:jc w:val="center"/>
              <w:rPr>
                <w:rFonts w:eastAsia="Times New Roman"/>
                <w:b/>
                <w:bCs/>
                <w:sz w:val="20"/>
                <w:szCs w:val="20"/>
              </w:rPr>
            </w:pPr>
            <w:r w:rsidRPr="00CA7C81">
              <w:rPr>
                <w:rFonts w:eastAsia="Times New Roman"/>
                <w:b/>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hideMark/>
          </w:tcPr>
          <w:p w:rsidR="00AA2584" w:rsidRPr="00CA7C81" w:rsidRDefault="00AA2584" w:rsidP="003D5C37">
            <w:pPr>
              <w:jc w:val="center"/>
              <w:rPr>
                <w:rFonts w:eastAsia="Times New Roman"/>
                <w:b/>
                <w:bCs/>
                <w:sz w:val="20"/>
                <w:szCs w:val="20"/>
              </w:rPr>
            </w:pPr>
            <w:r w:rsidRPr="00CA7C81">
              <w:rPr>
                <w:rFonts w:eastAsia="Times New Roman"/>
                <w:b/>
                <w:bCs/>
                <w:sz w:val="20"/>
                <w:szCs w:val="20"/>
              </w:rPr>
              <w:t>Площадь, га</w:t>
            </w:r>
          </w:p>
        </w:tc>
        <w:tc>
          <w:tcPr>
            <w:tcW w:w="321" w:type="pct"/>
            <w:tcBorders>
              <w:top w:val="single" w:sz="4" w:space="0" w:color="auto"/>
              <w:left w:val="single" w:sz="4" w:space="0" w:color="auto"/>
              <w:bottom w:val="single" w:sz="4" w:space="0" w:color="auto"/>
              <w:right w:val="single" w:sz="4" w:space="0" w:color="auto"/>
            </w:tcBorders>
            <w:vAlign w:val="center"/>
            <w:hideMark/>
          </w:tcPr>
          <w:p w:rsidR="00AA2584" w:rsidRPr="00CA7C81" w:rsidRDefault="00AA2584" w:rsidP="003D5C37">
            <w:pPr>
              <w:jc w:val="center"/>
              <w:rPr>
                <w:rFonts w:eastAsia="Times New Roman"/>
                <w:b/>
                <w:bCs/>
                <w:sz w:val="20"/>
                <w:szCs w:val="20"/>
              </w:rPr>
            </w:pPr>
            <w:r w:rsidRPr="00CA7C81">
              <w:rPr>
                <w:rFonts w:eastAsia="Times New Roman"/>
                <w:b/>
                <w:bCs/>
                <w:sz w:val="20"/>
                <w:szCs w:val="20"/>
              </w:rPr>
              <w:t>%</w:t>
            </w:r>
          </w:p>
        </w:tc>
      </w:tr>
      <w:tr w:rsidR="00CA7C81" w:rsidRPr="00CA7C81" w:rsidTr="003D5C37">
        <w:trPr>
          <w:trHeight w:val="20"/>
          <w:jc w:val="center"/>
        </w:trPr>
        <w:tc>
          <w:tcPr>
            <w:tcW w:w="211" w:type="pct"/>
            <w:tcBorders>
              <w:top w:val="single" w:sz="4" w:space="0" w:color="auto"/>
              <w:left w:val="single" w:sz="4" w:space="0" w:color="auto"/>
              <w:right w:val="single" w:sz="4" w:space="0" w:color="auto"/>
            </w:tcBorders>
            <w:vAlign w:val="center"/>
          </w:tcPr>
          <w:p w:rsidR="00AA2584" w:rsidRPr="00CA7C81" w:rsidRDefault="00AA2584" w:rsidP="003D5C37">
            <w:pPr>
              <w:jc w:val="center"/>
              <w:rPr>
                <w:rFonts w:eastAsia="Times New Roman"/>
                <w:bCs/>
                <w:sz w:val="20"/>
                <w:szCs w:val="20"/>
                <w:lang w:val="en-US"/>
              </w:rPr>
            </w:pPr>
          </w:p>
        </w:tc>
        <w:tc>
          <w:tcPr>
            <w:tcW w:w="2658" w:type="pct"/>
            <w:tcBorders>
              <w:top w:val="single" w:sz="4" w:space="0" w:color="auto"/>
              <w:left w:val="single" w:sz="4" w:space="0" w:color="auto"/>
              <w:bottom w:val="single" w:sz="4" w:space="0" w:color="auto"/>
              <w:right w:val="single" w:sz="4" w:space="0" w:color="auto"/>
            </w:tcBorders>
            <w:vAlign w:val="center"/>
          </w:tcPr>
          <w:p w:rsidR="00AA2584" w:rsidRPr="00CA7C81" w:rsidRDefault="00AA2584" w:rsidP="003D5C37">
            <w:pPr>
              <w:suppressAutoHyphens w:val="0"/>
              <w:autoSpaceDE w:val="0"/>
              <w:autoSpaceDN w:val="0"/>
              <w:adjustRightInd w:val="0"/>
              <w:rPr>
                <w:rFonts w:eastAsia="Times New Roman"/>
                <w:sz w:val="20"/>
                <w:szCs w:val="20"/>
                <w:lang w:eastAsia="ru-RU"/>
              </w:rPr>
            </w:pPr>
            <w:r w:rsidRPr="00CA7C81">
              <w:rPr>
                <w:rFonts w:eastAsia="Times New Roman"/>
                <w:sz w:val="20"/>
                <w:szCs w:val="20"/>
                <w:lang w:eastAsia="ru-RU"/>
              </w:rPr>
              <w:t>Территория - всего</w:t>
            </w:r>
          </w:p>
        </w:tc>
        <w:tc>
          <w:tcPr>
            <w:tcW w:w="725" w:type="pct"/>
            <w:tcBorders>
              <w:top w:val="single" w:sz="4" w:space="0" w:color="auto"/>
              <w:left w:val="single" w:sz="4" w:space="0" w:color="auto"/>
              <w:bottom w:val="single" w:sz="4" w:space="0" w:color="auto"/>
              <w:right w:val="single" w:sz="4" w:space="0" w:color="auto"/>
            </w:tcBorders>
            <w:vAlign w:val="center"/>
          </w:tcPr>
          <w:p w:rsidR="00AA2584" w:rsidRPr="00CA7C81" w:rsidRDefault="001F161C" w:rsidP="003D5C37">
            <w:pPr>
              <w:jc w:val="center"/>
              <w:rPr>
                <w:bCs/>
                <w:i/>
                <w:sz w:val="20"/>
                <w:szCs w:val="20"/>
                <w:highlight w:val="yellow"/>
              </w:rPr>
            </w:pPr>
            <w:r w:rsidRPr="00CA7C81">
              <w:rPr>
                <w:rFonts w:eastAsia="GOST Type AU"/>
                <w:b/>
                <w:sz w:val="20"/>
                <w:szCs w:val="20"/>
              </w:rPr>
              <w:t>9,00</w:t>
            </w:r>
          </w:p>
        </w:tc>
        <w:tc>
          <w:tcPr>
            <w:tcW w:w="320" w:type="pct"/>
            <w:tcBorders>
              <w:top w:val="single" w:sz="4" w:space="0" w:color="auto"/>
              <w:left w:val="single" w:sz="4" w:space="0" w:color="auto"/>
              <w:bottom w:val="single" w:sz="4" w:space="0" w:color="auto"/>
              <w:right w:val="single" w:sz="4" w:space="0" w:color="auto"/>
            </w:tcBorders>
            <w:vAlign w:val="center"/>
          </w:tcPr>
          <w:p w:rsidR="00AA2584" w:rsidRPr="00CA7C81" w:rsidRDefault="00AA2584" w:rsidP="003D5C37">
            <w:pPr>
              <w:jc w:val="center"/>
              <w:rPr>
                <w:rFonts w:eastAsia="Times New Roman"/>
                <w:b/>
                <w:bCs/>
                <w:sz w:val="20"/>
                <w:szCs w:val="20"/>
                <w:lang w:val="en-US"/>
              </w:rPr>
            </w:pPr>
            <w:r w:rsidRPr="00CA7C81">
              <w:rPr>
                <w:rFonts w:eastAsia="Times New Roman"/>
                <w:b/>
                <w:bCs/>
                <w:sz w:val="20"/>
                <w:szCs w:val="20"/>
                <w:lang w:val="en-US"/>
              </w:rPr>
              <w:t>100</w:t>
            </w:r>
          </w:p>
        </w:tc>
        <w:tc>
          <w:tcPr>
            <w:tcW w:w="765" w:type="pct"/>
            <w:tcBorders>
              <w:top w:val="single" w:sz="4" w:space="0" w:color="auto"/>
              <w:left w:val="single" w:sz="4" w:space="0" w:color="auto"/>
              <w:bottom w:val="single" w:sz="4" w:space="0" w:color="auto"/>
              <w:right w:val="single" w:sz="4" w:space="0" w:color="auto"/>
            </w:tcBorders>
            <w:vAlign w:val="center"/>
          </w:tcPr>
          <w:p w:rsidR="00AA2584" w:rsidRPr="00CA7C81" w:rsidRDefault="00286B95" w:rsidP="003D5C37">
            <w:pPr>
              <w:jc w:val="center"/>
              <w:rPr>
                <w:b/>
                <w:bCs/>
                <w:sz w:val="20"/>
                <w:szCs w:val="20"/>
              </w:rPr>
            </w:pPr>
            <w:r w:rsidRPr="00CA7C81">
              <w:rPr>
                <w:rFonts w:eastAsia="GOST Type AU"/>
                <w:b/>
                <w:sz w:val="20"/>
                <w:szCs w:val="20"/>
              </w:rPr>
              <w:t>9,00</w:t>
            </w:r>
          </w:p>
        </w:tc>
        <w:tc>
          <w:tcPr>
            <w:tcW w:w="321" w:type="pct"/>
            <w:tcBorders>
              <w:top w:val="single" w:sz="4" w:space="0" w:color="auto"/>
              <w:left w:val="single" w:sz="4" w:space="0" w:color="auto"/>
              <w:bottom w:val="single" w:sz="4" w:space="0" w:color="auto"/>
              <w:right w:val="single" w:sz="4" w:space="0" w:color="auto"/>
            </w:tcBorders>
            <w:vAlign w:val="center"/>
          </w:tcPr>
          <w:p w:rsidR="00AA2584" w:rsidRPr="00CA7C81" w:rsidRDefault="00AA2584" w:rsidP="003D5C37">
            <w:pPr>
              <w:jc w:val="center"/>
              <w:rPr>
                <w:rFonts w:eastAsia="Times New Roman"/>
                <w:b/>
                <w:bCs/>
                <w:sz w:val="20"/>
                <w:szCs w:val="20"/>
                <w:lang w:val="en-US"/>
              </w:rPr>
            </w:pPr>
            <w:r w:rsidRPr="00CA7C81">
              <w:rPr>
                <w:rFonts w:eastAsia="Times New Roman"/>
                <w:b/>
                <w:bCs/>
                <w:sz w:val="20"/>
                <w:szCs w:val="20"/>
                <w:lang w:val="en-US"/>
              </w:rPr>
              <w:t>100</w:t>
            </w:r>
          </w:p>
        </w:tc>
      </w:tr>
      <w:tr w:rsidR="00CA7C81" w:rsidRPr="00CA7C81" w:rsidTr="003D5C37">
        <w:trPr>
          <w:trHeight w:val="20"/>
          <w:jc w:val="center"/>
        </w:trPr>
        <w:tc>
          <w:tcPr>
            <w:tcW w:w="211" w:type="pct"/>
            <w:vMerge w:val="restart"/>
            <w:tcBorders>
              <w:top w:val="single" w:sz="4" w:space="0" w:color="auto"/>
              <w:left w:val="single" w:sz="4" w:space="0" w:color="auto"/>
              <w:right w:val="single" w:sz="4" w:space="0" w:color="auto"/>
            </w:tcBorders>
            <w:vAlign w:val="center"/>
          </w:tcPr>
          <w:p w:rsidR="00284FAD" w:rsidRPr="00CA7C81" w:rsidRDefault="00284FAD" w:rsidP="00E91919">
            <w:pPr>
              <w:jc w:val="center"/>
              <w:rPr>
                <w:rFonts w:eastAsia="Times New Roman"/>
                <w:bCs/>
                <w:sz w:val="20"/>
                <w:szCs w:val="20"/>
              </w:rPr>
            </w:pPr>
            <w:r w:rsidRPr="00CA7C81">
              <w:rPr>
                <w:rFonts w:eastAsia="Times New Roman"/>
                <w:bCs/>
                <w:sz w:val="20"/>
                <w:szCs w:val="20"/>
              </w:rPr>
              <w:t>1.1</w:t>
            </w:r>
          </w:p>
        </w:tc>
        <w:tc>
          <w:tcPr>
            <w:tcW w:w="2658" w:type="pct"/>
            <w:tcBorders>
              <w:top w:val="single" w:sz="4" w:space="0" w:color="auto"/>
              <w:left w:val="single" w:sz="4" w:space="0" w:color="auto"/>
              <w:bottom w:val="single" w:sz="4" w:space="0" w:color="auto"/>
              <w:right w:val="single" w:sz="4" w:space="0" w:color="auto"/>
            </w:tcBorders>
            <w:vAlign w:val="center"/>
          </w:tcPr>
          <w:p w:rsidR="00284FAD" w:rsidRPr="00CA7C81" w:rsidRDefault="00284FAD" w:rsidP="00E91919">
            <w:pPr>
              <w:autoSpaceDE w:val="0"/>
              <w:autoSpaceDN w:val="0"/>
              <w:adjustRightInd w:val="0"/>
              <w:rPr>
                <w:b/>
                <w:sz w:val="20"/>
                <w:szCs w:val="20"/>
                <w:lang w:eastAsia="ru-RU"/>
              </w:rPr>
            </w:pPr>
            <w:r w:rsidRPr="00CA7C81">
              <w:rPr>
                <w:b/>
                <w:sz w:val="20"/>
                <w:szCs w:val="20"/>
                <w:lang w:eastAsia="ru-RU"/>
              </w:rPr>
              <w:t xml:space="preserve">Жилых </w:t>
            </w:r>
            <w:r w:rsidR="00B130E3" w:rsidRPr="00CA7C81">
              <w:rPr>
                <w:b/>
                <w:sz w:val="20"/>
                <w:szCs w:val="20"/>
                <w:lang w:eastAsia="ru-RU"/>
              </w:rPr>
              <w:t>зон</w:t>
            </w:r>
            <w:r w:rsidRPr="00CA7C81">
              <w:rPr>
                <w:b/>
                <w:sz w:val="20"/>
                <w:szCs w:val="20"/>
                <w:lang w:eastAsia="ru-RU"/>
              </w:rPr>
              <w:t>, в т.ч.:</w:t>
            </w:r>
          </w:p>
        </w:tc>
        <w:tc>
          <w:tcPr>
            <w:tcW w:w="725" w:type="pct"/>
            <w:tcBorders>
              <w:top w:val="single" w:sz="4" w:space="0" w:color="auto"/>
              <w:left w:val="single" w:sz="4" w:space="0" w:color="auto"/>
              <w:bottom w:val="single" w:sz="4" w:space="0" w:color="auto"/>
              <w:right w:val="single" w:sz="4" w:space="0" w:color="auto"/>
            </w:tcBorders>
            <w:vAlign w:val="center"/>
          </w:tcPr>
          <w:p w:rsidR="00284FAD" w:rsidRPr="00CA7C81" w:rsidRDefault="001F161C" w:rsidP="00E91919">
            <w:pPr>
              <w:jc w:val="center"/>
              <w:rPr>
                <w:b/>
                <w:bCs/>
                <w:sz w:val="20"/>
                <w:szCs w:val="20"/>
                <w:highlight w:val="yellow"/>
              </w:rPr>
            </w:pPr>
            <w:r w:rsidRPr="00CA7C81">
              <w:rPr>
                <w:rFonts w:eastAsia="GOST Type AU"/>
                <w:b/>
                <w:sz w:val="20"/>
                <w:szCs w:val="20"/>
              </w:rPr>
              <w:t>7,83</w:t>
            </w:r>
          </w:p>
        </w:tc>
        <w:tc>
          <w:tcPr>
            <w:tcW w:w="320" w:type="pct"/>
            <w:tcBorders>
              <w:top w:val="single" w:sz="4" w:space="0" w:color="auto"/>
              <w:left w:val="single" w:sz="4" w:space="0" w:color="auto"/>
              <w:bottom w:val="single" w:sz="4" w:space="0" w:color="auto"/>
              <w:right w:val="single" w:sz="4" w:space="0" w:color="auto"/>
            </w:tcBorders>
            <w:vAlign w:val="center"/>
          </w:tcPr>
          <w:p w:rsidR="00284FAD" w:rsidRPr="00CA7C81" w:rsidRDefault="00695FF2" w:rsidP="00E91919">
            <w:pPr>
              <w:jc w:val="center"/>
              <w:rPr>
                <w:rFonts w:eastAsia="Times New Roman"/>
                <w:b/>
                <w:bCs/>
                <w:sz w:val="20"/>
                <w:szCs w:val="20"/>
              </w:rPr>
            </w:pPr>
            <w:r w:rsidRPr="00CA7C81">
              <w:rPr>
                <w:rFonts w:eastAsia="Times New Roman"/>
                <w:b/>
                <w:bCs/>
                <w:sz w:val="20"/>
                <w:szCs w:val="20"/>
              </w:rPr>
              <w:t>87,0</w:t>
            </w:r>
          </w:p>
        </w:tc>
        <w:tc>
          <w:tcPr>
            <w:tcW w:w="765" w:type="pct"/>
            <w:tcBorders>
              <w:top w:val="single" w:sz="4" w:space="0" w:color="auto"/>
              <w:left w:val="single" w:sz="4" w:space="0" w:color="auto"/>
              <w:bottom w:val="single" w:sz="4" w:space="0" w:color="auto"/>
              <w:right w:val="single" w:sz="4" w:space="0" w:color="auto"/>
            </w:tcBorders>
            <w:vAlign w:val="center"/>
          </w:tcPr>
          <w:p w:rsidR="00284FAD" w:rsidRPr="00CA7C81" w:rsidRDefault="00824166" w:rsidP="00E91919">
            <w:pPr>
              <w:jc w:val="center"/>
              <w:rPr>
                <w:b/>
                <w:bCs/>
                <w:sz w:val="20"/>
                <w:szCs w:val="20"/>
              </w:rPr>
            </w:pPr>
            <w:r w:rsidRPr="00CA7C81">
              <w:rPr>
                <w:rFonts w:eastAsia="GOST Type AU"/>
                <w:b/>
                <w:sz w:val="20"/>
                <w:szCs w:val="20"/>
              </w:rPr>
              <w:t>7,95</w:t>
            </w:r>
          </w:p>
        </w:tc>
        <w:tc>
          <w:tcPr>
            <w:tcW w:w="321" w:type="pct"/>
            <w:tcBorders>
              <w:top w:val="single" w:sz="4" w:space="0" w:color="auto"/>
              <w:left w:val="single" w:sz="4" w:space="0" w:color="auto"/>
              <w:bottom w:val="single" w:sz="4" w:space="0" w:color="auto"/>
              <w:right w:val="single" w:sz="4" w:space="0" w:color="auto"/>
            </w:tcBorders>
            <w:vAlign w:val="center"/>
          </w:tcPr>
          <w:p w:rsidR="00284FAD" w:rsidRPr="00CA7C81" w:rsidRDefault="00453C8E" w:rsidP="00E91919">
            <w:pPr>
              <w:jc w:val="center"/>
              <w:rPr>
                <w:rFonts w:eastAsia="Times New Roman"/>
                <w:b/>
                <w:bCs/>
                <w:sz w:val="20"/>
                <w:szCs w:val="20"/>
              </w:rPr>
            </w:pPr>
            <w:r w:rsidRPr="00CA7C81">
              <w:rPr>
                <w:rFonts w:eastAsia="Times New Roman"/>
                <w:b/>
                <w:bCs/>
                <w:sz w:val="20"/>
                <w:szCs w:val="20"/>
              </w:rPr>
              <w:t>88,3</w:t>
            </w:r>
          </w:p>
        </w:tc>
      </w:tr>
      <w:tr w:rsidR="00CA7C81" w:rsidRPr="00CA7C81" w:rsidTr="003D5C37">
        <w:trPr>
          <w:trHeight w:val="20"/>
          <w:jc w:val="center"/>
        </w:trPr>
        <w:tc>
          <w:tcPr>
            <w:tcW w:w="211" w:type="pct"/>
            <w:vMerge/>
            <w:tcBorders>
              <w:left w:val="single" w:sz="4" w:space="0" w:color="auto"/>
              <w:right w:val="single" w:sz="4" w:space="0" w:color="auto"/>
            </w:tcBorders>
            <w:vAlign w:val="center"/>
          </w:tcPr>
          <w:p w:rsidR="00284FAD" w:rsidRPr="00CA7C81" w:rsidRDefault="00284FAD" w:rsidP="000E588E">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rsidR="00284FAD" w:rsidRPr="00CA7C81" w:rsidRDefault="00284FAD" w:rsidP="000E588E">
            <w:pPr>
              <w:autoSpaceDE w:val="0"/>
              <w:autoSpaceDN w:val="0"/>
              <w:adjustRightInd w:val="0"/>
              <w:rPr>
                <w:sz w:val="20"/>
                <w:szCs w:val="20"/>
                <w:lang w:eastAsia="ru-RU"/>
              </w:rPr>
            </w:pPr>
            <w:r w:rsidRPr="00CA7C81">
              <w:rPr>
                <w:sz w:val="20"/>
                <w:szCs w:val="20"/>
                <w:lang w:eastAsia="ru-RU"/>
              </w:rPr>
              <w:t>- среднеэтажные жилые дома</w:t>
            </w:r>
          </w:p>
        </w:tc>
        <w:tc>
          <w:tcPr>
            <w:tcW w:w="725" w:type="pct"/>
            <w:tcBorders>
              <w:top w:val="single" w:sz="4" w:space="0" w:color="auto"/>
              <w:left w:val="single" w:sz="4" w:space="0" w:color="auto"/>
              <w:bottom w:val="single" w:sz="4" w:space="0" w:color="auto"/>
              <w:right w:val="single" w:sz="4" w:space="0" w:color="auto"/>
            </w:tcBorders>
            <w:vAlign w:val="center"/>
          </w:tcPr>
          <w:p w:rsidR="00284FAD" w:rsidRPr="00CA7C81" w:rsidRDefault="00453C8E" w:rsidP="000E588E">
            <w:pPr>
              <w:jc w:val="center"/>
              <w:rPr>
                <w:bCs/>
                <w:sz w:val="20"/>
                <w:szCs w:val="20"/>
                <w:highlight w:val="yellow"/>
              </w:rPr>
            </w:pPr>
            <w:r w:rsidRPr="00CA7C81">
              <w:rPr>
                <w:bCs/>
                <w:sz w:val="20"/>
                <w:szCs w:val="20"/>
              </w:rPr>
              <w:t>0,28</w:t>
            </w:r>
          </w:p>
        </w:tc>
        <w:tc>
          <w:tcPr>
            <w:tcW w:w="320" w:type="pct"/>
            <w:tcBorders>
              <w:top w:val="single" w:sz="4" w:space="0" w:color="auto"/>
              <w:left w:val="single" w:sz="4" w:space="0" w:color="auto"/>
              <w:bottom w:val="single" w:sz="4" w:space="0" w:color="auto"/>
              <w:right w:val="single" w:sz="4" w:space="0" w:color="auto"/>
            </w:tcBorders>
            <w:vAlign w:val="center"/>
          </w:tcPr>
          <w:p w:rsidR="00284FAD" w:rsidRPr="00CA7C81" w:rsidRDefault="00B6421A" w:rsidP="000E588E">
            <w:pPr>
              <w:jc w:val="center"/>
              <w:rPr>
                <w:rFonts w:eastAsia="Times New Roman"/>
                <w:bCs/>
                <w:sz w:val="20"/>
                <w:szCs w:val="20"/>
              </w:rPr>
            </w:pPr>
            <w:r w:rsidRPr="00CA7C81">
              <w:rPr>
                <w:rFonts w:eastAsia="Times New Roman"/>
                <w:bCs/>
                <w:sz w:val="20"/>
                <w:szCs w:val="20"/>
              </w:rPr>
              <w:t>3,58</w:t>
            </w:r>
          </w:p>
        </w:tc>
        <w:tc>
          <w:tcPr>
            <w:tcW w:w="765" w:type="pct"/>
            <w:tcBorders>
              <w:top w:val="single" w:sz="4" w:space="0" w:color="auto"/>
              <w:left w:val="single" w:sz="4" w:space="0" w:color="auto"/>
              <w:bottom w:val="single" w:sz="4" w:space="0" w:color="auto"/>
              <w:right w:val="single" w:sz="4" w:space="0" w:color="auto"/>
            </w:tcBorders>
            <w:vAlign w:val="center"/>
          </w:tcPr>
          <w:p w:rsidR="00284FAD" w:rsidRPr="00CA7C81" w:rsidRDefault="00286B95" w:rsidP="000E588E">
            <w:pPr>
              <w:jc w:val="center"/>
              <w:rPr>
                <w:bCs/>
                <w:sz w:val="20"/>
                <w:szCs w:val="20"/>
              </w:rPr>
            </w:pPr>
            <w:r w:rsidRPr="00CA7C81">
              <w:rPr>
                <w:bCs/>
                <w:sz w:val="20"/>
                <w:szCs w:val="20"/>
              </w:rPr>
              <w:t>1,44</w:t>
            </w:r>
          </w:p>
        </w:tc>
        <w:tc>
          <w:tcPr>
            <w:tcW w:w="321" w:type="pct"/>
            <w:tcBorders>
              <w:top w:val="single" w:sz="4" w:space="0" w:color="auto"/>
              <w:left w:val="single" w:sz="4" w:space="0" w:color="auto"/>
              <w:bottom w:val="single" w:sz="4" w:space="0" w:color="auto"/>
              <w:right w:val="single" w:sz="4" w:space="0" w:color="auto"/>
            </w:tcBorders>
            <w:vAlign w:val="center"/>
          </w:tcPr>
          <w:p w:rsidR="00284FAD" w:rsidRPr="00CA7C81" w:rsidRDefault="00453C8E" w:rsidP="000E588E">
            <w:pPr>
              <w:jc w:val="center"/>
              <w:rPr>
                <w:rFonts w:eastAsia="Times New Roman"/>
                <w:bCs/>
                <w:sz w:val="20"/>
                <w:szCs w:val="20"/>
              </w:rPr>
            </w:pPr>
            <w:r w:rsidRPr="00CA7C81">
              <w:rPr>
                <w:rFonts w:eastAsia="Times New Roman"/>
                <w:bCs/>
                <w:sz w:val="20"/>
                <w:szCs w:val="20"/>
              </w:rPr>
              <w:t>18,11</w:t>
            </w:r>
          </w:p>
        </w:tc>
      </w:tr>
      <w:tr w:rsidR="00CA7C81" w:rsidRPr="00CA7C81" w:rsidTr="003D5C37">
        <w:trPr>
          <w:trHeight w:val="20"/>
          <w:jc w:val="center"/>
        </w:trPr>
        <w:tc>
          <w:tcPr>
            <w:tcW w:w="211" w:type="pct"/>
            <w:vMerge/>
            <w:tcBorders>
              <w:left w:val="single" w:sz="4" w:space="0" w:color="auto"/>
              <w:right w:val="single" w:sz="4" w:space="0" w:color="auto"/>
            </w:tcBorders>
            <w:vAlign w:val="center"/>
          </w:tcPr>
          <w:p w:rsidR="00B130E3" w:rsidRPr="00CA7C81" w:rsidRDefault="00B130E3" w:rsidP="00B130E3">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rsidR="00B130E3" w:rsidRPr="00CA7C81" w:rsidRDefault="00B130E3" w:rsidP="00B130E3">
            <w:pPr>
              <w:autoSpaceDE w:val="0"/>
              <w:autoSpaceDN w:val="0"/>
              <w:adjustRightInd w:val="0"/>
              <w:rPr>
                <w:sz w:val="20"/>
                <w:szCs w:val="20"/>
                <w:lang w:eastAsia="ru-RU"/>
              </w:rPr>
            </w:pPr>
            <w:r w:rsidRPr="00CA7C81">
              <w:rPr>
                <w:sz w:val="20"/>
                <w:szCs w:val="20"/>
                <w:lang w:eastAsia="ru-RU"/>
              </w:rPr>
              <w:t>- общественные здания</w:t>
            </w:r>
          </w:p>
        </w:tc>
        <w:tc>
          <w:tcPr>
            <w:tcW w:w="725" w:type="pct"/>
            <w:tcBorders>
              <w:top w:val="single" w:sz="4" w:space="0" w:color="auto"/>
              <w:left w:val="single" w:sz="4" w:space="0" w:color="auto"/>
              <w:bottom w:val="single" w:sz="4" w:space="0" w:color="auto"/>
              <w:right w:val="single" w:sz="4" w:space="0" w:color="auto"/>
            </w:tcBorders>
            <w:vAlign w:val="center"/>
          </w:tcPr>
          <w:p w:rsidR="00B130E3" w:rsidRPr="00CA7C81" w:rsidRDefault="00453C8E" w:rsidP="00B130E3">
            <w:pPr>
              <w:jc w:val="center"/>
              <w:rPr>
                <w:bCs/>
                <w:sz w:val="20"/>
                <w:szCs w:val="20"/>
                <w:highlight w:val="yellow"/>
              </w:rPr>
            </w:pPr>
            <w:r w:rsidRPr="00CA7C81">
              <w:rPr>
                <w:bCs/>
                <w:sz w:val="20"/>
                <w:szCs w:val="20"/>
              </w:rPr>
              <w:t>0,05</w:t>
            </w:r>
          </w:p>
        </w:tc>
        <w:tc>
          <w:tcPr>
            <w:tcW w:w="320" w:type="pct"/>
            <w:tcBorders>
              <w:top w:val="single" w:sz="4" w:space="0" w:color="auto"/>
              <w:left w:val="single" w:sz="4" w:space="0" w:color="auto"/>
              <w:bottom w:val="single" w:sz="4" w:space="0" w:color="auto"/>
              <w:right w:val="single" w:sz="4" w:space="0" w:color="auto"/>
            </w:tcBorders>
            <w:vAlign w:val="center"/>
          </w:tcPr>
          <w:p w:rsidR="00B130E3" w:rsidRPr="00CA7C81" w:rsidRDefault="00B6421A" w:rsidP="00B130E3">
            <w:pPr>
              <w:jc w:val="center"/>
              <w:rPr>
                <w:rFonts w:eastAsia="Times New Roman"/>
                <w:bCs/>
                <w:sz w:val="20"/>
                <w:szCs w:val="20"/>
              </w:rPr>
            </w:pPr>
            <w:r w:rsidRPr="00CA7C81">
              <w:rPr>
                <w:rFonts w:eastAsia="Times New Roman"/>
                <w:bCs/>
                <w:sz w:val="20"/>
                <w:szCs w:val="20"/>
              </w:rPr>
              <w:t>0,64</w:t>
            </w:r>
          </w:p>
        </w:tc>
        <w:tc>
          <w:tcPr>
            <w:tcW w:w="765" w:type="pct"/>
            <w:tcBorders>
              <w:top w:val="single" w:sz="4" w:space="0" w:color="auto"/>
              <w:left w:val="single" w:sz="4" w:space="0" w:color="auto"/>
              <w:bottom w:val="single" w:sz="4" w:space="0" w:color="auto"/>
              <w:right w:val="single" w:sz="4" w:space="0" w:color="auto"/>
            </w:tcBorders>
            <w:vAlign w:val="center"/>
          </w:tcPr>
          <w:p w:rsidR="00B130E3" w:rsidRPr="00CA7C81" w:rsidRDefault="00286B95" w:rsidP="00B130E3">
            <w:pPr>
              <w:jc w:val="center"/>
              <w:rPr>
                <w:bCs/>
                <w:sz w:val="20"/>
                <w:szCs w:val="20"/>
              </w:rPr>
            </w:pPr>
            <w:r w:rsidRPr="00CA7C81">
              <w:rPr>
                <w:bCs/>
                <w:sz w:val="20"/>
                <w:szCs w:val="20"/>
              </w:rPr>
              <w:t>0,10</w:t>
            </w:r>
          </w:p>
        </w:tc>
        <w:tc>
          <w:tcPr>
            <w:tcW w:w="321" w:type="pct"/>
            <w:tcBorders>
              <w:top w:val="single" w:sz="4" w:space="0" w:color="auto"/>
              <w:left w:val="single" w:sz="4" w:space="0" w:color="auto"/>
              <w:bottom w:val="single" w:sz="4" w:space="0" w:color="auto"/>
              <w:right w:val="single" w:sz="4" w:space="0" w:color="auto"/>
            </w:tcBorders>
            <w:vAlign w:val="center"/>
          </w:tcPr>
          <w:p w:rsidR="00B130E3" w:rsidRPr="00CA7C81" w:rsidRDefault="00453C8E" w:rsidP="00B130E3">
            <w:pPr>
              <w:jc w:val="center"/>
              <w:rPr>
                <w:rFonts w:eastAsia="Times New Roman"/>
                <w:bCs/>
                <w:sz w:val="20"/>
                <w:szCs w:val="20"/>
              </w:rPr>
            </w:pPr>
            <w:r w:rsidRPr="00CA7C81">
              <w:rPr>
                <w:rFonts w:eastAsia="Times New Roman"/>
                <w:bCs/>
                <w:sz w:val="20"/>
                <w:szCs w:val="20"/>
              </w:rPr>
              <w:t>1,26</w:t>
            </w:r>
          </w:p>
        </w:tc>
      </w:tr>
      <w:tr w:rsidR="00CA7C81" w:rsidRPr="00CA7C81" w:rsidTr="003D5C37">
        <w:trPr>
          <w:trHeight w:val="20"/>
          <w:jc w:val="center"/>
        </w:trPr>
        <w:tc>
          <w:tcPr>
            <w:tcW w:w="211" w:type="pct"/>
            <w:vMerge/>
            <w:tcBorders>
              <w:left w:val="single" w:sz="4" w:space="0" w:color="auto"/>
              <w:right w:val="single" w:sz="4" w:space="0" w:color="auto"/>
            </w:tcBorders>
            <w:vAlign w:val="center"/>
          </w:tcPr>
          <w:p w:rsidR="00B130E3" w:rsidRPr="00CA7C81" w:rsidRDefault="00B130E3" w:rsidP="00B130E3">
            <w:pPr>
              <w:jc w:val="center"/>
              <w:rPr>
                <w:rFonts w:eastAsia="Times New Roman"/>
                <w:bCs/>
                <w:sz w:val="20"/>
                <w:szCs w:val="20"/>
                <w:lang w:val="en-US"/>
              </w:rPr>
            </w:pPr>
          </w:p>
        </w:tc>
        <w:tc>
          <w:tcPr>
            <w:tcW w:w="2658" w:type="pct"/>
            <w:tcBorders>
              <w:top w:val="single" w:sz="4" w:space="0" w:color="auto"/>
              <w:left w:val="single" w:sz="4" w:space="0" w:color="auto"/>
              <w:bottom w:val="single" w:sz="4" w:space="0" w:color="auto"/>
              <w:right w:val="single" w:sz="4" w:space="0" w:color="auto"/>
            </w:tcBorders>
            <w:vAlign w:val="center"/>
          </w:tcPr>
          <w:p w:rsidR="00B130E3" w:rsidRPr="00CA7C81" w:rsidRDefault="00B130E3" w:rsidP="00B130E3">
            <w:pPr>
              <w:tabs>
                <w:tab w:val="left" w:pos="2027"/>
              </w:tabs>
              <w:ind w:right="-8"/>
              <w:rPr>
                <w:sz w:val="20"/>
                <w:szCs w:val="20"/>
              </w:rPr>
            </w:pPr>
            <w:r w:rsidRPr="00CA7C81">
              <w:rPr>
                <w:sz w:val="20"/>
                <w:szCs w:val="20"/>
              </w:rPr>
              <w:t>- объекты инженерно-технического назначения</w:t>
            </w:r>
          </w:p>
        </w:tc>
        <w:tc>
          <w:tcPr>
            <w:tcW w:w="725" w:type="pct"/>
            <w:tcBorders>
              <w:top w:val="single" w:sz="4" w:space="0" w:color="auto"/>
              <w:left w:val="single" w:sz="4" w:space="0" w:color="auto"/>
              <w:bottom w:val="single" w:sz="4" w:space="0" w:color="auto"/>
              <w:right w:val="single" w:sz="4" w:space="0" w:color="auto"/>
            </w:tcBorders>
            <w:vAlign w:val="center"/>
          </w:tcPr>
          <w:p w:rsidR="00B130E3" w:rsidRPr="00CA7C81" w:rsidRDefault="00453C8E" w:rsidP="00B130E3">
            <w:pPr>
              <w:jc w:val="center"/>
              <w:rPr>
                <w:bCs/>
                <w:sz w:val="20"/>
                <w:szCs w:val="20"/>
                <w:highlight w:val="yellow"/>
              </w:rPr>
            </w:pPr>
            <w:r w:rsidRPr="00CA7C81">
              <w:rPr>
                <w:bCs/>
                <w:sz w:val="20"/>
                <w:szCs w:val="20"/>
              </w:rPr>
              <w:t>0,001</w:t>
            </w:r>
          </w:p>
        </w:tc>
        <w:tc>
          <w:tcPr>
            <w:tcW w:w="320" w:type="pct"/>
            <w:tcBorders>
              <w:top w:val="single" w:sz="4" w:space="0" w:color="auto"/>
              <w:left w:val="single" w:sz="4" w:space="0" w:color="auto"/>
              <w:bottom w:val="single" w:sz="4" w:space="0" w:color="auto"/>
              <w:right w:val="single" w:sz="4" w:space="0" w:color="auto"/>
            </w:tcBorders>
            <w:vAlign w:val="center"/>
          </w:tcPr>
          <w:p w:rsidR="00B130E3" w:rsidRPr="00CA7C81" w:rsidRDefault="00B6421A" w:rsidP="00B130E3">
            <w:pPr>
              <w:jc w:val="center"/>
              <w:rPr>
                <w:rFonts w:eastAsia="Times New Roman"/>
                <w:bCs/>
                <w:sz w:val="20"/>
                <w:szCs w:val="20"/>
              </w:rPr>
            </w:pPr>
            <w:r w:rsidRPr="00CA7C81">
              <w:rPr>
                <w:rFonts w:eastAsia="Times New Roman"/>
                <w:bCs/>
                <w:sz w:val="20"/>
                <w:szCs w:val="20"/>
              </w:rPr>
              <w:t>0,01</w:t>
            </w:r>
          </w:p>
        </w:tc>
        <w:tc>
          <w:tcPr>
            <w:tcW w:w="765" w:type="pct"/>
            <w:tcBorders>
              <w:top w:val="single" w:sz="4" w:space="0" w:color="auto"/>
              <w:left w:val="single" w:sz="4" w:space="0" w:color="auto"/>
              <w:bottom w:val="single" w:sz="4" w:space="0" w:color="auto"/>
              <w:right w:val="single" w:sz="4" w:space="0" w:color="auto"/>
            </w:tcBorders>
            <w:vAlign w:val="center"/>
          </w:tcPr>
          <w:p w:rsidR="00B130E3" w:rsidRPr="00CA7C81" w:rsidRDefault="00B130E3" w:rsidP="00286B95">
            <w:pPr>
              <w:jc w:val="center"/>
              <w:rPr>
                <w:bCs/>
                <w:sz w:val="20"/>
                <w:szCs w:val="20"/>
              </w:rPr>
            </w:pPr>
            <w:r w:rsidRPr="00CA7C81">
              <w:rPr>
                <w:bCs/>
                <w:sz w:val="20"/>
                <w:szCs w:val="20"/>
              </w:rPr>
              <w:t>0,0</w:t>
            </w:r>
            <w:r w:rsidR="00286B95" w:rsidRPr="00CA7C81">
              <w:rPr>
                <w:bCs/>
                <w:sz w:val="20"/>
                <w:szCs w:val="20"/>
              </w:rPr>
              <w:t>02</w:t>
            </w:r>
          </w:p>
        </w:tc>
        <w:tc>
          <w:tcPr>
            <w:tcW w:w="321" w:type="pct"/>
            <w:tcBorders>
              <w:top w:val="single" w:sz="4" w:space="0" w:color="auto"/>
              <w:left w:val="single" w:sz="4" w:space="0" w:color="auto"/>
              <w:bottom w:val="single" w:sz="4" w:space="0" w:color="auto"/>
              <w:right w:val="single" w:sz="4" w:space="0" w:color="auto"/>
            </w:tcBorders>
            <w:vAlign w:val="center"/>
          </w:tcPr>
          <w:p w:rsidR="00B130E3" w:rsidRPr="00CA7C81" w:rsidRDefault="00453C8E" w:rsidP="00B130E3">
            <w:pPr>
              <w:jc w:val="center"/>
              <w:rPr>
                <w:rFonts w:eastAsia="Times New Roman"/>
                <w:bCs/>
                <w:sz w:val="20"/>
                <w:szCs w:val="20"/>
              </w:rPr>
            </w:pPr>
            <w:r w:rsidRPr="00CA7C81">
              <w:rPr>
                <w:rFonts w:eastAsia="Times New Roman"/>
                <w:bCs/>
                <w:sz w:val="20"/>
                <w:szCs w:val="20"/>
              </w:rPr>
              <w:t>0,03</w:t>
            </w:r>
          </w:p>
        </w:tc>
      </w:tr>
      <w:tr w:rsidR="00CA7C81" w:rsidRPr="00CA7C81" w:rsidTr="003D5C37">
        <w:trPr>
          <w:trHeight w:val="20"/>
          <w:jc w:val="center"/>
        </w:trPr>
        <w:tc>
          <w:tcPr>
            <w:tcW w:w="211" w:type="pct"/>
            <w:vMerge/>
            <w:tcBorders>
              <w:left w:val="single" w:sz="4" w:space="0" w:color="auto"/>
              <w:right w:val="single" w:sz="4" w:space="0" w:color="auto"/>
            </w:tcBorders>
            <w:vAlign w:val="center"/>
          </w:tcPr>
          <w:p w:rsidR="00B130E3" w:rsidRPr="00CA7C81" w:rsidRDefault="00B130E3" w:rsidP="00B130E3">
            <w:pPr>
              <w:jc w:val="center"/>
              <w:rPr>
                <w:rFonts w:eastAsia="Times New Roman"/>
                <w:bCs/>
                <w:sz w:val="20"/>
                <w:szCs w:val="20"/>
                <w:lang w:val="en-US"/>
              </w:rPr>
            </w:pPr>
          </w:p>
        </w:tc>
        <w:tc>
          <w:tcPr>
            <w:tcW w:w="2658" w:type="pct"/>
            <w:tcBorders>
              <w:top w:val="single" w:sz="4" w:space="0" w:color="auto"/>
              <w:left w:val="single" w:sz="4" w:space="0" w:color="auto"/>
              <w:bottom w:val="single" w:sz="4" w:space="0" w:color="auto"/>
              <w:right w:val="single" w:sz="4" w:space="0" w:color="auto"/>
            </w:tcBorders>
            <w:vAlign w:val="center"/>
          </w:tcPr>
          <w:p w:rsidR="00B130E3" w:rsidRPr="00CA7C81" w:rsidRDefault="00B130E3" w:rsidP="00B130E3">
            <w:pPr>
              <w:tabs>
                <w:tab w:val="left" w:pos="2027"/>
              </w:tabs>
              <w:ind w:right="-8"/>
              <w:rPr>
                <w:sz w:val="20"/>
                <w:szCs w:val="20"/>
              </w:rPr>
            </w:pPr>
            <w:r w:rsidRPr="00CA7C81">
              <w:rPr>
                <w:sz w:val="20"/>
                <w:szCs w:val="20"/>
              </w:rPr>
              <w:t>- благоустройство территории жилого района (обустройство площадок и зон отдыха)</w:t>
            </w:r>
          </w:p>
        </w:tc>
        <w:tc>
          <w:tcPr>
            <w:tcW w:w="725" w:type="pct"/>
            <w:tcBorders>
              <w:top w:val="single" w:sz="4" w:space="0" w:color="auto"/>
              <w:left w:val="single" w:sz="4" w:space="0" w:color="auto"/>
              <w:bottom w:val="single" w:sz="4" w:space="0" w:color="auto"/>
              <w:right w:val="single" w:sz="4" w:space="0" w:color="auto"/>
            </w:tcBorders>
            <w:vAlign w:val="center"/>
          </w:tcPr>
          <w:p w:rsidR="00B130E3" w:rsidRPr="00CA7C81" w:rsidRDefault="00453C8E" w:rsidP="00B130E3">
            <w:pPr>
              <w:jc w:val="center"/>
              <w:rPr>
                <w:bCs/>
                <w:sz w:val="20"/>
                <w:szCs w:val="20"/>
                <w:highlight w:val="yellow"/>
              </w:rPr>
            </w:pPr>
            <w:r w:rsidRPr="00CA7C81">
              <w:rPr>
                <w:bCs/>
                <w:sz w:val="20"/>
                <w:szCs w:val="20"/>
              </w:rPr>
              <w:t>0,0</w:t>
            </w:r>
          </w:p>
        </w:tc>
        <w:tc>
          <w:tcPr>
            <w:tcW w:w="320" w:type="pct"/>
            <w:tcBorders>
              <w:top w:val="single" w:sz="4" w:space="0" w:color="auto"/>
              <w:left w:val="single" w:sz="4" w:space="0" w:color="auto"/>
              <w:bottom w:val="single" w:sz="4" w:space="0" w:color="auto"/>
              <w:right w:val="single" w:sz="4" w:space="0" w:color="auto"/>
            </w:tcBorders>
            <w:vAlign w:val="center"/>
          </w:tcPr>
          <w:p w:rsidR="00B130E3" w:rsidRPr="00CA7C81" w:rsidRDefault="00B6421A" w:rsidP="00B130E3">
            <w:pPr>
              <w:jc w:val="center"/>
              <w:rPr>
                <w:rFonts w:eastAsia="Times New Roman"/>
                <w:bCs/>
                <w:sz w:val="20"/>
                <w:szCs w:val="20"/>
              </w:rPr>
            </w:pPr>
            <w:r w:rsidRPr="00CA7C81">
              <w:rPr>
                <w:rFonts w:eastAsia="Times New Roman"/>
                <w:bCs/>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tcPr>
          <w:p w:rsidR="00B130E3" w:rsidRPr="00CA7C81" w:rsidRDefault="00824166" w:rsidP="00B130E3">
            <w:pPr>
              <w:jc w:val="center"/>
              <w:rPr>
                <w:sz w:val="20"/>
                <w:szCs w:val="20"/>
              </w:rPr>
            </w:pPr>
            <w:r w:rsidRPr="00CA7C81">
              <w:rPr>
                <w:sz w:val="20"/>
                <w:szCs w:val="20"/>
              </w:rPr>
              <w:t>0,68</w:t>
            </w:r>
          </w:p>
        </w:tc>
        <w:tc>
          <w:tcPr>
            <w:tcW w:w="321" w:type="pct"/>
            <w:tcBorders>
              <w:top w:val="single" w:sz="4" w:space="0" w:color="auto"/>
              <w:left w:val="single" w:sz="4" w:space="0" w:color="auto"/>
              <w:bottom w:val="single" w:sz="4" w:space="0" w:color="auto"/>
              <w:right w:val="single" w:sz="4" w:space="0" w:color="auto"/>
            </w:tcBorders>
            <w:vAlign w:val="center"/>
          </w:tcPr>
          <w:p w:rsidR="00B130E3" w:rsidRPr="00CA7C81" w:rsidRDefault="00453C8E" w:rsidP="00B130E3">
            <w:pPr>
              <w:jc w:val="center"/>
              <w:rPr>
                <w:rFonts w:eastAsia="Times New Roman"/>
                <w:bCs/>
                <w:sz w:val="20"/>
                <w:szCs w:val="20"/>
              </w:rPr>
            </w:pPr>
            <w:r w:rsidRPr="00CA7C81">
              <w:rPr>
                <w:rFonts w:eastAsia="Times New Roman"/>
                <w:bCs/>
                <w:sz w:val="20"/>
                <w:szCs w:val="20"/>
              </w:rPr>
              <w:t>8,55</w:t>
            </w:r>
          </w:p>
        </w:tc>
      </w:tr>
      <w:tr w:rsidR="00CA7C81" w:rsidRPr="00CA7C81" w:rsidTr="003D5C37">
        <w:trPr>
          <w:trHeight w:val="20"/>
          <w:jc w:val="center"/>
        </w:trPr>
        <w:tc>
          <w:tcPr>
            <w:tcW w:w="211" w:type="pct"/>
            <w:vMerge/>
            <w:tcBorders>
              <w:left w:val="single" w:sz="4" w:space="0" w:color="auto"/>
              <w:right w:val="single" w:sz="4" w:space="0" w:color="auto"/>
            </w:tcBorders>
            <w:vAlign w:val="center"/>
          </w:tcPr>
          <w:p w:rsidR="00B130E3" w:rsidRPr="00CA7C81" w:rsidRDefault="00B130E3" w:rsidP="00B130E3">
            <w:pPr>
              <w:jc w:val="center"/>
              <w:rPr>
                <w:rFonts w:eastAsia="Times New Roman"/>
                <w:bCs/>
                <w:sz w:val="20"/>
                <w:szCs w:val="20"/>
                <w:lang w:val="en-US"/>
              </w:rPr>
            </w:pPr>
          </w:p>
        </w:tc>
        <w:tc>
          <w:tcPr>
            <w:tcW w:w="2658" w:type="pct"/>
            <w:tcBorders>
              <w:top w:val="single" w:sz="4" w:space="0" w:color="auto"/>
              <w:left w:val="single" w:sz="4" w:space="0" w:color="auto"/>
              <w:bottom w:val="single" w:sz="4" w:space="0" w:color="auto"/>
              <w:right w:val="single" w:sz="4" w:space="0" w:color="auto"/>
            </w:tcBorders>
            <w:vAlign w:val="center"/>
          </w:tcPr>
          <w:p w:rsidR="00B130E3" w:rsidRPr="00CA7C81" w:rsidRDefault="00B130E3" w:rsidP="00B130E3">
            <w:pPr>
              <w:tabs>
                <w:tab w:val="left" w:pos="2027"/>
              </w:tabs>
              <w:ind w:right="-8"/>
              <w:rPr>
                <w:rFonts w:eastAsia="Times New Roman"/>
                <w:sz w:val="20"/>
                <w:szCs w:val="20"/>
              </w:rPr>
            </w:pPr>
            <w:r w:rsidRPr="00CA7C81">
              <w:rPr>
                <w:rFonts w:eastAsia="Times New Roman"/>
                <w:sz w:val="20"/>
                <w:szCs w:val="20"/>
              </w:rPr>
              <w:t>- проезды, тротуары, стоянки</w:t>
            </w:r>
          </w:p>
        </w:tc>
        <w:tc>
          <w:tcPr>
            <w:tcW w:w="725" w:type="pct"/>
            <w:tcBorders>
              <w:top w:val="single" w:sz="4" w:space="0" w:color="auto"/>
              <w:left w:val="single" w:sz="4" w:space="0" w:color="auto"/>
              <w:bottom w:val="single" w:sz="4" w:space="0" w:color="auto"/>
              <w:right w:val="single" w:sz="4" w:space="0" w:color="auto"/>
            </w:tcBorders>
            <w:vAlign w:val="center"/>
          </w:tcPr>
          <w:p w:rsidR="00B130E3" w:rsidRPr="00CA7C81" w:rsidRDefault="001F161C" w:rsidP="00695FF2">
            <w:pPr>
              <w:jc w:val="center"/>
              <w:rPr>
                <w:bCs/>
                <w:sz w:val="20"/>
                <w:szCs w:val="20"/>
                <w:highlight w:val="yellow"/>
              </w:rPr>
            </w:pPr>
            <w:r w:rsidRPr="00CA7C81">
              <w:rPr>
                <w:bCs/>
                <w:sz w:val="20"/>
                <w:szCs w:val="20"/>
              </w:rPr>
              <w:t>1,</w:t>
            </w:r>
            <w:r w:rsidR="00695FF2" w:rsidRPr="00CA7C81">
              <w:rPr>
                <w:bCs/>
                <w:sz w:val="20"/>
                <w:szCs w:val="20"/>
              </w:rPr>
              <w:t>28</w:t>
            </w:r>
          </w:p>
        </w:tc>
        <w:tc>
          <w:tcPr>
            <w:tcW w:w="320" w:type="pct"/>
            <w:tcBorders>
              <w:top w:val="single" w:sz="4" w:space="0" w:color="auto"/>
              <w:left w:val="single" w:sz="4" w:space="0" w:color="auto"/>
              <w:bottom w:val="single" w:sz="4" w:space="0" w:color="auto"/>
              <w:right w:val="single" w:sz="4" w:space="0" w:color="auto"/>
            </w:tcBorders>
            <w:vAlign w:val="center"/>
          </w:tcPr>
          <w:p w:rsidR="00B130E3" w:rsidRPr="00CA7C81" w:rsidRDefault="00B6421A" w:rsidP="00B130E3">
            <w:pPr>
              <w:jc w:val="center"/>
              <w:rPr>
                <w:rFonts w:eastAsia="Times New Roman"/>
                <w:bCs/>
                <w:sz w:val="20"/>
                <w:szCs w:val="20"/>
              </w:rPr>
            </w:pPr>
            <w:r w:rsidRPr="00CA7C81">
              <w:rPr>
                <w:rFonts w:eastAsia="Times New Roman"/>
                <w:bCs/>
                <w:sz w:val="20"/>
                <w:szCs w:val="20"/>
              </w:rPr>
              <w:t>16,35</w:t>
            </w:r>
          </w:p>
        </w:tc>
        <w:tc>
          <w:tcPr>
            <w:tcW w:w="765" w:type="pct"/>
            <w:tcBorders>
              <w:top w:val="single" w:sz="4" w:space="0" w:color="auto"/>
              <w:left w:val="single" w:sz="4" w:space="0" w:color="auto"/>
              <w:bottom w:val="single" w:sz="4" w:space="0" w:color="auto"/>
              <w:right w:val="single" w:sz="4" w:space="0" w:color="auto"/>
            </w:tcBorders>
            <w:vAlign w:val="center"/>
          </w:tcPr>
          <w:p w:rsidR="00B130E3" w:rsidRPr="00CA7C81" w:rsidRDefault="00824166" w:rsidP="00B130E3">
            <w:pPr>
              <w:jc w:val="center"/>
              <w:rPr>
                <w:sz w:val="20"/>
                <w:szCs w:val="20"/>
              </w:rPr>
            </w:pPr>
            <w:r w:rsidRPr="00CA7C81">
              <w:rPr>
                <w:sz w:val="20"/>
                <w:szCs w:val="20"/>
              </w:rPr>
              <w:t>3,45</w:t>
            </w:r>
          </w:p>
        </w:tc>
        <w:tc>
          <w:tcPr>
            <w:tcW w:w="321" w:type="pct"/>
            <w:tcBorders>
              <w:top w:val="single" w:sz="4" w:space="0" w:color="auto"/>
              <w:left w:val="single" w:sz="4" w:space="0" w:color="auto"/>
              <w:bottom w:val="single" w:sz="4" w:space="0" w:color="auto"/>
              <w:right w:val="single" w:sz="4" w:space="0" w:color="auto"/>
            </w:tcBorders>
            <w:vAlign w:val="center"/>
          </w:tcPr>
          <w:p w:rsidR="00B130E3" w:rsidRPr="00CA7C81" w:rsidRDefault="00453C8E" w:rsidP="00B130E3">
            <w:pPr>
              <w:jc w:val="center"/>
              <w:rPr>
                <w:rFonts w:eastAsia="Times New Roman"/>
                <w:bCs/>
                <w:sz w:val="20"/>
                <w:szCs w:val="20"/>
              </w:rPr>
            </w:pPr>
            <w:r w:rsidRPr="00CA7C81">
              <w:rPr>
                <w:rFonts w:eastAsia="Times New Roman"/>
                <w:bCs/>
                <w:sz w:val="20"/>
                <w:szCs w:val="20"/>
              </w:rPr>
              <w:t>43,40</w:t>
            </w:r>
          </w:p>
        </w:tc>
      </w:tr>
      <w:tr w:rsidR="00CA7C81" w:rsidRPr="00CA7C81" w:rsidTr="003D5C37">
        <w:trPr>
          <w:trHeight w:val="20"/>
          <w:jc w:val="center"/>
        </w:trPr>
        <w:tc>
          <w:tcPr>
            <w:tcW w:w="211" w:type="pct"/>
            <w:vMerge/>
            <w:tcBorders>
              <w:left w:val="single" w:sz="4" w:space="0" w:color="auto"/>
              <w:right w:val="single" w:sz="4" w:space="0" w:color="auto"/>
            </w:tcBorders>
            <w:vAlign w:val="center"/>
          </w:tcPr>
          <w:p w:rsidR="00B130E3" w:rsidRPr="00CA7C81" w:rsidRDefault="00B130E3" w:rsidP="00B130E3">
            <w:pPr>
              <w:jc w:val="center"/>
              <w:rPr>
                <w:rFonts w:eastAsia="Times New Roman"/>
                <w:bCs/>
                <w:sz w:val="20"/>
                <w:szCs w:val="20"/>
                <w:lang w:val="en-US"/>
              </w:rPr>
            </w:pPr>
          </w:p>
        </w:tc>
        <w:tc>
          <w:tcPr>
            <w:tcW w:w="2658" w:type="pct"/>
            <w:tcBorders>
              <w:top w:val="single" w:sz="4" w:space="0" w:color="auto"/>
              <w:left w:val="single" w:sz="4" w:space="0" w:color="auto"/>
              <w:bottom w:val="single" w:sz="4" w:space="0" w:color="auto"/>
              <w:right w:val="single" w:sz="4" w:space="0" w:color="auto"/>
            </w:tcBorders>
            <w:vAlign w:val="center"/>
          </w:tcPr>
          <w:p w:rsidR="00B130E3" w:rsidRPr="00CA7C81" w:rsidRDefault="00B130E3" w:rsidP="00B130E3">
            <w:pPr>
              <w:tabs>
                <w:tab w:val="left" w:pos="2027"/>
              </w:tabs>
              <w:ind w:right="-8"/>
              <w:rPr>
                <w:rFonts w:eastAsia="Times New Roman"/>
                <w:sz w:val="20"/>
                <w:szCs w:val="20"/>
              </w:rPr>
            </w:pPr>
            <w:r w:rsidRPr="00CA7C81">
              <w:rPr>
                <w:rFonts w:eastAsia="Times New Roman"/>
                <w:sz w:val="20"/>
                <w:szCs w:val="20"/>
              </w:rPr>
              <w:t>- озеленение</w:t>
            </w:r>
            <w:r w:rsidR="00453C8E" w:rsidRPr="00CA7C81">
              <w:rPr>
                <w:rFonts w:eastAsia="Times New Roman"/>
                <w:sz w:val="20"/>
                <w:szCs w:val="20"/>
              </w:rPr>
              <w:t xml:space="preserve"> </w:t>
            </w:r>
          </w:p>
        </w:tc>
        <w:tc>
          <w:tcPr>
            <w:tcW w:w="725" w:type="pct"/>
            <w:tcBorders>
              <w:top w:val="single" w:sz="4" w:space="0" w:color="auto"/>
              <w:left w:val="single" w:sz="4" w:space="0" w:color="auto"/>
              <w:bottom w:val="single" w:sz="4" w:space="0" w:color="auto"/>
              <w:right w:val="single" w:sz="4" w:space="0" w:color="auto"/>
            </w:tcBorders>
            <w:vAlign w:val="center"/>
          </w:tcPr>
          <w:p w:rsidR="00B130E3" w:rsidRPr="00CA7C81" w:rsidRDefault="001F161C" w:rsidP="00695FF2">
            <w:pPr>
              <w:jc w:val="center"/>
              <w:rPr>
                <w:bCs/>
                <w:sz w:val="20"/>
                <w:szCs w:val="20"/>
                <w:highlight w:val="yellow"/>
              </w:rPr>
            </w:pPr>
            <w:r w:rsidRPr="00CA7C81">
              <w:rPr>
                <w:bCs/>
                <w:sz w:val="20"/>
                <w:szCs w:val="20"/>
              </w:rPr>
              <w:t>6,</w:t>
            </w:r>
            <w:r w:rsidR="00695FF2" w:rsidRPr="00CA7C81">
              <w:rPr>
                <w:bCs/>
                <w:sz w:val="20"/>
                <w:szCs w:val="20"/>
              </w:rPr>
              <w:t>219</w:t>
            </w:r>
          </w:p>
        </w:tc>
        <w:tc>
          <w:tcPr>
            <w:tcW w:w="320" w:type="pct"/>
            <w:tcBorders>
              <w:top w:val="single" w:sz="4" w:space="0" w:color="auto"/>
              <w:left w:val="single" w:sz="4" w:space="0" w:color="auto"/>
              <w:bottom w:val="single" w:sz="4" w:space="0" w:color="auto"/>
              <w:right w:val="single" w:sz="4" w:space="0" w:color="auto"/>
            </w:tcBorders>
            <w:vAlign w:val="center"/>
          </w:tcPr>
          <w:p w:rsidR="00B130E3" w:rsidRPr="00CA7C81" w:rsidRDefault="00B6421A" w:rsidP="00B130E3">
            <w:pPr>
              <w:jc w:val="center"/>
              <w:rPr>
                <w:rFonts w:eastAsia="Times New Roman"/>
                <w:bCs/>
                <w:sz w:val="20"/>
                <w:szCs w:val="20"/>
              </w:rPr>
            </w:pPr>
            <w:r w:rsidRPr="00CA7C81">
              <w:rPr>
                <w:rFonts w:eastAsia="Times New Roman"/>
                <w:bCs/>
                <w:sz w:val="20"/>
                <w:szCs w:val="20"/>
              </w:rPr>
              <w:t>79,42</w:t>
            </w:r>
          </w:p>
        </w:tc>
        <w:tc>
          <w:tcPr>
            <w:tcW w:w="765" w:type="pct"/>
            <w:tcBorders>
              <w:top w:val="single" w:sz="4" w:space="0" w:color="auto"/>
              <w:left w:val="single" w:sz="4" w:space="0" w:color="auto"/>
              <w:bottom w:val="single" w:sz="4" w:space="0" w:color="auto"/>
              <w:right w:val="single" w:sz="4" w:space="0" w:color="auto"/>
            </w:tcBorders>
            <w:vAlign w:val="center"/>
          </w:tcPr>
          <w:p w:rsidR="00B130E3" w:rsidRPr="00CA7C81" w:rsidRDefault="00824166" w:rsidP="00B130E3">
            <w:pPr>
              <w:jc w:val="center"/>
              <w:rPr>
                <w:sz w:val="20"/>
                <w:szCs w:val="20"/>
              </w:rPr>
            </w:pPr>
            <w:r w:rsidRPr="00CA7C81">
              <w:rPr>
                <w:sz w:val="20"/>
                <w:szCs w:val="20"/>
              </w:rPr>
              <w:t>2,278</w:t>
            </w:r>
          </w:p>
        </w:tc>
        <w:tc>
          <w:tcPr>
            <w:tcW w:w="321" w:type="pct"/>
            <w:tcBorders>
              <w:top w:val="single" w:sz="4" w:space="0" w:color="auto"/>
              <w:left w:val="single" w:sz="4" w:space="0" w:color="auto"/>
              <w:bottom w:val="single" w:sz="4" w:space="0" w:color="auto"/>
              <w:right w:val="single" w:sz="4" w:space="0" w:color="auto"/>
            </w:tcBorders>
            <w:vAlign w:val="center"/>
          </w:tcPr>
          <w:p w:rsidR="00B130E3" w:rsidRPr="00CA7C81" w:rsidRDefault="00453C8E" w:rsidP="00B130E3">
            <w:pPr>
              <w:jc w:val="center"/>
              <w:rPr>
                <w:rFonts w:eastAsia="Times New Roman"/>
                <w:bCs/>
                <w:sz w:val="20"/>
                <w:szCs w:val="20"/>
              </w:rPr>
            </w:pPr>
            <w:r w:rsidRPr="00CA7C81">
              <w:rPr>
                <w:rFonts w:eastAsia="Times New Roman"/>
                <w:bCs/>
                <w:sz w:val="20"/>
                <w:szCs w:val="20"/>
              </w:rPr>
              <w:t>28,65</w:t>
            </w:r>
          </w:p>
        </w:tc>
      </w:tr>
      <w:tr w:rsidR="00CA7C81" w:rsidRPr="00CA7C81" w:rsidTr="003D5C37">
        <w:trPr>
          <w:trHeight w:val="20"/>
          <w:jc w:val="center"/>
        </w:trPr>
        <w:tc>
          <w:tcPr>
            <w:tcW w:w="211" w:type="pct"/>
            <w:vMerge w:val="restart"/>
            <w:tcBorders>
              <w:left w:val="single" w:sz="4" w:space="0" w:color="auto"/>
              <w:right w:val="single" w:sz="4" w:space="0" w:color="auto"/>
            </w:tcBorders>
            <w:vAlign w:val="center"/>
          </w:tcPr>
          <w:p w:rsidR="00B130E3" w:rsidRPr="00CA7C81" w:rsidRDefault="00B130E3" w:rsidP="00B130E3">
            <w:pPr>
              <w:jc w:val="center"/>
              <w:rPr>
                <w:rFonts w:eastAsia="Times New Roman"/>
                <w:bCs/>
                <w:sz w:val="20"/>
                <w:szCs w:val="20"/>
              </w:rPr>
            </w:pPr>
            <w:r w:rsidRPr="00CA7C81">
              <w:rPr>
                <w:rFonts w:eastAsia="Times New Roman"/>
                <w:bCs/>
                <w:sz w:val="20"/>
                <w:szCs w:val="20"/>
              </w:rPr>
              <w:t>1.2</w:t>
            </w:r>
          </w:p>
        </w:tc>
        <w:tc>
          <w:tcPr>
            <w:tcW w:w="2658" w:type="pct"/>
            <w:tcBorders>
              <w:top w:val="single" w:sz="4" w:space="0" w:color="auto"/>
              <w:left w:val="single" w:sz="4" w:space="0" w:color="auto"/>
              <w:bottom w:val="single" w:sz="4" w:space="0" w:color="auto"/>
              <w:right w:val="single" w:sz="4" w:space="0" w:color="auto"/>
            </w:tcBorders>
            <w:vAlign w:val="center"/>
          </w:tcPr>
          <w:p w:rsidR="00B130E3" w:rsidRPr="00CA7C81" w:rsidRDefault="00B130E3" w:rsidP="00B130E3">
            <w:pPr>
              <w:tabs>
                <w:tab w:val="left" w:pos="2027"/>
              </w:tabs>
              <w:ind w:right="-8"/>
              <w:rPr>
                <w:b/>
                <w:sz w:val="20"/>
                <w:szCs w:val="20"/>
              </w:rPr>
            </w:pPr>
            <w:r w:rsidRPr="00CA7C81">
              <w:rPr>
                <w:b/>
                <w:sz w:val="20"/>
                <w:szCs w:val="20"/>
              </w:rPr>
              <w:t>Зон иного назначения</w:t>
            </w:r>
            <w:r w:rsidRPr="00CA7C81">
              <w:rPr>
                <w:b/>
                <w:sz w:val="20"/>
                <w:szCs w:val="20"/>
                <w:lang w:eastAsia="ru-RU"/>
              </w:rPr>
              <w:t>, в т.ч.:</w:t>
            </w:r>
          </w:p>
        </w:tc>
        <w:tc>
          <w:tcPr>
            <w:tcW w:w="725" w:type="pct"/>
            <w:tcBorders>
              <w:top w:val="single" w:sz="4" w:space="0" w:color="auto"/>
              <w:left w:val="single" w:sz="4" w:space="0" w:color="auto"/>
              <w:bottom w:val="single" w:sz="4" w:space="0" w:color="auto"/>
              <w:right w:val="single" w:sz="4" w:space="0" w:color="auto"/>
            </w:tcBorders>
            <w:vAlign w:val="center"/>
          </w:tcPr>
          <w:p w:rsidR="00B130E3" w:rsidRPr="00CA7C81" w:rsidRDefault="00695FF2" w:rsidP="00B130E3">
            <w:pPr>
              <w:jc w:val="center"/>
              <w:rPr>
                <w:b/>
                <w:bCs/>
                <w:sz w:val="20"/>
                <w:szCs w:val="20"/>
                <w:highlight w:val="yellow"/>
              </w:rPr>
            </w:pPr>
            <w:r w:rsidRPr="00CA7C81">
              <w:rPr>
                <w:b/>
                <w:bCs/>
                <w:sz w:val="20"/>
                <w:szCs w:val="20"/>
              </w:rPr>
              <w:t>1,17</w:t>
            </w:r>
          </w:p>
        </w:tc>
        <w:tc>
          <w:tcPr>
            <w:tcW w:w="320" w:type="pct"/>
            <w:tcBorders>
              <w:top w:val="single" w:sz="4" w:space="0" w:color="auto"/>
              <w:left w:val="single" w:sz="4" w:space="0" w:color="auto"/>
              <w:bottom w:val="single" w:sz="4" w:space="0" w:color="auto"/>
              <w:right w:val="single" w:sz="4" w:space="0" w:color="auto"/>
            </w:tcBorders>
            <w:vAlign w:val="center"/>
          </w:tcPr>
          <w:p w:rsidR="00B130E3" w:rsidRPr="00CA7C81" w:rsidRDefault="00695FF2" w:rsidP="00B130E3">
            <w:pPr>
              <w:jc w:val="center"/>
              <w:rPr>
                <w:rFonts w:eastAsia="Times New Roman"/>
                <w:b/>
                <w:bCs/>
                <w:sz w:val="20"/>
                <w:szCs w:val="20"/>
              </w:rPr>
            </w:pPr>
            <w:r w:rsidRPr="00CA7C81">
              <w:rPr>
                <w:rFonts w:eastAsia="Times New Roman"/>
                <w:b/>
                <w:bCs/>
                <w:sz w:val="20"/>
                <w:szCs w:val="20"/>
              </w:rPr>
              <w:t>13,0</w:t>
            </w:r>
          </w:p>
        </w:tc>
        <w:tc>
          <w:tcPr>
            <w:tcW w:w="765" w:type="pct"/>
            <w:tcBorders>
              <w:top w:val="single" w:sz="4" w:space="0" w:color="auto"/>
              <w:left w:val="single" w:sz="4" w:space="0" w:color="auto"/>
              <w:bottom w:val="single" w:sz="4" w:space="0" w:color="auto"/>
              <w:right w:val="single" w:sz="4" w:space="0" w:color="auto"/>
            </w:tcBorders>
            <w:vAlign w:val="center"/>
          </w:tcPr>
          <w:p w:rsidR="00B130E3" w:rsidRPr="00CA7C81" w:rsidRDefault="00453C8E" w:rsidP="00B130E3">
            <w:pPr>
              <w:jc w:val="center"/>
              <w:rPr>
                <w:b/>
                <w:bCs/>
                <w:sz w:val="20"/>
                <w:szCs w:val="20"/>
              </w:rPr>
            </w:pPr>
            <w:r w:rsidRPr="00CA7C81">
              <w:rPr>
                <w:b/>
                <w:bCs/>
                <w:sz w:val="20"/>
                <w:szCs w:val="20"/>
              </w:rPr>
              <w:t>1,05</w:t>
            </w:r>
          </w:p>
        </w:tc>
        <w:tc>
          <w:tcPr>
            <w:tcW w:w="321" w:type="pct"/>
            <w:tcBorders>
              <w:top w:val="single" w:sz="4" w:space="0" w:color="auto"/>
              <w:left w:val="single" w:sz="4" w:space="0" w:color="auto"/>
              <w:bottom w:val="single" w:sz="4" w:space="0" w:color="auto"/>
              <w:right w:val="single" w:sz="4" w:space="0" w:color="auto"/>
            </w:tcBorders>
            <w:vAlign w:val="center"/>
          </w:tcPr>
          <w:p w:rsidR="00B130E3" w:rsidRPr="00CA7C81" w:rsidRDefault="00453C8E" w:rsidP="00B130E3">
            <w:pPr>
              <w:jc w:val="center"/>
              <w:rPr>
                <w:rFonts w:eastAsia="Times New Roman"/>
                <w:b/>
                <w:bCs/>
                <w:sz w:val="20"/>
                <w:szCs w:val="20"/>
              </w:rPr>
            </w:pPr>
            <w:r w:rsidRPr="00CA7C81">
              <w:rPr>
                <w:rFonts w:eastAsia="Times New Roman"/>
                <w:b/>
                <w:bCs/>
                <w:sz w:val="20"/>
                <w:szCs w:val="20"/>
              </w:rPr>
              <w:t>11,7</w:t>
            </w:r>
          </w:p>
        </w:tc>
      </w:tr>
      <w:tr w:rsidR="00CA7C81" w:rsidRPr="00CA7C81" w:rsidTr="003D5C37">
        <w:trPr>
          <w:trHeight w:val="20"/>
          <w:jc w:val="center"/>
        </w:trPr>
        <w:tc>
          <w:tcPr>
            <w:tcW w:w="211" w:type="pct"/>
            <w:vMerge/>
            <w:tcBorders>
              <w:left w:val="single" w:sz="4" w:space="0" w:color="auto"/>
              <w:right w:val="single" w:sz="4" w:space="0" w:color="auto"/>
            </w:tcBorders>
            <w:vAlign w:val="center"/>
          </w:tcPr>
          <w:p w:rsidR="00B130E3" w:rsidRPr="00CA7C81" w:rsidRDefault="00B130E3" w:rsidP="00B130E3">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rsidR="00B130E3" w:rsidRPr="00CA7C81" w:rsidRDefault="00B130E3" w:rsidP="00B130E3">
            <w:pPr>
              <w:pStyle w:val="afd"/>
              <w:numPr>
                <w:ilvl w:val="0"/>
                <w:numId w:val="16"/>
              </w:numPr>
              <w:tabs>
                <w:tab w:val="left" w:pos="2027"/>
              </w:tabs>
              <w:spacing w:after="0" w:line="240" w:lineRule="auto"/>
              <w:ind w:left="253" w:right="-8" w:hanging="142"/>
              <w:rPr>
                <w:rFonts w:ascii="Times New Roman" w:eastAsia="SimSun" w:hAnsi="Times New Roman"/>
                <w:sz w:val="20"/>
                <w:szCs w:val="20"/>
              </w:rPr>
            </w:pPr>
            <w:r w:rsidRPr="00CA7C81">
              <w:rPr>
                <w:rFonts w:ascii="Times New Roman" w:eastAsia="SimSun" w:hAnsi="Times New Roman"/>
                <w:sz w:val="20"/>
                <w:szCs w:val="20"/>
              </w:rPr>
              <w:t>проезды, тротуары</w:t>
            </w:r>
          </w:p>
        </w:tc>
        <w:tc>
          <w:tcPr>
            <w:tcW w:w="725" w:type="pct"/>
            <w:tcBorders>
              <w:top w:val="single" w:sz="4" w:space="0" w:color="auto"/>
              <w:left w:val="single" w:sz="4" w:space="0" w:color="auto"/>
              <w:bottom w:val="single" w:sz="4" w:space="0" w:color="auto"/>
              <w:right w:val="single" w:sz="4" w:space="0" w:color="auto"/>
            </w:tcBorders>
            <w:vAlign w:val="center"/>
          </w:tcPr>
          <w:p w:rsidR="00B130E3" w:rsidRPr="00CA7C81" w:rsidRDefault="00695FF2" w:rsidP="00B130E3">
            <w:pPr>
              <w:jc w:val="center"/>
              <w:rPr>
                <w:bCs/>
                <w:sz w:val="20"/>
                <w:szCs w:val="20"/>
                <w:highlight w:val="yellow"/>
              </w:rPr>
            </w:pPr>
            <w:r w:rsidRPr="00CA7C81">
              <w:rPr>
                <w:bCs/>
                <w:sz w:val="20"/>
                <w:szCs w:val="20"/>
              </w:rPr>
              <w:t>0,58</w:t>
            </w:r>
          </w:p>
        </w:tc>
        <w:tc>
          <w:tcPr>
            <w:tcW w:w="320" w:type="pct"/>
            <w:tcBorders>
              <w:top w:val="single" w:sz="4" w:space="0" w:color="auto"/>
              <w:left w:val="single" w:sz="4" w:space="0" w:color="auto"/>
              <w:bottom w:val="single" w:sz="4" w:space="0" w:color="auto"/>
              <w:right w:val="single" w:sz="4" w:space="0" w:color="auto"/>
            </w:tcBorders>
            <w:vAlign w:val="center"/>
          </w:tcPr>
          <w:p w:rsidR="00B130E3" w:rsidRPr="00CA7C81" w:rsidRDefault="00695FF2" w:rsidP="00B130E3">
            <w:pPr>
              <w:jc w:val="center"/>
              <w:rPr>
                <w:rFonts w:eastAsia="Times New Roman"/>
                <w:bCs/>
                <w:sz w:val="20"/>
                <w:szCs w:val="20"/>
              </w:rPr>
            </w:pPr>
            <w:r w:rsidRPr="00CA7C81">
              <w:rPr>
                <w:rFonts w:eastAsia="Times New Roman"/>
                <w:bCs/>
                <w:sz w:val="20"/>
                <w:szCs w:val="20"/>
              </w:rPr>
              <w:t>49,57</w:t>
            </w:r>
          </w:p>
        </w:tc>
        <w:tc>
          <w:tcPr>
            <w:tcW w:w="765" w:type="pct"/>
            <w:tcBorders>
              <w:top w:val="single" w:sz="4" w:space="0" w:color="auto"/>
              <w:left w:val="single" w:sz="4" w:space="0" w:color="auto"/>
              <w:bottom w:val="single" w:sz="4" w:space="0" w:color="auto"/>
              <w:right w:val="single" w:sz="4" w:space="0" w:color="auto"/>
            </w:tcBorders>
            <w:vAlign w:val="center"/>
          </w:tcPr>
          <w:p w:rsidR="00B130E3" w:rsidRPr="00CA7C81" w:rsidRDefault="00453C8E" w:rsidP="00B130E3">
            <w:pPr>
              <w:jc w:val="center"/>
              <w:rPr>
                <w:bCs/>
                <w:sz w:val="20"/>
                <w:szCs w:val="20"/>
              </w:rPr>
            </w:pPr>
            <w:r w:rsidRPr="00CA7C81">
              <w:rPr>
                <w:bCs/>
                <w:sz w:val="20"/>
                <w:szCs w:val="20"/>
              </w:rPr>
              <w:t>0,46</w:t>
            </w:r>
          </w:p>
        </w:tc>
        <w:tc>
          <w:tcPr>
            <w:tcW w:w="321" w:type="pct"/>
            <w:tcBorders>
              <w:top w:val="single" w:sz="4" w:space="0" w:color="auto"/>
              <w:left w:val="single" w:sz="4" w:space="0" w:color="auto"/>
              <w:bottom w:val="single" w:sz="4" w:space="0" w:color="auto"/>
              <w:right w:val="single" w:sz="4" w:space="0" w:color="auto"/>
            </w:tcBorders>
            <w:vAlign w:val="center"/>
          </w:tcPr>
          <w:p w:rsidR="00B130E3" w:rsidRPr="00CA7C81" w:rsidRDefault="00453C8E" w:rsidP="00B130E3">
            <w:pPr>
              <w:jc w:val="center"/>
              <w:rPr>
                <w:rFonts w:eastAsia="Times New Roman"/>
                <w:bCs/>
                <w:sz w:val="20"/>
                <w:szCs w:val="20"/>
              </w:rPr>
            </w:pPr>
            <w:r w:rsidRPr="00CA7C81">
              <w:rPr>
                <w:rFonts w:eastAsia="Times New Roman"/>
                <w:bCs/>
                <w:sz w:val="20"/>
                <w:szCs w:val="20"/>
              </w:rPr>
              <w:t>43,81</w:t>
            </w:r>
          </w:p>
        </w:tc>
      </w:tr>
      <w:tr w:rsidR="00CA7C81" w:rsidRPr="00CA7C81" w:rsidTr="003D5C37">
        <w:trPr>
          <w:trHeight w:val="20"/>
          <w:jc w:val="center"/>
        </w:trPr>
        <w:tc>
          <w:tcPr>
            <w:tcW w:w="211" w:type="pct"/>
            <w:vMerge/>
            <w:tcBorders>
              <w:left w:val="single" w:sz="4" w:space="0" w:color="auto"/>
              <w:right w:val="single" w:sz="4" w:space="0" w:color="auto"/>
            </w:tcBorders>
            <w:vAlign w:val="center"/>
          </w:tcPr>
          <w:p w:rsidR="00B130E3" w:rsidRPr="00CA7C81" w:rsidRDefault="00B130E3" w:rsidP="00B130E3">
            <w:pPr>
              <w:jc w:val="center"/>
              <w:rPr>
                <w:rFonts w:eastAsia="Times New Roman"/>
                <w:bCs/>
                <w:sz w:val="20"/>
                <w:szCs w:val="20"/>
              </w:rPr>
            </w:pPr>
          </w:p>
        </w:tc>
        <w:tc>
          <w:tcPr>
            <w:tcW w:w="2658" w:type="pct"/>
            <w:tcBorders>
              <w:top w:val="single" w:sz="4" w:space="0" w:color="auto"/>
              <w:left w:val="single" w:sz="4" w:space="0" w:color="auto"/>
              <w:bottom w:val="single" w:sz="4" w:space="0" w:color="auto"/>
              <w:right w:val="single" w:sz="4" w:space="0" w:color="auto"/>
            </w:tcBorders>
            <w:vAlign w:val="center"/>
          </w:tcPr>
          <w:p w:rsidR="00B130E3" w:rsidRPr="00CA7C81" w:rsidRDefault="00B130E3" w:rsidP="00695FF2">
            <w:pPr>
              <w:pStyle w:val="afd"/>
              <w:numPr>
                <w:ilvl w:val="0"/>
                <w:numId w:val="16"/>
              </w:numPr>
              <w:tabs>
                <w:tab w:val="left" w:pos="2027"/>
              </w:tabs>
              <w:spacing w:after="0" w:line="240" w:lineRule="auto"/>
              <w:ind w:left="253" w:right="-8" w:hanging="142"/>
              <w:rPr>
                <w:sz w:val="20"/>
                <w:szCs w:val="20"/>
              </w:rPr>
            </w:pPr>
            <w:r w:rsidRPr="00CA7C81">
              <w:rPr>
                <w:rFonts w:ascii="Times New Roman" w:eastAsia="SimSun" w:hAnsi="Times New Roman"/>
                <w:sz w:val="20"/>
                <w:szCs w:val="20"/>
              </w:rPr>
              <w:t>озеленение (растительность травяная луговая)</w:t>
            </w:r>
          </w:p>
        </w:tc>
        <w:tc>
          <w:tcPr>
            <w:tcW w:w="725" w:type="pct"/>
            <w:tcBorders>
              <w:top w:val="single" w:sz="4" w:space="0" w:color="auto"/>
              <w:left w:val="single" w:sz="4" w:space="0" w:color="auto"/>
              <w:bottom w:val="single" w:sz="4" w:space="0" w:color="auto"/>
              <w:right w:val="single" w:sz="4" w:space="0" w:color="auto"/>
            </w:tcBorders>
            <w:vAlign w:val="center"/>
          </w:tcPr>
          <w:p w:rsidR="00B130E3" w:rsidRPr="00CA7C81" w:rsidRDefault="00695FF2" w:rsidP="00B130E3">
            <w:pPr>
              <w:jc w:val="center"/>
              <w:rPr>
                <w:bCs/>
                <w:sz w:val="20"/>
                <w:szCs w:val="20"/>
                <w:highlight w:val="yellow"/>
              </w:rPr>
            </w:pPr>
            <w:r w:rsidRPr="00CA7C81">
              <w:rPr>
                <w:bCs/>
                <w:sz w:val="20"/>
                <w:szCs w:val="20"/>
              </w:rPr>
              <w:t>0,59</w:t>
            </w:r>
          </w:p>
        </w:tc>
        <w:tc>
          <w:tcPr>
            <w:tcW w:w="320" w:type="pct"/>
            <w:tcBorders>
              <w:top w:val="single" w:sz="4" w:space="0" w:color="auto"/>
              <w:left w:val="single" w:sz="4" w:space="0" w:color="auto"/>
              <w:bottom w:val="single" w:sz="4" w:space="0" w:color="auto"/>
              <w:right w:val="single" w:sz="4" w:space="0" w:color="auto"/>
            </w:tcBorders>
            <w:vAlign w:val="center"/>
          </w:tcPr>
          <w:p w:rsidR="00B130E3" w:rsidRPr="00CA7C81" w:rsidRDefault="00695FF2" w:rsidP="00B130E3">
            <w:pPr>
              <w:jc w:val="center"/>
              <w:rPr>
                <w:rFonts w:eastAsia="Times New Roman"/>
                <w:bCs/>
                <w:sz w:val="20"/>
                <w:szCs w:val="20"/>
              </w:rPr>
            </w:pPr>
            <w:r w:rsidRPr="00CA7C81">
              <w:rPr>
                <w:rFonts w:eastAsia="Times New Roman"/>
                <w:bCs/>
                <w:sz w:val="20"/>
                <w:szCs w:val="20"/>
              </w:rPr>
              <w:t>50,43</w:t>
            </w:r>
          </w:p>
        </w:tc>
        <w:tc>
          <w:tcPr>
            <w:tcW w:w="765" w:type="pct"/>
            <w:tcBorders>
              <w:top w:val="single" w:sz="4" w:space="0" w:color="auto"/>
              <w:left w:val="single" w:sz="4" w:space="0" w:color="auto"/>
              <w:bottom w:val="single" w:sz="4" w:space="0" w:color="auto"/>
              <w:right w:val="single" w:sz="4" w:space="0" w:color="auto"/>
            </w:tcBorders>
            <w:vAlign w:val="center"/>
          </w:tcPr>
          <w:p w:rsidR="00B130E3" w:rsidRPr="00CA7C81" w:rsidRDefault="00453C8E" w:rsidP="00B130E3">
            <w:pPr>
              <w:jc w:val="center"/>
              <w:rPr>
                <w:bCs/>
                <w:sz w:val="20"/>
                <w:szCs w:val="20"/>
              </w:rPr>
            </w:pPr>
            <w:r w:rsidRPr="00CA7C81">
              <w:rPr>
                <w:bCs/>
                <w:sz w:val="20"/>
                <w:szCs w:val="20"/>
              </w:rPr>
              <w:t>0,59</w:t>
            </w:r>
          </w:p>
        </w:tc>
        <w:tc>
          <w:tcPr>
            <w:tcW w:w="321" w:type="pct"/>
            <w:tcBorders>
              <w:top w:val="single" w:sz="4" w:space="0" w:color="auto"/>
              <w:left w:val="single" w:sz="4" w:space="0" w:color="auto"/>
              <w:bottom w:val="single" w:sz="4" w:space="0" w:color="auto"/>
              <w:right w:val="single" w:sz="4" w:space="0" w:color="auto"/>
            </w:tcBorders>
            <w:vAlign w:val="center"/>
          </w:tcPr>
          <w:p w:rsidR="00B130E3" w:rsidRPr="00CA7C81" w:rsidRDefault="00453C8E" w:rsidP="00B130E3">
            <w:pPr>
              <w:jc w:val="center"/>
              <w:rPr>
                <w:rFonts w:eastAsia="Times New Roman"/>
                <w:bCs/>
                <w:sz w:val="20"/>
                <w:szCs w:val="20"/>
              </w:rPr>
            </w:pPr>
            <w:r w:rsidRPr="00CA7C81">
              <w:rPr>
                <w:rFonts w:eastAsia="Times New Roman"/>
                <w:bCs/>
                <w:sz w:val="20"/>
                <w:szCs w:val="20"/>
              </w:rPr>
              <w:t>56,19</w:t>
            </w:r>
          </w:p>
        </w:tc>
      </w:tr>
    </w:tbl>
    <w:p w:rsidR="00653369" w:rsidRPr="00CA7C81" w:rsidRDefault="007E586B" w:rsidP="00481839">
      <w:pPr>
        <w:tabs>
          <w:tab w:val="left" w:pos="1418"/>
        </w:tabs>
        <w:autoSpaceDE w:val="0"/>
        <w:spacing w:before="240" w:after="200"/>
        <w:ind w:left="567"/>
        <w:jc w:val="center"/>
        <w:outlineLvl w:val="2"/>
        <w:rPr>
          <w:rFonts w:eastAsia="GOST Type AU"/>
          <w:b/>
        </w:rPr>
      </w:pPr>
      <w:bookmarkStart w:id="44" w:name="_Toc521365419"/>
      <w:r w:rsidRPr="00CA7C81">
        <w:rPr>
          <w:rFonts w:eastAsia="GOST Type AU"/>
          <w:b/>
        </w:rPr>
        <w:t>4</w:t>
      </w:r>
      <w:r w:rsidR="00653369" w:rsidRPr="00CA7C81">
        <w:rPr>
          <w:rFonts w:eastAsia="GOST Type AU"/>
          <w:b/>
        </w:rPr>
        <w:t>.2 Предложения по формированию красных линий улиц</w:t>
      </w:r>
      <w:bookmarkEnd w:id="42"/>
      <w:bookmarkEnd w:id="44"/>
    </w:p>
    <w:p w:rsidR="00AA2584" w:rsidRPr="00CA7C81" w:rsidRDefault="00AA2584" w:rsidP="00AA2584">
      <w:pPr>
        <w:ind w:firstLine="567"/>
        <w:jc w:val="both"/>
      </w:pPr>
      <w:bookmarkStart w:id="45" w:name="_Toc278967031"/>
      <w:bookmarkStart w:id="46" w:name="_Toc366244077"/>
      <w:bookmarkStart w:id="47" w:name="_Toc390245507"/>
      <w:r w:rsidRPr="00CA7C81">
        <w:t>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AA2584" w:rsidRPr="00CA7C81" w:rsidRDefault="00AA2584" w:rsidP="00AA2584">
      <w:pPr>
        <w:ind w:firstLine="567"/>
        <w:jc w:val="both"/>
      </w:pPr>
      <w:r w:rsidRPr="00CA7C81">
        <w:t>Линии регулирования застройки - граница застройки, устанавливаемая при размещении зданий, строений и сооружений, с отступом от красной линии или от границ земельного участка.</w:t>
      </w:r>
    </w:p>
    <w:p w:rsidR="00AA2584" w:rsidRPr="00CA7C81" w:rsidRDefault="00AA2584" w:rsidP="00AA2584">
      <w:pPr>
        <w:ind w:firstLine="567"/>
        <w:jc w:val="both"/>
      </w:pPr>
      <w:r w:rsidRPr="00CA7C81">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AA2584" w:rsidRPr="00CA7C81" w:rsidRDefault="00AA2584" w:rsidP="00AA2584">
      <w:pPr>
        <w:ind w:firstLine="567"/>
        <w:jc w:val="both"/>
      </w:pPr>
      <w:r w:rsidRPr="00CA7C81">
        <w:t>В соответствии с таблицей 42 НГП ширина в красных линиях улиц в жилой застройке 15-25 метров.</w:t>
      </w:r>
    </w:p>
    <w:p w:rsidR="00AA2584" w:rsidRPr="00CA7C81" w:rsidRDefault="00AA2584" w:rsidP="00AA2584">
      <w:pPr>
        <w:tabs>
          <w:tab w:val="left" w:pos="1418"/>
        </w:tabs>
        <w:ind w:firstLine="567"/>
        <w:jc w:val="both"/>
      </w:pPr>
      <w:r w:rsidRPr="00CA7C81">
        <w:t xml:space="preserve">Действующие красные линии на территории присутствуют. Проектом предусматривается изменение красных линий магистральной улицы и установление красных линий улиц местного значения и проездов в соответствии с чертежом планировки территории. </w:t>
      </w:r>
    </w:p>
    <w:p w:rsidR="00AA2584" w:rsidRPr="00CA7C81" w:rsidRDefault="00AA2584" w:rsidP="00AA2584">
      <w:pPr>
        <w:tabs>
          <w:tab w:val="left" w:pos="1418"/>
        </w:tabs>
        <w:ind w:firstLine="567"/>
        <w:jc w:val="both"/>
      </w:pPr>
      <w:r w:rsidRPr="00CA7C81">
        <w:t xml:space="preserve">Ширина улиц в красных линиях определена в зависимости от категории улиц и состава размещаемых в пределах поперечного профиля элементов (проезжих частей, технических полос для прокладки подземных и наземных инженерных коммуникаций, тротуаров, зеленых насаждений). </w:t>
      </w:r>
    </w:p>
    <w:p w:rsidR="00AA2584" w:rsidRPr="00CA7C81" w:rsidRDefault="00AA2584" w:rsidP="00AA2584">
      <w:pPr>
        <w:tabs>
          <w:tab w:val="left" w:pos="1418"/>
        </w:tabs>
        <w:ind w:firstLine="567"/>
        <w:jc w:val="both"/>
      </w:pPr>
      <w:r w:rsidRPr="00CA7C81">
        <w:t>Ширина улиц в устанавливаемых красных линиях:</w:t>
      </w:r>
    </w:p>
    <w:p w:rsidR="00286B95" w:rsidRPr="00CA7C81" w:rsidRDefault="00AA2584" w:rsidP="00AA2584">
      <w:pPr>
        <w:tabs>
          <w:tab w:val="left" w:pos="1418"/>
        </w:tabs>
        <w:ind w:firstLine="567"/>
        <w:jc w:val="both"/>
      </w:pPr>
      <w:bookmarkStart w:id="48" w:name="_Hlk521288092"/>
      <w:r w:rsidRPr="00CA7C81">
        <w:t>- ул.</w:t>
      </w:r>
      <w:r w:rsidR="00286B95" w:rsidRPr="00CA7C81">
        <w:t>Блюхера (переменная) – 29,6-43,9 м;</w:t>
      </w:r>
    </w:p>
    <w:p w:rsidR="00AA2584" w:rsidRPr="00CA7C81" w:rsidRDefault="00286B95" w:rsidP="00AA2584">
      <w:pPr>
        <w:tabs>
          <w:tab w:val="left" w:pos="1418"/>
        </w:tabs>
        <w:ind w:firstLine="567"/>
        <w:jc w:val="both"/>
      </w:pPr>
      <w:r w:rsidRPr="00CA7C81">
        <w:t>- </w:t>
      </w:r>
      <w:r w:rsidR="00B130E3" w:rsidRPr="00CA7C81">
        <w:t>ул.60 лет Комсомола</w:t>
      </w:r>
      <w:r w:rsidR="00AA2584" w:rsidRPr="00CA7C81">
        <w:t xml:space="preserve"> </w:t>
      </w:r>
      <w:r w:rsidRPr="00CA7C81">
        <w:t>(переменная) – 29,6-30,1</w:t>
      </w:r>
      <w:r w:rsidR="00AA2584" w:rsidRPr="00CA7C81">
        <w:t xml:space="preserve"> м;</w:t>
      </w:r>
    </w:p>
    <w:p w:rsidR="00AA2584" w:rsidRPr="00CA7C81" w:rsidRDefault="00AA2584" w:rsidP="00AA2584">
      <w:pPr>
        <w:tabs>
          <w:tab w:val="left" w:pos="1418"/>
        </w:tabs>
        <w:ind w:firstLine="567"/>
        <w:jc w:val="both"/>
      </w:pPr>
      <w:r w:rsidRPr="00CA7C81">
        <w:t>- </w:t>
      </w:r>
      <w:r w:rsidR="00B130E3" w:rsidRPr="00CA7C81">
        <w:t>ул.Юбилейная</w:t>
      </w:r>
      <w:r w:rsidRPr="00CA7C81">
        <w:t xml:space="preserve"> </w:t>
      </w:r>
      <w:r w:rsidR="00286B95" w:rsidRPr="00CA7C81">
        <w:t>(переменная) – 9,5-9,7 м.</w:t>
      </w:r>
    </w:p>
    <w:bookmarkEnd w:id="48"/>
    <w:p w:rsidR="00AA2584" w:rsidRPr="00CA7C81" w:rsidRDefault="00AA2584" w:rsidP="00AA2584">
      <w:pPr>
        <w:tabs>
          <w:tab w:val="left" w:pos="1418"/>
        </w:tabs>
        <w:ind w:firstLine="567"/>
        <w:jc w:val="both"/>
      </w:pPr>
      <w:r w:rsidRPr="00CA7C81">
        <w:t>Линия регулирования застройки с отступом от красных линий на 5,0 м.</w:t>
      </w:r>
    </w:p>
    <w:p w:rsidR="00AA2584" w:rsidRPr="00CA7C81" w:rsidRDefault="00AA2584" w:rsidP="00AA2584">
      <w:pPr>
        <w:tabs>
          <w:tab w:val="left" w:pos="1418"/>
        </w:tabs>
        <w:ind w:firstLine="567"/>
        <w:jc w:val="both"/>
      </w:pPr>
      <w:r w:rsidRPr="00CA7C81">
        <w:t>Типовой профиль симметричный и предусматривает в своем составе расположение:</w:t>
      </w:r>
    </w:p>
    <w:p w:rsidR="00AA2584" w:rsidRPr="00CA7C81" w:rsidRDefault="00AA2584" w:rsidP="00AA2584">
      <w:pPr>
        <w:tabs>
          <w:tab w:val="left" w:pos="1418"/>
        </w:tabs>
        <w:ind w:firstLine="567"/>
        <w:jc w:val="both"/>
      </w:pPr>
      <w:r w:rsidRPr="00CA7C81">
        <w:t>- проезжей части шириной 6,0 м;</w:t>
      </w:r>
    </w:p>
    <w:p w:rsidR="00AA2584" w:rsidRPr="00CA7C81" w:rsidRDefault="00AA2584" w:rsidP="00AA2584">
      <w:pPr>
        <w:tabs>
          <w:tab w:val="left" w:pos="1418"/>
        </w:tabs>
        <w:ind w:firstLine="567"/>
        <w:jc w:val="both"/>
      </w:pPr>
      <w:r w:rsidRPr="00CA7C81">
        <w:t xml:space="preserve">- пешеходного тротуара шириной </w:t>
      </w:r>
      <w:r w:rsidR="00286B95" w:rsidRPr="00CA7C81">
        <w:t>1,5</w:t>
      </w:r>
      <w:r w:rsidRPr="00CA7C81">
        <w:t xml:space="preserve"> м вдоль проезжей части с двух сторон;</w:t>
      </w:r>
    </w:p>
    <w:p w:rsidR="00AA2584" w:rsidRPr="00CA7C81" w:rsidRDefault="00AA2584" w:rsidP="00AA2584">
      <w:pPr>
        <w:tabs>
          <w:tab w:val="left" w:pos="1418"/>
        </w:tabs>
        <w:ind w:firstLine="567"/>
        <w:jc w:val="both"/>
        <w:rPr>
          <w:highlight w:val="yellow"/>
        </w:rPr>
      </w:pPr>
      <w:r w:rsidRPr="00CA7C81">
        <w:t>- инженерных коммуникаций, в том числе: сеть пож.-питьевого водопровода, сеть канализации (самотечной бытовой и ливневой), воздушной линии электропередачи напряжением 0,4 кВ</w:t>
      </w:r>
      <w:r w:rsidR="00580528" w:rsidRPr="00CA7C81">
        <w:t xml:space="preserve"> наружного освещения, сети связи, подземный газопровод низкого давления</w:t>
      </w:r>
      <w:r w:rsidRPr="00CA7C81">
        <w:t>.</w:t>
      </w:r>
    </w:p>
    <w:p w:rsidR="00AA2584" w:rsidRPr="00CA7C81" w:rsidRDefault="00AA2584" w:rsidP="00AA2584">
      <w:pPr>
        <w:tabs>
          <w:tab w:val="left" w:pos="1418"/>
        </w:tabs>
        <w:ind w:firstLine="567"/>
        <w:jc w:val="both"/>
      </w:pPr>
      <w:r w:rsidRPr="00CA7C81">
        <w:t>Указанные расстояния исчисляются от проекции на землю наиболее выступающего элемента (части) здания или сооружения, (в том числе любого этажа, подвала, мансарды, крыльца, террасы, балкона, свеса крыши, пристройки, наружной лестницы).</w:t>
      </w:r>
    </w:p>
    <w:p w:rsidR="00AA2584" w:rsidRPr="00CA7C81" w:rsidRDefault="00AA2584" w:rsidP="00AA2584">
      <w:pPr>
        <w:tabs>
          <w:tab w:val="left" w:pos="1418"/>
        </w:tabs>
        <w:ind w:firstLine="567"/>
        <w:jc w:val="both"/>
      </w:pPr>
      <w:r w:rsidRPr="00CA7C81">
        <w:t>В части сложившейся застройки, исходя из капитальности и технического состояния зданий, жилые дома размещаются по сложившейся линии застройки улицы (в пределах микрорайона), она совпадает и не выходит за границу красной линии.</w:t>
      </w:r>
    </w:p>
    <w:p w:rsidR="00653369" w:rsidRPr="00CA7C81" w:rsidRDefault="007E586B" w:rsidP="00A063E4">
      <w:pPr>
        <w:tabs>
          <w:tab w:val="left" w:pos="1418"/>
        </w:tabs>
        <w:autoSpaceDE w:val="0"/>
        <w:spacing w:before="240" w:after="200"/>
        <w:ind w:left="567"/>
        <w:jc w:val="center"/>
        <w:outlineLvl w:val="2"/>
        <w:rPr>
          <w:rFonts w:eastAsia="GOST Type AU"/>
          <w:b/>
        </w:rPr>
      </w:pPr>
      <w:bookmarkStart w:id="49" w:name="_Toc521365420"/>
      <w:r w:rsidRPr="00CA7C81">
        <w:rPr>
          <w:rFonts w:eastAsia="GOST Type AU"/>
          <w:b/>
        </w:rPr>
        <w:lastRenderedPageBreak/>
        <w:t>4</w:t>
      </w:r>
      <w:r w:rsidR="00653369" w:rsidRPr="00CA7C81">
        <w:rPr>
          <w:rFonts w:eastAsia="GOST Type AU"/>
          <w:b/>
        </w:rPr>
        <w:t>.3 Предложение по изменению территориальных зон,</w:t>
      </w:r>
      <w:bookmarkStart w:id="50" w:name="_Toc278967032"/>
      <w:bookmarkEnd w:id="45"/>
      <w:r w:rsidR="00653369" w:rsidRPr="00CA7C81">
        <w:rPr>
          <w:rFonts w:eastAsia="GOST Type AU"/>
          <w:b/>
        </w:rPr>
        <w:t xml:space="preserve"> выделенных на карте градостроительного зонирования</w:t>
      </w:r>
      <w:bookmarkEnd w:id="46"/>
      <w:bookmarkEnd w:id="47"/>
      <w:bookmarkEnd w:id="49"/>
      <w:bookmarkEnd w:id="50"/>
    </w:p>
    <w:p w:rsidR="00AA2584" w:rsidRPr="00CA7C81" w:rsidRDefault="00AA2584" w:rsidP="00AA2584">
      <w:pPr>
        <w:ind w:firstLine="567"/>
        <w:jc w:val="both"/>
        <w:rPr>
          <w:rFonts w:eastAsia="Times New Roman"/>
        </w:rPr>
      </w:pPr>
      <w:bookmarkStart w:id="51" w:name="_Toc364349028"/>
      <w:bookmarkStart w:id="52" w:name="_Toc390245508"/>
      <w:r w:rsidRPr="00CA7C81">
        <w:rPr>
          <w:rFonts w:eastAsia="Times New Roman"/>
        </w:rPr>
        <w:t>На проектируемой территории предлагается формирование земельных участков, планируемых для предоставления физическим и юридическим лицам для строительства, а также уточнение существующих участков и территорий общего пользования. Существующее функциональное и градостроительное зонирование не отвечает положениям проекта планировки, вносятся предложения по изменению границ территориальных зон, выделенных на карте градостроительного зонирования.</w:t>
      </w:r>
    </w:p>
    <w:p w:rsidR="00AA2584" w:rsidRPr="00CA7C81" w:rsidRDefault="00AA2584" w:rsidP="00AA2584">
      <w:pPr>
        <w:ind w:firstLine="567"/>
        <w:jc w:val="both"/>
        <w:rPr>
          <w:rFonts w:eastAsia="Times New Roman"/>
        </w:rPr>
      </w:pPr>
      <w:r w:rsidRPr="00CA7C81">
        <w:rPr>
          <w:rFonts w:eastAsia="Times New Roman"/>
        </w:rPr>
        <w:t xml:space="preserve">Проектом предусматривается уточнение и изменение </w:t>
      </w:r>
      <w:r w:rsidRPr="00CA7C81">
        <w:rPr>
          <w:rFonts w:eastAsia="Times New Roman"/>
          <w:szCs w:val="20"/>
          <w:lang w:eastAsia="ru-RU"/>
        </w:rPr>
        <w:t xml:space="preserve">границ </w:t>
      </w:r>
      <w:r w:rsidRPr="00CA7C81">
        <w:rPr>
          <w:rFonts w:eastAsia="Times New Roman"/>
        </w:rPr>
        <w:t xml:space="preserve">существующих территориальных </w:t>
      </w:r>
      <w:r w:rsidRPr="00CA7C81">
        <w:rPr>
          <w:rFonts w:eastAsia="Times New Roman"/>
          <w:szCs w:val="20"/>
          <w:lang w:eastAsia="ru-RU"/>
        </w:rPr>
        <w:t xml:space="preserve">зон </w:t>
      </w:r>
      <w:bookmarkStart w:id="53" w:name="_Hlk487193414"/>
      <w:r w:rsidRPr="00CA7C81">
        <w:rPr>
          <w:rFonts w:eastAsia="Times New Roman"/>
          <w:szCs w:val="20"/>
          <w:lang w:eastAsia="ru-RU"/>
        </w:rPr>
        <w:t>Ж</w:t>
      </w:r>
      <w:r w:rsidR="00F96CDA" w:rsidRPr="00CA7C81">
        <w:rPr>
          <w:rFonts w:eastAsia="Times New Roman"/>
          <w:szCs w:val="20"/>
          <w:lang w:eastAsia="ru-RU"/>
        </w:rPr>
        <w:t>3</w:t>
      </w:r>
      <w:r w:rsidRPr="00CA7C81">
        <w:rPr>
          <w:rFonts w:eastAsia="Times New Roman"/>
          <w:szCs w:val="20"/>
          <w:lang w:eastAsia="ru-RU"/>
        </w:rPr>
        <w:t xml:space="preserve">, </w:t>
      </w:r>
      <w:r w:rsidR="00F96CDA" w:rsidRPr="00CA7C81">
        <w:rPr>
          <w:rFonts w:eastAsia="Times New Roman"/>
          <w:szCs w:val="20"/>
          <w:lang w:eastAsia="ru-RU"/>
        </w:rPr>
        <w:t>ТОП</w:t>
      </w:r>
      <w:bookmarkEnd w:id="53"/>
      <w:r w:rsidR="00F96CDA" w:rsidRPr="00CA7C81">
        <w:rPr>
          <w:rFonts w:eastAsia="Times New Roman"/>
          <w:szCs w:val="20"/>
          <w:lang w:eastAsia="ru-RU"/>
        </w:rPr>
        <w:t>, л</w:t>
      </w:r>
      <w:r w:rsidRPr="00CA7C81">
        <w:rPr>
          <w:rFonts w:eastAsia="Times New Roman"/>
          <w:szCs w:val="20"/>
          <w:lang w:eastAsia="ru-RU"/>
        </w:rPr>
        <w:t xml:space="preserve">иквидация </w:t>
      </w:r>
      <w:r w:rsidR="00F96CDA" w:rsidRPr="00CA7C81">
        <w:rPr>
          <w:rFonts w:eastAsia="Times New Roman"/>
          <w:szCs w:val="20"/>
          <w:lang w:eastAsia="ru-RU"/>
        </w:rPr>
        <w:t>производственной зоны</w:t>
      </w:r>
      <w:r w:rsidRPr="00CA7C81">
        <w:rPr>
          <w:rFonts w:eastAsia="Times New Roman"/>
          <w:szCs w:val="20"/>
          <w:lang w:eastAsia="ru-RU"/>
        </w:rPr>
        <w:t xml:space="preserve"> (П</w:t>
      </w:r>
      <w:r w:rsidR="00F96CDA" w:rsidRPr="00CA7C81">
        <w:rPr>
          <w:rFonts w:eastAsia="Times New Roman"/>
          <w:szCs w:val="20"/>
          <w:lang w:eastAsia="ru-RU"/>
        </w:rPr>
        <w:t>1</w:t>
      </w:r>
      <w:r w:rsidRPr="00CA7C81">
        <w:rPr>
          <w:rFonts w:eastAsia="Times New Roman"/>
          <w:szCs w:val="20"/>
          <w:lang w:eastAsia="ru-RU"/>
        </w:rPr>
        <w:t xml:space="preserve">). </w:t>
      </w:r>
      <w:r w:rsidRPr="00CA7C81">
        <w:rPr>
          <w:rFonts w:eastAsia="Times New Roman"/>
        </w:rPr>
        <w:t xml:space="preserve">Границы территориальных зон должны отвечать требованию принадлежности каждого земельного участка только к одной территориальной зоне. </w:t>
      </w:r>
    </w:p>
    <w:p w:rsidR="00843896" w:rsidRPr="00CA7C81" w:rsidRDefault="00843896" w:rsidP="00843896">
      <w:pPr>
        <w:ind w:firstLine="567"/>
        <w:jc w:val="both"/>
      </w:pPr>
      <w:r w:rsidRPr="00CA7C81">
        <w:rPr>
          <w:szCs w:val="20"/>
          <w:lang w:eastAsia="ru-RU"/>
        </w:rPr>
        <w:t xml:space="preserve">Территория в границах проектирования с учетом проектных предложений на карте градостроительного зонирования состоит из следующих территориальных зон: </w:t>
      </w:r>
    </w:p>
    <w:p w:rsidR="00843896" w:rsidRPr="00CA7C81" w:rsidRDefault="00843896" w:rsidP="00843896">
      <w:pPr>
        <w:ind w:firstLine="567"/>
        <w:jc w:val="both"/>
        <w:rPr>
          <w:rFonts w:eastAsia="Times New Roman"/>
        </w:rPr>
      </w:pPr>
      <w:r w:rsidRPr="00CA7C81">
        <w:rPr>
          <w:b/>
        </w:rPr>
        <w:t>Жилые зоны:</w:t>
      </w:r>
    </w:p>
    <w:p w:rsidR="00843896" w:rsidRPr="00CA7C81" w:rsidRDefault="00843896" w:rsidP="00843896">
      <w:pPr>
        <w:ind w:firstLine="567"/>
        <w:jc w:val="both"/>
        <w:rPr>
          <w:rFonts w:eastAsia="Times New Roman"/>
        </w:rPr>
      </w:pPr>
      <w:r w:rsidRPr="00CA7C81">
        <w:rPr>
          <w:rFonts w:eastAsia="Times New Roman"/>
        </w:rPr>
        <w:t>Зона «Ж</w:t>
      </w:r>
      <w:r w:rsidR="00F96CDA" w:rsidRPr="00CA7C81">
        <w:rPr>
          <w:rFonts w:eastAsia="Times New Roman"/>
        </w:rPr>
        <w:t>3</w:t>
      </w:r>
      <w:r w:rsidRPr="00CA7C81">
        <w:rPr>
          <w:rFonts w:eastAsia="Times New Roman"/>
        </w:rPr>
        <w:t>» - зона среднеэтажной жилой застройки.</w:t>
      </w:r>
    </w:p>
    <w:p w:rsidR="00F96CDA" w:rsidRPr="00CA7C81" w:rsidRDefault="00F96CDA" w:rsidP="00F96CDA">
      <w:pPr>
        <w:ind w:firstLine="567"/>
        <w:jc w:val="both"/>
        <w:rPr>
          <w:b/>
        </w:rPr>
      </w:pPr>
      <w:r w:rsidRPr="00CA7C81">
        <w:rPr>
          <w:b/>
        </w:rPr>
        <w:t>Зоны иного назначения:</w:t>
      </w:r>
    </w:p>
    <w:p w:rsidR="00F96CDA" w:rsidRPr="00CA7C81" w:rsidRDefault="00F96CDA" w:rsidP="00F96CDA">
      <w:pPr>
        <w:ind w:firstLine="567"/>
        <w:jc w:val="both"/>
        <w:rPr>
          <w:szCs w:val="20"/>
          <w:lang w:eastAsia="ru-RU"/>
        </w:rPr>
      </w:pPr>
      <w:r w:rsidRPr="00CA7C81">
        <w:rPr>
          <w:rFonts w:eastAsia="Times New Roman"/>
        </w:rPr>
        <w:t>З</w:t>
      </w:r>
      <w:r w:rsidRPr="00CA7C81">
        <w:rPr>
          <w:szCs w:val="20"/>
          <w:lang w:eastAsia="ru-RU"/>
        </w:rPr>
        <w:t>она иного назначения, в соответствии с местными условиями (ТОП).</w:t>
      </w:r>
    </w:p>
    <w:p w:rsidR="00843896" w:rsidRPr="00CA7C81" w:rsidRDefault="00843896" w:rsidP="00843896">
      <w:pPr>
        <w:widowControl w:val="0"/>
        <w:suppressAutoHyphens w:val="0"/>
        <w:autoSpaceDE w:val="0"/>
        <w:autoSpaceDN w:val="0"/>
        <w:adjustRightInd w:val="0"/>
        <w:ind w:firstLine="540"/>
        <w:jc w:val="both"/>
        <w:rPr>
          <w:rFonts w:eastAsia="Times New Roman"/>
          <w:szCs w:val="20"/>
          <w:lang w:eastAsia="ru-RU"/>
        </w:rPr>
      </w:pPr>
      <w:r w:rsidRPr="00CA7C81">
        <w:rPr>
          <w:rFonts w:eastAsia="Times New Roman"/>
          <w:szCs w:val="20"/>
          <w:lang w:eastAsia="ru-RU"/>
        </w:rPr>
        <w:t>Данное проектное предложение является основанием для рассмотрения вопроса о внесении изменений в правила землепользования и застройки</w:t>
      </w:r>
      <w:r w:rsidR="00F96CDA" w:rsidRPr="00CA7C81">
        <w:rPr>
          <w:rFonts w:eastAsia="Times New Roman"/>
          <w:szCs w:val="20"/>
          <w:lang w:eastAsia="ru-RU"/>
        </w:rPr>
        <w:t>.</w:t>
      </w:r>
    </w:p>
    <w:p w:rsidR="00653369" w:rsidRPr="00CA7C81" w:rsidRDefault="007E586B" w:rsidP="00A063E4">
      <w:pPr>
        <w:tabs>
          <w:tab w:val="left" w:pos="1418"/>
        </w:tabs>
        <w:autoSpaceDE w:val="0"/>
        <w:spacing w:before="240" w:after="200"/>
        <w:ind w:left="567"/>
        <w:jc w:val="center"/>
        <w:outlineLvl w:val="2"/>
        <w:rPr>
          <w:rFonts w:eastAsia="GOST Type AU"/>
          <w:b/>
        </w:rPr>
      </w:pPr>
      <w:bookmarkStart w:id="54" w:name="_Toc521365421"/>
      <w:r w:rsidRPr="00CA7C81">
        <w:rPr>
          <w:rFonts w:eastAsia="GOST Type AU"/>
          <w:b/>
        </w:rPr>
        <w:t>4</w:t>
      </w:r>
      <w:r w:rsidR="00653369" w:rsidRPr="00CA7C81">
        <w:rPr>
          <w:rFonts w:eastAsia="GOST Type AU"/>
          <w:b/>
        </w:rPr>
        <w:t>.4 Зоны с особыми условиями использования территории</w:t>
      </w:r>
      <w:bookmarkEnd w:id="51"/>
      <w:bookmarkEnd w:id="52"/>
      <w:bookmarkEnd w:id="54"/>
    </w:p>
    <w:p w:rsidR="00AA2584" w:rsidRPr="00CA7C81" w:rsidRDefault="00AA2584" w:rsidP="00AA2584">
      <w:pPr>
        <w:ind w:firstLine="567"/>
        <w:jc w:val="both"/>
        <w:rPr>
          <w:rFonts w:eastAsia="Times New Roman"/>
        </w:rPr>
      </w:pPr>
      <w:r w:rsidRPr="00CA7C81">
        <w:rPr>
          <w:rFonts w:eastAsia="Times New Roman"/>
        </w:rPr>
        <w:t>На проектируемой территории территориальными подразделениями федеральных органов исполнительной власти установлены границы зон с особыми условиями использования территории</w:t>
      </w:r>
      <w:r w:rsidR="00E2661C" w:rsidRPr="00CA7C81">
        <w:rPr>
          <w:rFonts w:eastAsia="Times New Roman"/>
        </w:rPr>
        <w:t>:</w:t>
      </w:r>
    </w:p>
    <w:p w:rsidR="00E2661C" w:rsidRPr="00CA7C81" w:rsidRDefault="00E2661C" w:rsidP="00E2661C">
      <w:pPr>
        <w:ind w:firstLine="567"/>
        <w:jc w:val="both"/>
        <w:rPr>
          <w:rFonts w:eastAsia="Times New Roman"/>
        </w:rPr>
      </w:pPr>
      <w:r w:rsidRPr="00CA7C81">
        <w:rPr>
          <w:rFonts w:eastAsia="Times New Roman"/>
        </w:rPr>
        <w:t>- охранная зона на объект "Ф.РП-8-18";</w:t>
      </w:r>
    </w:p>
    <w:p w:rsidR="00E2661C" w:rsidRPr="00CA7C81" w:rsidRDefault="00E2661C" w:rsidP="00E2661C">
      <w:pPr>
        <w:ind w:firstLine="567"/>
        <w:jc w:val="both"/>
        <w:rPr>
          <w:rFonts w:eastAsia="Times New Roman"/>
        </w:rPr>
      </w:pPr>
      <w:r w:rsidRPr="00CA7C81">
        <w:rPr>
          <w:rFonts w:eastAsia="Times New Roman"/>
        </w:rPr>
        <w:t>- охранная зона ТМ 400/6 (2шт) ТП №505 инв.5188(772); 5387(747), в составе: Трансформаторная подстанция №505;</w:t>
      </w:r>
    </w:p>
    <w:p w:rsidR="00E2661C" w:rsidRPr="00CA7C81" w:rsidRDefault="00E2661C" w:rsidP="00E2661C">
      <w:pPr>
        <w:ind w:firstLine="567"/>
        <w:jc w:val="both"/>
        <w:rPr>
          <w:rFonts w:eastAsia="Times New Roman"/>
        </w:rPr>
      </w:pPr>
      <w:r w:rsidRPr="00CA7C81">
        <w:rPr>
          <w:rFonts w:eastAsia="Times New Roman"/>
        </w:rPr>
        <w:t>- охранная зона КЛ-0,4 кВ ТП №505;</w:t>
      </w:r>
    </w:p>
    <w:p w:rsidR="00E2661C" w:rsidRPr="00CA7C81" w:rsidRDefault="00E2661C" w:rsidP="00E2661C">
      <w:pPr>
        <w:ind w:firstLine="567"/>
        <w:jc w:val="both"/>
        <w:rPr>
          <w:rFonts w:eastAsia="Times New Roman"/>
        </w:rPr>
      </w:pPr>
      <w:r w:rsidRPr="00CA7C81">
        <w:rPr>
          <w:rFonts w:eastAsia="Times New Roman"/>
        </w:rPr>
        <w:t>- охранная зона на объект "Ф.РП-8-9".</w:t>
      </w:r>
    </w:p>
    <w:p w:rsidR="00AA2584" w:rsidRPr="00CA7C81" w:rsidRDefault="00AA2584" w:rsidP="00AA2584">
      <w:pPr>
        <w:ind w:firstLine="567"/>
        <w:jc w:val="both"/>
      </w:pPr>
      <w:r w:rsidRPr="00CA7C81">
        <w:t xml:space="preserve">Проектом определены следующие прогнозируемые (ориентировочные) зоны с особыми условиями использования территории, </w:t>
      </w:r>
      <w:r w:rsidRPr="00CA7C81">
        <w:rPr>
          <w:rFonts w:eastAsia="Lucida Sans Unicode"/>
        </w:rPr>
        <w:t>подлежащие градостроительному освоению,</w:t>
      </w:r>
      <w:r w:rsidRPr="00CA7C81">
        <w:t xml:space="preserve"> по экологическим и санитарно-эпидемиологическим условиям:</w:t>
      </w:r>
    </w:p>
    <w:p w:rsidR="00AA2584" w:rsidRPr="00CA7C81" w:rsidRDefault="00AA2584" w:rsidP="00AA2584">
      <w:pPr>
        <w:suppressAutoHyphens w:val="0"/>
        <w:spacing w:before="240"/>
        <w:ind w:firstLine="567"/>
        <w:jc w:val="both"/>
        <w:rPr>
          <w:b/>
          <w:lang w:eastAsia="ru-RU"/>
        </w:rPr>
      </w:pPr>
      <w:r w:rsidRPr="00CA7C81">
        <w:rPr>
          <w:b/>
          <w:lang w:eastAsia="ru-RU"/>
        </w:rPr>
        <w:t>Санитарно-защитные зоны</w:t>
      </w:r>
    </w:p>
    <w:p w:rsidR="00AA2584" w:rsidRPr="00CA7C81" w:rsidRDefault="00AA2584" w:rsidP="00AA2584">
      <w:pPr>
        <w:suppressAutoHyphens w:val="0"/>
        <w:ind w:firstLine="567"/>
        <w:jc w:val="both"/>
        <w:rPr>
          <w:rFonts w:eastAsia="Times New Roman"/>
          <w:lang w:eastAsia="ru-RU"/>
        </w:rPr>
      </w:pPr>
      <w:r w:rsidRPr="00CA7C81">
        <w:rPr>
          <w:rFonts w:eastAsia="Times New Roman"/>
          <w:lang w:eastAsia="ru-RU"/>
        </w:rPr>
        <w:t>Санитарно-защитная зона (СЗЗ) является обязательным элементом любого промышленного или сельскохозяйственного предприятия и других объектов, которые могут быть источниками химического, биологического или физического воздействия на окружающую среду и здоровье человека.</w:t>
      </w:r>
    </w:p>
    <w:p w:rsidR="00AA2584" w:rsidRPr="00CA7C81" w:rsidRDefault="00AA2584" w:rsidP="00AA2584">
      <w:pPr>
        <w:suppressAutoHyphens w:val="0"/>
        <w:ind w:firstLine="567"/>
        <w:jc w:val="both"/>
        <w:rPr>
          <w:rFonts w:eastAsia="Times New Roman"/>
          <w:lang w:eastAsia="ru-RU"/>
        </w:rPr>
      </w:pPr>
      <w:r w:rsidRPr="00CA7C81">
        <w:rPr>
          <w:rFonts w:eastAsia="Times New Roman"/>
          <w:lang w:eastAsia="ru-RU"/>
        </w:rPr>
        <w:t>Ориентировочные санитарно-защитные зоны определяются в соответствии с СанПиН 2.2.1/2.1.1.1200-03, СП 42.13330.2016 и других нормативных документов. Для новых предприятий обосновывается проект расчетной (предварительной), а затем установленной (окончательной) санитарно-защитной зоны.</w:t>
      </w:r>
    </w:p>
    <w:p w:rsidR="00AA2584" w:rsidRPr="00CA7C81" w:rsidRDefault="00AA2584" w:rsidP="00AA2584">
      <w:pPr>
        <w:suppressAutoHyphens w:val="0"/>
        <w:ind w:firstLine="567"/>
        <w:jc w:val="both"/>
        <w:rPr>
          <w:rFonts w:eastAsia="Times New Roman"/>
          <w:lang w:eastAsia="ru-RU"/>
        </w:rPr>
      </w:pPr>
      <w:r w:rsidRPr="00CA7C81">
        <w:rPr>
          <w:rFonts w:eastAsia="Times New Roman"/>
          <w:lang w:eastAsia="ru-RU"/>
        </w:rPr>
        <w:t>По своему функциональному значению СЗЗ является защитным барьером, обеспечивающим уровень безопасности населения при эксплуатации объекта в штатном режиме.</w:t>
      </w:r>
      <w:r w:rsidRPr="00CA7C81">
        <w:rPr>
          <w:rFonts w:eastAsia="Times New Roman"/>
        </w:rPr>
        <w:t xml:space="preserve"> </w:t>
      </w:r>
      <w:r w:rsidRPr="00CA7C81">
        <w:rPr>
          <w:rFonts w:eastAsia="Times New Roman"/>
          <w:lang w:eastAsia="ru-RU"/>
        </w:rPr>
        <w:t>Согласно СанПиН 2.2.1/2.1.1.1200-03 границы санитарно-защитной зоны устанавливаются от источников химического, биологического и /или физического воздействия, либо от границы земельного участка, принадлежащего объекту для ведения хозяйственной деятельности и оформленного в установленном порядке, до ее внешней границы в заданном направлении.</w:t>
      </w:r>
    </w:p>
    <w:p w:rsidR="00AA2584" w:rsidRPr="00CA7C81" w:rsidRDefault="00AA2584" w:rsidP="00AA2584">
      <w:pPr>
        <w:suppressAutoHyphens w:val="0"/>
        <w:ind w:firstLine="567"/>
        <w:jc w:val="both"/>
        <w:rPr>
          <w:rFonts w:eastAsia="Times New Roman"/>
          <w:u w:val="single"/>
          <w:lang w:eastAsia="ru-RU"/>
        </w:rPr>
      </w:pPr>
      <w:r w:rsidRPr="00CA7C81">
        <w:rPr>
          <w:rFonts w:eastAsia="Times New Roman"/>
          <w:u w:val="single"/>
          <w:lang w:eastAsia="ru-RU"/>
        </w:rPr>
        <w:lastRenderedPageBreak/>
        <w:t>Санитарно-защитные зоны от объектов инженерной инфраструктуры</w:t>
      </w:r>
    </w:p>
    <w:p w:rsidR="00AA2584" w:rsidRPr="00CA7C81" w:rsidRDefault="00AA2584" w:rsidP="00AA2584">
      <w:pPr>
        <w:suppressAutoHyphens w:val="0"/>
        <w:ind w:firstLine="567"/>
        <w:jc w:val="both"/>
        <w:rPr>
          <w:rFonts w:eastAsia="Times New Roman"/>
          <w:lang w:eastAsia="ru-RU"/>
        </w:rPr>
      </w:pPr>
      <w:r w:rsidRPr="00CA7C81">
        <w:rPr>
          <w:rFonts w:eastAsia="Times New Roman"/>
          <w:lang w:eastAsia="ru-RU"/>
        </w:rPr>
        <w:t>В границах территории находятся объекты инженерной инфраструктуры с устанавливаемыми СЗЗ. На территории расположены:</w:t>
      </w:r>
    </w:p>
    <w:p w:rsidR="00AA2584" w:rsidRPr="00CA7C81" w:rsidRDefault="00AA2584" w:rsidP="00AA2584">
      <w:pPr>
        <w:suppressAutoHyphens w:val="0"/>
        <w:ind w:firstLine="567"/>
        <w:jc w:val="both"/>
        <w:rPr>
          <w:rFonts w:eastAsia="Times New Roman"/>
          <w:lang w:eastAsia="ru-RU"/>
        </w:rPr>
      </w:pPr>
      <w:r w:rsidRPr="00CA7C81">
        <w:rPr>
          <w:rFonts w:eastAsia="Times New Roman"/>
          <w:lang w:eastAsia="ru-RU"/>
        </w:rPr>
        <w:t>- от трансформаторной подстанции 10/0,4 кВ - 10 м. 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r w:rsidRPr="00CA7C81">
        <w:t xml:space="preserve"> </w:t>
      </w:r>
      <w:r w:rsidRPr="00CA7C81">
        <w:rPr>
          <w:rFonts w:eastAsia="Times New Roman"/>
          <w:lang w:eastAsia="ru-RU"/>
        </w:rPr>
        <w:t>В соответствии с аналогами, примерный размер СЗЗ совпадает с входящим напряжением</w:t>
      </w:r>
      <w:r w:rsidR="00F96CDA" w:rsidRPr="00CA7C81">
        <w:rPr>
          <w:rFonts w:eastAsia="Times New Roman"/>
          <w:lang w:eastAsia="ru-RU"/>
        </w:rPr>
        <w:t>.</w:t>
      </w:r>
    </w:p>
    <w:p w:rsidR="00AA2584" w:rsidRPr="00CA7C81" w:rsidRDefault="00AA2584" w:rsidP="00AA2584">
      <w:pPr>
        <w:suppressAutoHyphens w:val="0"/>
        <w:spacing w:before="240"/>
        <w:ind w:firstLine="567"/>
        <w:jc w:val="both"/>
        <w:rPr>
          <w:b/>
          <w:lang w:eastAsia="ru-RU"/>
        </w:rPr>
      </w:pPr>
      <w:r w:rsidRPr="00CA7C81">
        <w:rPr>
          <w:b/>
          <w:lang w:eastAsia="ru-RU"/>
        </w:rPr>
        <w:t>Санитарные разрывы</w:t>
      </w:r>
    </w:p>
    <w:p w:rsidR="00AA2584" w:rsidRPr="00CA7C81" w:rsidRDefault="00AA2584" w:rsidP="00AA2584">
      <w:pPr>
        <w:ind w:firstLine="567"/>
        <w:jc w:val="both"/>
        <w:rPr>
          <w:rFonts w:eastAsia="Times New Roman"/>
        </w:rPr>
      </w:pPr>
      <w:r w:rsidRPr="00CA7C81">
        <w:rPr>
          <w:rFonts w:eastAsia="Times New Roman"/>
        </w:rPr>
        <w:t>Санитарный разрыв (СР) является обязательным элементом объектов, которые могут быть источниками химического, биологического или физического воздействия на окружающую среду и здоровье человека.</w:t>
      </w:r>
    </w:p>
    <w:p w:rsidR="00AA2584" w:rsidRPr="00CA7C81" w:rsidRDefault="00AA2584" w:rsidP="00AA2584">
      <w:pPr>
        <w:ind w:firstLine="567"/>
        <w:jc w:val="both"/>
        <w:rPr>
          <w:rFonts w:eastAsia="Times New Roman"/>
        </w:rPr>
      </w:pPr>
      <w:r w:rsidRPr="00CA7C81">
        <w:rPr>
          <w:rFonts w:eastAsia="Times New Roman"/>
        </w:rPr>
        <w:t>Санитарные разрывы определяются в соответствии с СанПиН 2.2.1/2.1.1.1200-03, СП 42.13330.2016 и других нормативных документов. По своему функциональному значению СР является защитным барьером, обеспечивающим уровень безопасности населения при эксплуатации объекта в штатном режиме.</w:t>
      </w:r>
    </w:p>
    <w:p w:rsidR="00AA2584" w:rsidRPr="00CA7C81" w:rsidRDefault="00AA2584" w:rsidP="00AA2584">
      <w:pPr>
        <w:ind w:firstLine="567"/>
        <w:jc w:val="both"/>
        <w:rPr>
          <w:rFonts w:eastAsia="Times New Roman"/>
          <w:lang w:eastAsia="ru-RU"/>
        </w:rPr>
      </w:pPr>
      <w:r w:rsidRPr="00CA7C81">
        <w:rPr>
          <w:rFonts w:eastAsia="Times New Roman"/>
        </w:rPr>
        <w:t>В соответствии с СанПиН 2.2.1/2.1.1.1200-03 и письмом руководителя Управления Роспотребнадзора РФ от 22.11.2010 №01/16400-0-32 размещение жилой и другой нормируемой застройки в границах санитарных разрывов действующих предприятий, производств, сооружений и иных объектов не допускается. При планировании жилой застройки следует учитывать СР.</w:t>
      </w:r>
      <w:r w:rsidRPr="00CA7C81">
        <w:rPr>
          <w:rFonts w:eastAsia="Times New Roman"/>
          <w:lang w:eastAsia="ru-RU"/>
        </w:rPr>
        <w:t xml:space="preserve"> В границах санитарного разрыва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AA2584" w:rsidRPr="00CA7C81" w:rsidRDefault="00AA2584" w:rsidP="00AA2584">
      <w:pPr>
        <w:ind w:firstLine="567"/>
        <w:jc w:val="both"/>
        <w:rPr>
          <w:rFonts w:eastAsia="Times New Roman"/>
          <w:i/>
          <w:u w:val="single"/>
        </w:rPr>
      </w:pPr>
      <w:r w:rsidRPr="00CA7C81">
        <w:rPr>
          <w:rFonts w:eastAsia="Times New Roman"/>
          <w:u w:val="single"/>
        </w:rPr>
        <w:t>Санитарные разрывы от сооружений для хранения легкового транспорта</w:t>
      </w:r>
    </w:p>
    <w:p w:rsidR="00AA2584" w:rsidRPr="00CA7C81" w:rsidRDefault="00AA2584" w:rsidP="00AA2584">
      <w:pPr>
        <w:suppressAutoHyphens w:val="0"/>
        <w:ind w:firstLine="567"/>
        <w:jc w:val="both"/>
        <w:rPr>
          <w:rFonts w:eastAsia="Times New Roman"/>
          <w:lang w:eastAsia="ru-RU"/>
        </w:rPr>
      </w:pPr>
      <w:bookmarkStart w:id="55" w:name="_Hlk488877789"/>
      <w:r w:rsidRPr="00CA7C81">
        <w:rPr>
          <w:rFonts w:eastAsia="Times New Roman"/>
          <w:lang w:eastAsia="ru-RU"/>
        </w:rPr>
        <w:t>Согласно СанПиН 2.2.1/2.1.1.1200-03, на территории располагаются санитарные разрывы от стоянок легкового транспорта, расположенных при объектах жилого и общественного назначения.</w:t>
      </w:r>
    </w:p>
    <w:bookmarkEnd w:id="55"/>
    <w:p w:rsidR="00AA2584" w:rsidRPr="00CA7C81" w:rsidRDefault="00AA2584" w:rsidP="00AA2584">
      <w:pPr>
        <w:suppressAutoHyphens w:val="0"/>
        <w:spacing w:before="240"/>
        <w:ind w:left="284" w:right="-3" w:firstLine="851"/>
        <w:jc w:val="right"/>
        <w:rPr>
          <w:rFonts w:eastAsia="Times New Roman"/>
          <w:sz w:val="20"/>
          <w:szCs w:val="20"/>
          <w:lang w:eastAsia="ru-RU"/>
        </w:rPr>
      </w:pPr>
      <w:r w:rsidRPr="00CA7C81">
        <w:rPr>
          <w:rFonts w:eastAsia="Times New Roman"/>
          <w:sz w:val="20"/>
          <w:szCs w:val="20"/>
          <w:lang w:eastAsia="ru-RU"/>
        </w:rPr>
        <w:t>Таблица 7</w:t>
      </w:r>
    </w:p>
    <w:p w:rsidR="00AA2584" w:rsidRPr="00CA7C81" w:rsidRDefault="00AA2584" w:rsidP="00AA2584">
      <w:pPr>
        <w:suppressAutoHyphens w:val="0"/>
        <w:ind w:left="284" w:right="284"/>
        <w:jc w:val="center"/>
        <w:rPr>
          <w:rFonts w:eastAsia="Times New Roman"/>
          <w:lang w:eastAsia="ru-RU"/>
        </w:rPr>
      </w:pPr>
      <w:r w:rsidRPr="00CA7C81">
        <w:rPr>
          <w:rFonts w:eastAsia="Times New Roman"/>
          <w:lang w:eastAsia="ru-RU"/>
        </w:rPr>
        <w:t>Разрыв от сооружений для хранения легкового автотранспорта до объектов застройки</w:t>
      </w:r>
    </w:p>
    <w:tbl>
      <w:tblPr>
        <w:tblStyle w:val="8"/>
        <w:tblW w:w="9498" w:type="dxa"/>
        <w:tblInd w:w="-5" w:type="dxa"/>
        <w:tblLayout w:type="fixed"/>
        <w:tblLook w:val="04A0" w:firstRow="1" w:lastRow="0" w:firstColumn="1" w:lastColumn="0" w:noHBand="0" w:noVBand="1"/>
      </w:tblPr>
      <w:tblGrid>
        <w:gridCol w:w="3227"/>
        <w:gridCol w:w="1168"/>
        <w:gridCol w:w="1275"/>
        <w:gridCol w:w="1276"/>
        <w:gridCol w:w="1276"/>
        <w:gridCol w:w="1276"/>
      </w:tblGrid>
      <w:tr w:rsidR="00CA7C81" w:rsidRPr="00CA7C81" w:rsidTr="003D5C37">
        <w:tc>
          <w:tcPr>
            <w:tcW w:w="3227" w:type="dxa"/>
            <w:vMerge w:val="restart"/>
            <w:vAlign w:val="center"/>
          </w:tcPr>
          <w:p w:rsidR="00AA2584" w:rsidRPr="00CA7C81" w:rsidRDefault="00AA2584" w:rsidP="003D5C37">
            <w:pPr>
              <w:suppressAutoHyphens w:val="0"/>
              <w:jc w:val="center"/>
              <w:rPr>
                <w:b/>
                <w:sz w:val="20"/>
                <w:szCs w:val="20"/>
                <w:lang w:eastAsia="ru-RU"/>
              </w:rPr>
            </w:pPr>
            <w:r w:rsidRPr="00CA7C81">
              <w:rPr>
                <w:b/>
                <w:sz w:val="20"/>
                <w:szCs w:val="20"/>
                <w:lang w:eastAsia="ru-RU"/>
              </w:rPr>
              <w:t>Объекты, до которых исчисляется разрыв</w:t>
            </w:r>
          </w:p>
        </w:tc>
        <w:tc>
          <w:tcPr>
            <w:tcW w:w="6271" w:type="dxa"/>
            <w:gridSpan w:val="5"/>
          </w:tcPr>
          <w:p w:rsidR="00AA2584" w:rsidRPr="00CA7C81" w:rsidRDefault="00AA2584" w:rsidP="003D5C37">
            <w:pPr>
              <w:suppressAutoHyphens w:val="0"/>
              <w:jc w:val="center"/>
              <w:rPr>
                <w:b/>
                <w:sz w:val="20"/>
                <w:szCs w:val="20"/>
                <w:lang w:eastAsia="ru-RU"/>
              </w:rPr>
            </w:pPr>
            <w:r w:rsidRPr="00CA7C81">
              <w:rPr>
                <w:b/>
                <w:sz w:val="20"/>
                <w:szCs w:val="20"/>
                <w:lang w:eastAsia="ru-RU"/>
              </w:rPr>
              <w:t>Расстояние, м</w:t>
            </w:r>
          </w:p>
        </w:tc>
      </w:tr>
      <w:tr w:rsidR="00CA7C81" w:rsidRPr="00CA7C81" w:rsidTr="003D5C37">
        <w:tc>
          <w:tcPr>
            <w:tcW w:w="3227" w:type="dxa"/>
            <w:vMerge/>
            <w:vAlign w:val="center"/>
          </w:tcPr>
          <w:p w:rsidR="00AA2584" w:rsidRPr="00CA7C81" w:rsidRDefault="00AA2584" w:rsidP="003D5C37">
            <w:pPr>
              <w:suppressAutoHyphens w:val="0"/>
              <w:jc w:val="center"/>
              <w:rPr>
                <w:b/>
                <w:sz w:val="20"/>
                <w:szCs w:val="20"/>
                <w:lang w:eastAsia="ru-RU"/>
              </w:rPr>
            </w:pPr>
          </w:p>
        </w:tc>
        <w:tc>
          <w:tcPr>
            <w:tcW w:w="6271" w:type="dxa"/>
            <w:gridSpan w:val="5"/>
          </w:tcPr>
          <w:p w:rsidR="00AA2584" w:rsidRPr="00CA7C81" w:rsidRDefault="00AA2584" w:rsidP="003D5C37">
            <w:pPr>
              <w:suppressAutoHyphens w:val="0"/>
              <w:jc w:val="center"/>
              <w:rPr>
                <w:b/>
                <w:sz w:val="20"/>
                <w:szCs w:val="20"/>
                <w:lang w:eastAsia="ru-RU"/>
              </w:rPr>
            </w:pPr>
            <w:r w:rsidRPr="00CA7C81">
              <w:rPr>
                <w:b/>
                <w:sz w:val="20"/>
                <w:szCs w:val="20"/>
                <w:lang w:eastAsia="ru-RU"/>
              </w:rPr>
              <w:t>Открытые автостоянки и паркинги вместимостью, машино-мест</w:t>
            </w:r>
          </w:p>
        </w:tc>
      </w:tr>
      <w:tr w:rsidR="00CA7C81" w:rsidRPr="00CA7C81" w:rsidTr="003D5C37">
        <w:tc>
          <w:tcPr>
            <w:tcW w:w="3227" w:type="dxa"/>
            <w:vMerge/>
            <w:vAlign w:val="center"/>
          </w:tcPr>
          <w:p w:rsidR="00AA2584" w:rsidRPr="00CA7C81" w:rsidRDefault="00AA2584" w:rsidP="003D5C37">
            <w:pPr>
              <w:suppressAutoHyphens w:val="0"/>
              <w:jc w:val="center"/>
              <w:rPr>
                <w:b/>
                <w:sz w:val="20"/>
                <w:szCs w:val="20"/>
                <w:lang w:eastAsia="ru-RU"/>
              </w:rPr>
            </w:pPr>
          </w:p>
        </w:tc>
        <w:tc>
          <w:tcPr>
            <w:tcW w:w="1168" w:type="dxa"/>
          </w:tcPr>
          <w:p w:rsidR="00AA2584" w:rsidRPr="00CA7C81" w:rsidRDefault="00AA2584" w:rsidP="003D5C37">
            <w:pPr>
              <w:suppressAutoHyphens w:val="0"/>
              <w:jc w:val="center"/>
              <w:rPr>
                <w:b/>
                <w:sz w:val="20"/>
                <w:szCs w:val="20"/>
                <w:lang w:eastAsia="ru-RU"/>
              </w:rPr>
            </w:pPr>
            <w:r w:rsidRPr="00CA7C81">
              <w:rPr>
                <w:b/>
                <w:sz w:val="20"/>
                <w:szCs w:val="20"/>
                <w:lang w:eastAsia="ru-RU"/>
              </w:rPr>
              <w:t>10 и менее</w:t>
            </w:r>
          </w:p>
        </w:tc>
        <w:tc>
          <w:tcPr>
            <w:tcW w:w="1275" w:type="dxa"/>
          </w:tcPr>
          <w:p w:rsidR="00AA2584" w:rsidRPr="00CA7C81" w:rsidRDefault="00AA2584" w:rsidP="003D5C37">
            <w:pPr>
              <w:suppressAutoHyphens w:val="0"/>
              <w:jc w:val="center"/>
              <w:rPr>
                <w:b/>
                <w:sz w:val="20"/>
                <w:szCs w:val="20"/>
                <w:lang w:eastAsia="ru-RU"/>
              </w:rPr>
            </w:pPr>
            <w:r w:rsidRPr="00CA7C81">
              <w:rPr>
                <w:b/>
                <w:sz w:val="20"/>
                <w:szCs w:val="20"/>
                <w:lang w:eastAsia="ru-RU"/>
              </w:rPr>
              <w:t>11-50</w:t>
            </w:r>
          </w:p>
        </w:tc>
        <w:tc>
          <w:tcPr>
            <w:tcW w:w="1276" w:type="dxa"/>
          </w:tcPr>
          <w:p w:rsidR="00AA2584" w:rsidRPr="00CA7C81" w:rsidRDefault="00AA2584" w:rsidP="003D5C37">
            <w:pPr>
              <w:suppressAutoHyphens w:val="0"/>
              <w:jc w:val="center"/>
              <w:rPr>
                <w:b/>
                <w:sz w:val="20"/>
                <w:szCs w:val="20"/>
                <w:lang w:eastAsia="ru-RU"/>
              </w:rPr>
            </w:pPr>
            <w:r w:rsidRPr="00CA7C81">
              <w:rPr>
                <w:b/>
                <w:sz w:val="20"/>
                <w:szCs w:val="20"/>
                <w:lang w:eastAsia="ru-RU"/>
              </w:rPr>
              <w:t>51-100</w:t>
            </w:r>
          </w:p>
        </w:tc>
        <w:tc>
          <w:tcPr>
            <w:tcW w:w="1276" w:type="dxa"/>
          </w:tcPr>
          <w:p w:rsidR="00AA2584" w:rsidRPr="00CA7C81" w:rsidRDefault="00AA2584" w:rsidP="003D5C37">
            <w:pPr>
              <w:suppressAutoHyphens w:val="0"/>
              <w:jc w:val="center"/>
              <w:rPr>
                <w:b/>
                <w:sz w:val="20"/>
                <w:szCs w:val="20"/>
                <w:lang w:eastAsia="ru-RU"/>
              </w:rPr>
            </w:pPr>
            <w:r w:rsidRPr="00CA7C81">
              <w:rPr>
                <w:b/>
                <w:sz w:val="20"/>
                <w:szCs w:val="20"/>
                <w:lang w:eastAsia="ru-RU"/>
              </w:rPr>
              <w:t>101-300</w:t>
            </w:r>
          </w:p>
        </w:tc>
        <w:tc>
          <w:tcPr>
            <w:tcW w:w="1276" w:type="dxa"/>
          </w:tcPr>
          <w:p w:rsidR="00AA2584" w:rsidRPr="00CA7C81" w:rsidRDefault="00AA2584" w:rsidP="003D5C37">
            <w:pPr>
              <w:suppressAutoHyphens w:val="0"/>
              <w:jc w:val="center"/>
              <w:rPr>
                <w:b/>
                <w:sz w:val="20"/>
                <w:szCs w:val="20"/>
                <w:lang w:eastAsia="ru-RU"/>
              </w:rPr>
            </w:pPr>
            <w:r w:rsidRPr="00CA7C81">
              <w:rPr>
                <w:b/>
                <w:sz w:val="20"/>
                <w:szCs w:val="20"/>
                <w:lang w:eastAsia="ru-RU"/>
              </w:rPr>
              <w:t>свыше 300</w:t>
            </w:r>
          </w:p>
        </w:tc>
      </w:tr>
      <w:tr w:rsidR="00CA7C81" w:rsidRPr="00CA7C81" w:rsidTr="003D5C37">
        <w:tc>
          <w:tcPr>
            <w:tcW w:w="3227" w:type="dxa"/>
          </w:tcPr>
          <w:p w:rsidR="00AA2584" w:rsidRPr="00CA7C81" w:rsidRDefault="00AA2584" w:rsidP="003D5C37">
            <w:pPr>
              <w:suppressAutoHyphens w:val="0"/>
              <w:rPr>
                <w:sz w:val="20"/>
                <w:szCs w:val="20"/>
                <w:lang w:eastAsia="ru-RU"/>
              </w:rPr>
            </w:pPr>
            <w:r w:rsidRPr="00CA7C81">
              <w:rPr>
                <w:sz w:val="20"/>
                <w:szCs w:val="20"/>
                <w:lang w:eastAsia="ru-RU"/>
              </w:rPr>
              <w:t>Фасады жилых домов и торцы с окнами</w:t>
            </w:r>
          </w:p>
        </w:tc>
        <w:tc>
          <w:tcPr>
            <w:tcW w:w="1168" w:type="dxa"/>
            <w:vAlign w:val="center"/>
          </w:tcPr>
          <w:p w:rsidR="00AA2584" w:rsidRPr="00CA7C81" w:rsidRDefault="00AA2584" w:rsidP="003D5C37">
            <w:pPr>
              <w:suppressAutoHyphens w:val="0"/>
              <w:jc w:val="center"/>
              <w:rPr>
                <w:sz w:val="20"/>
                <w:szCs w:val="20"/>
                <w:lang w:eastAsia="ru-RU"/>
              </w:rPr>
            </w:pPr>
            <w:r w:rsidRPr="00CA7C81">
              <w:rPr>
                <w:sz w:val="20"/>
                <w:szCs w:val="20"/>
                <w:lang w:eastAsia="ru-RU"/>
              </w:rPr>
              <w:t>10</w:t>
            </w:r>
          </w:p>
        </w:tc>
        <w:tc>
          <w:tcPr>
            <w:tcW w:w="1275" w:type="dxa"/>
            <w:vAlign w:val="center"/>
          </w:tcPr>
          <w:p w:rsidR="00AA2584" w:rsidRPr="00CA7C81" w:rsidRDefault="00AA2584" w:rsidP="003D5C37">
            <w:pPr>
              <w:suppressAutoHyphens w:val="0"/>
              <w:jc w:val="center"/>
              <w:rPr>
                <w:sz w:val="20"/>
                <w:szCs w:val="20"/>
                <w:lang w:eastAsia="ru-RU"/>
              </w:rPr>
            </w:pPr>
            <w:r w:rsidRPr="00CA7C81">
              <w:rPr>
                <w:sz w:val="20"/>
                <w:szCs w:val="20"/>
                <w:lang w:eastAsia="ru-RU"/>
              </w:rPr>
              <w:t>15</w:t>
            </w:r>
          </w:p>
        </w:tc>
        <w:tc>
          <w:tcPr>
            <w:tcW w:w="1276" w:type="dxa"/>
            <w:vAlign w:val="center"/>
          </w:tcPr>
          <w:p w:rsidR="00AA2584" w:rsidRPr="00CA7C81" w:rsidRDefault="00AA2584" w:rsidP="003D5C37">
            <w:pPr>
              <w:suppressAutoHyphens w:val="0"/>
              <w:jc w:val="center"/>
              <w:rPr>
                <w:sz w:val="20"/>
                <w:szCs w:val="20"/>
                <w:lang w:eastAsia="ru-RU"/>
              </w:rPr>
            </w:pPr>
            <w:r w:rsidRPr="00CA7C81">
              <w:rPr>
                <w:sz w:val="20"/>
                <w:szCs w:val="20"/>
                <w:lang w:eastAsia="ru-RU"/>
              </w:rPr>
              <w:t>25</w:t>
            </w:r>
          </w:p>
        </w:tc>
        <w:tc>
          <w:tcPr>
            <w:tcW w:w="1276" w:type="dxa"/>
            <w:vAlign w:val="center"/>
          </w:tcPr>
          <w:p w:rsidR="00AA2584" w:rsidRPr="00CA7C81" w:rsidRDefault="00AA2584" w:rsidP="003D5C37">
            <w:pPr>
              <w:suppressAutoHyphens w:val="0"/>
              <w:jc w:val="center"/>
              <w:rPr>
                <w:sz w:val="20"/>
                <w:szCs w:val="20"/>
                <w:lang w:eastAsia="ru-RU"/>
              </w:rPr>
            </w:pPr>
            <w:r w:rsidRPr="00CA7C81">
              <w:rPr>
                <w:sz w:val="20"/>
                <w:szCs w:val="20"/>
                <w:lang w:eastAsia="ru-RU"/>
              </w:rPr>
              <w:t>35</w:t>
            </w:r>
          </w:p>
        </w:tc>
        <w:tc>
          <w:tcPr>
            <w:tcW w:w="1276" w:type="dxa"/>
            <w:vAlign w:val="center"/>
          </w:tcPr>
          <w:p w:rsidR="00AA2584" w:rsidRPr="00CA7C81" w:rsidRDefault="00AA2584" w:rsidP="003D5C37">
            <w:pPr>
              <w:suppressAutoHyphens w:val="0"/>
              <w:jc w:val="center"/>
              <w:rPr>
                <w:sz w:val="20"/>
                <w:szCs w:val="20"/>
                <w:lang w:eastAsia="ru-RU"/>
              </w:rPr>
            </w:pPr>
            <w:r w:rsidRPr="00CA7C81">
              <w:rPr>
                <w:sz w:val="20"/>
                <w:szCs w:val="20"/>
                <w:lang w:eastAsia="ru-RU"/>
              </w:rPr>
              <w:t>50</w:t>
            </w:r>
          </w:p>
        </w:tc>
      </w:tr>
      <w:tr w:rsidR="00CA7C81" w:rsidRPr="00CA7C81" w:rsidTr="003D5C37">
        <w:tc>
          <w:tcPr>
            <w:tcW w:w="3227" w:type="dxa"/>
          </w:tcPr>
          <w:p w:rsidR="00AA2584" w:rsidRPr="00CA7C81" w:rsidRDefault="00AA2584" w:rsidP="003D5C37">
            <w:pPr>
              <w:suppressAutoHyphens w:val="0"/>
              <w:rPr>
                <w:sz w:val="20"/>
                <w:szCs w:val="20"/>
                <w:lang w:eastAsia="ru-RU"/>
              </w:rPr>
            </w:pPr>
            <w:r w:rsidRPr="00CA7C81">
              <w:rPr>
                <w:sz w:val="20"/>
                <w:szCs w:val="20"/>
                <w:lang w:eastAsia="ru-RU"/>
              </w:rPr>
              <w:t>Торцы жилых домов без окон</w:t>
            </w:r>
          </w:p>
        </w:tc>
        <w:tc>
          <w:tcPr>
            <w:tcW w:w="1168" w:type="dxa"/>
            <w:vAlign w:val="center"/>
          </w:tcPr>
          <w:p w:rsidR="00AA2584" w:rsidRPr="00CA7C81" w:rsidRDefault="00AA2584" w:rsidP="003D5C37">
            <w:pPr>
              <w:suppressAutoHyphens w:val="0"/>
              <w:jc w:val="center"/>
              <w:rPr>
                <w:sz w:val="20"/>
                <w:szCs w:val="20"/>
                <w:lang w:eastAsia="ru-RU"/>
              </w:rPr>
            </w:pPr>
            <w:r w:rsidRPr="00CA7C81">
              <w:rPr>
                <w:sz w:val="20"/>
                <w:szCs w:val="20"/>
                <w:lang w:eastAsia="ru-RU"/>
              </w:rPr>
              <w:t>10</w:t>
            </w:r>
          </w:p>
        </w:tc>
        <w:tc>
          <w:tcPr>
            <w:tcW w:w="1275" w:type="dxa"/>
            <w:vAlign w:val="center"/>
          </w:tcPr>
          <w:p w:rsidR="00AA2584" w:rsidRPr="00CA7C81" w:rsidRDefault="00AA2584" w:rsidP="003D5C37">
            <w:pPr>
              <w:suppressAutoHyphens w:val="0"/>
              <w:jc w:val="center"/>
              <w:rPr>
                <w:sz w:val="20"/>
                <w:szCs w:val="20"/>
                <w:lang w:eastAsia="ru-RU"/>
              </w:rPr>
            </w:pPr>
            <w:r w:rsidRPr="00CA7C81">
              <w:rPr>
                <w:sz w:val="20"/>
                <w:szCs w:val="20"/>
                <w:lang w:eastAsia="ru-RU"/>
              </w:rPr>
              <w:t>10</w:t>
            </w:r>
          </w:p>
        </w:tc>
        <w:tc>
          <w:tcPr>
            <w:tcW w:w="1276" w:type="dxa"/>
            <w:vAlign w:val="center"/>
          </w:tcPr>
          <w:p w:rsidR="00AA2584" w:rsidRPr="00CA7C81" w:rsidRDefault="00AA2584" w:rsidP="003D5C37">
            <w:pPr>
              <w:suppressAutoHyphens w:val="0"/>
              <w:jc w:val="center"/>
              <w:rPr>
                <w:sz w:val="20"/>
                <w:szCs w:val="20"/>
                <w:lang w:eastAsia="ru-RU"/>
              </w:rPr>
            </w:pPr>
            <w:r w:rsidRPr="00CA7C81">
              <w:rPr>
                <w:sz w:val="20"/>
                <w:szCs w:val="20"/>
                <w:lang w:eastAsia="ru-RU"/>
              </w:rPr>
              <w:t>15</w:t>
            </w:r>
          </w:p>
        </w:tc>
        <w:tc>
          <w:tcPr>
            <w:tcW w:w="1276" w:type="dxa"/>
            <w:vAlign w:val="center"/>
          </w:tcPr>
          <w:p w:rsidR="00AA2584" w:rsidRPr="00CA7C81" w:rsidRDefault="00AA2584" w:rsidP="003D5C37">
            <w:pPr>
              <w:suppressAutoHyphens w:val="0"/>
              <w:jc w:val="center"/>
              <w:rPr>
                <w:sz w:val="20"/>
                <w:szCs w:val="20"/>
                <w:lang w:eastAsia="ru-RU"/>
              </w:rPr>
            </w:pPr>
            <w:r w:rsidRPr="00CA7C81">
              <w:rPr>
                <w:sz w:val="20"/>
                <w:szCs w:val="20"/>
                <w:lang w:eastAsia="ru-RU"/>
              </w:rPr>
              <w:t>25</w:t>
            </w:r>
          </w:p>
        </w:tc>
        <w:tc>
          <w:tcPr>
            <w:tcW w:w="1276" w:type="dxa"/>
            <w:vAlign w:val="center"/>
          </w:tcPr>
          <w:p w:rsidR="00AA2584" w:rsidRPr="00CA7C81" w:rsidRDefault="00AA2584" w:rsidP="003D5C37">
            <w:pPr>
              <w:suppressAutoHyphens w:val="0"/>
              <w:jc w:val="center"/>
              <w:rPr>
                <w:sz w:val="20"/>
                <w:szCs w:val="20"/>
                <w:lang w:eastAsia="ru-RU"/>
              </w:rPr>
            </w:pPr>
            <w:r w:rsidRPr="00CA7C81">
              <w:rPr>
                <w:sz w:val="20"/>
                <w:szCs w:val="20"/>
                <w:lang w:eastAsia="ru-RU"/>
              </w:rPr>
              <w:t>35</w:t>
            </w:r>
          </w:p>
        </w:tc>
      </w:tr>
    </w:tbl>
    <w:p w:rsidR="00AA2584" w:rsidRPr="00CA7C81" w:rsidRDefault="00AA2584" w:rsidP="00AA2584">
      <w:pPr>
        <w:suppressAutoHyphens w:val="0"/>
        <w:spacing w:before="240"/>
        <w:ind w:firstLine="567"/>
        <w:jc w:val="both"/>
        <w:rPr>
          <w:rFonts w:eastAsia="Times New Roman"/>
          <w:b/>
          <w:lang w:eastAsia="ru-RU"/>
        </w:rPr>
      </w:pPr>
      <w:r w:rsidRPr="00CA7C81">
        <w:rPr>
          <w:rFonts w:eastAsia="Times New Roman"/>
          <w:b/>
          <w:lang w:eastAsia="ru-RU"/>
        </w:rPr>
        <w:t>Охранные зоны</w:t>
      </w:r>
    </w:p>
    <w:p w:rsidR="00CE2AF1" w:rsidRPr="00CA7C81" w:rsidRDefault="00CE2AF1" w:rsidP="00CE2AF1">
      <w:pPr>
        <w:suppressAutoHyphens w:val="0"/>
        <w:ind w:right="-3" w:firstLine="567"/>
        <w:jc w:val="both"/>
        <w:rPr>
          <w:lang w:eastAsia="ru-RU"/>
        </w:rPr>
      </w:pPr>
      <w:r w:rsidRPr="00CA7C81">
        <w:rPr>
          <w:lang w:eastAsia="ru-RU"/>
        </w:rPr>
        <w:t>Для обеспечения нормальных условий эксплуатации и исключения возможности повреждения трубопроводов и их объектов вокруг них устанавливаются охранные зоны.</w:t>
      </w:r>
    </w:p>
    <w:p w:rsidR="00AA2584" w:rsidRPr="00CA7C81" w:rsidRDefault="00AA2584" w:rsidP="00AA2584">
      <w:pPr>
        <w:ind w:right="-3" w:firstLine="567"/>
        <w:jc w:val="both"/>
        <w:rPr>
          <w:rFonts w:eastAsia="Times New Roman"/>
          <w:i/>
        </w:rPr>
      </w:pPr>
      <w:r w:rsidRPr="00CA7C81">
        <w:rPr>
          <w:rFonts w:eastAsia="Times New Roman"/>
          <w:i/>
        </w:rPr>
        <w:t>Охранные зоны объектов электросетевого хозяйства</w:t>
      </w:r>
    </w:p>
    <w:p w:rsidR="00AA2584" w:rsidRPr="00CA7C81" w:rsidRDefault="00AA2584" w:rsidP="00AA2584">
      <w:pPr>
        <w:suppressAutoHyphens w:val="0"/>
        <w:ind w:right="-3" w:firstLine="567"/>
        <w:jc w:val="both"/>
        <w:rPr>
          <w:rFonts w:eastAsia="Times New Roman"/>
          <w:lang w:eastAsia="ru-RU"/>
        </w:rPr>
      </w:pPr>
      <w:r w:rsidRPr="00CA7C81">
        <w:rPr>
          <w:rFonts w:eastAsia="Times New Roman"/>
          <w:lang w:eastAsia="ru-RU"/>
        </w:rPr>
        <w:t>Согласно постановлению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w:t>
      </w:r>
    </w:p>
    <w:p w:rsidR="00AA2584" w:rsidRPr="00CA7C81" w:rsidRDefault="00AA2584" w:rsidP="00AA2584">
      <w:pPr>
        <w:suppressAutoHyphens w:val="0"/>
        <w:ind w:right="-3" w:firstLine="567"/>
        <w:jc w:val="both"/>
        <w:rPr>
          <w:rFonts w:eastAsia="Times New Roman"/>
          <w:lang w:eastAsia="ru-RU"/>
        </w:rPr>
      </w:pPr>
      <w:r w:rsidRPr="00CA7C81">
        <w:rPr>
          <w:rFonts w:eastAsia="Times New Roman"/>
          <w:lang w:eastAsia="ru-RU"/>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w:t>
      </w:r>
      <w:r w:rsidRPr="00CA7C81">
        <w:rPr>
          <w:rFonts w:eastAsia="Times New Roman"/>
          <w:lang w:eastAsia="ru-RU"/>
        </w:rPr>
        <w:lastRenderedPageBreak/>
        <w:t>по обе стороны линии электропередачи от крайних проводов при неотклоненном их положении на следующем расстоянии, м:</w:t>
      </w:r>
    </w:p>
    <w:p w:rsidR="00AA2584" w:rsidRPr="00CA7C81" w:rsidRDefault="00AA2584" w:rsidP="00AA2584">
      <w:pPr>
        <w:suppressAutoHyphens w:val="0"/>
        <w:ind w:right="-3" w:firstLine="567"/>
        <w:jc w:val="both"/>
        <w:rPr>
          <w:rFonts w:eastAsia="Times New Roman"/>
          <w:lang w:eastAsia="ru-RU"/>
        </w:rPr>
      </w:pPr>
      <w:r w:rsidRPr="00CA7C81">
        <w:rPr>
          <w:rFonts w:eastAsia="Times New Roman"/>
          <w:lang w:eastAsia="ru-RU"/>
        </w:rPr>
        <w:t xml:space="preserve">2 – для ВЛ напряжением до 1 кВ; </w:t>
      </w:r>
    </w:p>
    <w:p w:rsidR="00AA2584" w:rsidRPr="00CA7C81" w:rsidRDefault="00AA2584" w:rsidP="00AA2584">
      <w:pPr>
        <w:suppressAutoHyphens w:val="0"/>
        <w:ind w:right="-3" w:firstLine="567"/>
        <w:jc w:val="both"/>
        <w:rPr>
          <w:rFonts w:eastAsia="Times New Roman"/>
          <w:lang w:eastAsia="ru-RU"/>
        </w:rPr>
      </w:pPr>
      <w:r w:rsidRPr="00CA7C81">
        <w:rPr>
          <w:rFonts w:eastAsia="Times New Roman"/>
          <w:lang w:eastAsia="ru-RU"/>
        </w:rPr>
        <w:t>10 – для ВЛ напряжением от 1 до 20 кВ;</w:t>
      </w:r>
    </w:p>
    <w:p w:rsidR="00AA2584" w:rsidRPr="00CA7C81" w:rsidRDefault="00AA2584" w:rsidP="00AA2584">
      <w:pPr>
        <w:suppressAutoHyphens w:val="0"/>
        <w:ind w:right="-3" w:firstLine="567"/>
        <w:jc w:val="both"/>
        <w:rPr>
          <w:rFonts w:eastAsia="Times New Roman"/>
          <w:lang w:eastAsia="ru-RU"/>
        </w:rPr>
      </w:pPr>
      <w:r w:rsidRPr="00CA7C81">
        <w:rPr>
          <w:rFonts w:eastAsia="Times New Roman"/>
          <w:lang w:eastAsia="ru-RU"/>
        </w:rPr>
        <w:t xml:space="preserve">15 – для ВЛ напряжением 35 кВ; </w:t>
      </w:r>
    </w:p>
    <w:p w:rsidR="00AA2584" w:rsidRPr="00CA7C81" w:rsidRDefault="00AA2584" w:rsidP="00AA2584">
      <w:pPr>
        <w:suppressAutoHyphens w:val="0"/>
        <w:ind w:right="-3" w:firstLine="567"/>
        <w:jc w:val="both"/>
        <w:rPr>
          <w:rFonts w:eastAsia="Times New Roman"/>
          <w:lang w:eastAsia="ru-RU"/>
        </w:rPr>
      </w:pPr>
      <w:r w:rsidRPr="00CA7C81">
        <w:rPr>
          <w:rFonts w:eastAsia="Times New Roman"/>
          <w:lang w:eastAsia="ru-RU"/>
        </w:rPr>
        <w:t xml:space="preserve">20 – для ВЛ напряжением 110 кВ; </w:t>
      </w:r>
    </w:p>
    <w:p w:rsidR="00AA2584" w:rsidRPr="00CA7C81" w:rsidRDefault="00AA2584" w:rsidP="00AA2584">
      <w:pPr>
        <w:suppressAutoHyphens w:val="0"/>
        <w:ind w:right="-3" w:firstLine="567"/>
        <w:jc w:val="both"/>
        <w:rPr>
          <w:rFonts w:eastAsia="Times New Roman"/>
          <w:lang w:eastAsia="ru-RU"/>
        </w:rPr>
      </w:pPr>
      <w:r w:rsidRPr="00CA7C81">
        <w:rPr>
          <w:rFonts w:eastAsia="Times New Roman"/>
          <w:lang w:eastAsia="ru-RU"/>
        </w:rPr>
        <w:t xml:space="preserve">25 – для ВЛ напряжением 220 кВ; </w:t>
      </w:r>
    </w:p>
    <w:p w:rsidR="00AA2584" w:rsidRPr="00CA7C81" w:rsidRDefault="00AA2584" w:rsidP="00AA2584">
      <w:pPr>
        <w:suppressAutoHyphens w:val="0"/>
        <w:ind w:right="-3" w:firstLine="567"/>
        <w:jc w:val="both"/>
        <w:rPr>
          <w:rFonts w:eastAsia="Times New Roman"/>
          <w:lang w:eastAsia="ru-RU"/>
        </w:rPr>
      </w:pPr>
      <w:r w:rsidRPr="00CA7C81">
        <w:rPr>
          <w:rFonts w:eastAsia="Times New Roman"/>
          <w:lang w:eastAsia="ru-RU"/>
        </w:rPr>
        <w:t>30 – для ВЛ напряжением 500 кВ.</w:t>
      </w:r>
    </w:p>
    <w:p w:rsidR="00AA2584" w:rsidRPr="00CA7C81" w:rsidRDefault="00AA2584" w:rsidP="00AA2584">
      <w:pPr>
        <w:suppressAutoHyphens w:val="0"/>
        <w:ind w:right="-3" w:firstLine="567"/>
        <w:jc w:val="both"/>
        <w:rPr>
          <w:rFonts w:eastAsia="Times New Roman"/>
          <w:lang w:eastAsia="ru-RU"/>
        </w:rPr>
      </w:pPr>
      <w:r w:rsidRPr="00CA7C81">
        <w:rPr>
          <w:rFonts w:eastAsia="Times New Roman"/>
          <w:lang w:eastAsia="ru-RU"/>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
    <w:p w:rsidR="00AA2584" w:rsidRPr="00CA7C81" w:rsidRDefault="00AA2584" w:rsidP="00AA2584">
      <w:pPr>
        <w:suppressAutoHyphens w:val="0"/>
        <w:ind w:right="-3" w:firstLine="567"/>
        <w:jc w:val="both"/>
        <w:rPr>
          <w:rFonts w:eastAsia="Times New Roman"/>
          <w:lang w:eastAsia="ru-RU"/>
        </w:rPr>
      </w:pPr>
      <w:r w:rsidRPr="00CA7C81">
        <w:rPr>
          <w:rFonts w:eastAsia="Times New Roman"/>
          <w:lang w:eastAsia="ru-RU"/>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AA2584" w:rsidRPr="00CA7C81" w:rsidRDefault="00AA2584" w:rsidP="00AA2584">
      <w:pPr>
        <w:suppressAutoHyphens w:val="0"/>
        <w:ind w:right="-3" w:firstLine="567"/>
        <w:jc w:val="both"/>
        <w:rPr>
          <w:rFonts w:eastAsia="Times New Roman"/>
          <w:lang w:eastAsia="ru-RU"/>
        </w:rPr>
      </w:pPr>
      <w:r w:rsidRPr="00CA7C81">
        <w:rPr>
          <w:rFonts w:eastAsia="Times New Roman"/>
          <w:lang w:eastAsia="ru-RU"/>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AA2584" w:rsidRPr="00CA7C81" w:rsidRDefault="00AA2584" w:rsidP="00AA2584">
      <w:pPr>
        <w:suppressAutoHyphens w:val="0"/>
        <w:autoSpaceDE w:val="0"/>
        <w:autoSpaceDN w:val="0"/>
        <w:adjustRightInd w:val="0"/>
        <w:ind w:firstLine="567"/>
        <w:jc w:val="both"/>
        <w:rPr>
          <w:rFonts w:eastAsia="Times New Roman"/>
          <w:lang w:eastAsia="ru-RU"/>
        </w:rPr>
      </w:pPr>
      <w:r w:rsidRPr="00CA7C81">
        <w:rPr>
          <w:rFonts w:eastAsia="Times New Roman"/>
          <w:lang w:eastAsia="ru-RU"/>
        </w:rPr>
        <w:t>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"а", применительно к высшему классу напряжения подстанции.</w:t>
      </w:r>
    </w:p>
    <w:p w:rsidR="00C06FE7" w:rsidRPr="00CA7C81" w:rsidRDefault="00C06FE7" w:rsidP="00C06FE7">
      <w:pPr>
        <w:suppressAutoHyphens w:val="0"/>
        <w:autoSpaceDE w:val="0"/>
        <w:autoSpaceDN w:val="0"/>
        <w:adjustRightInd w:val="0"/>
        <w:ind w:firstLine="567"/>
        <w:jc w:val="both"/>
        <w:rPr>
          <w:rFonts w:eastAsia="Times New Roman"/>
          <w:i/>
          <w:lang w:eastAsia="ru-RU"/>
        </w:rPr>
      </w:pPr>
      <w:r w:rsidRPr="00CA7C81">
        <w:rPr>
          <w:rFonts w:eastAsia="Times New Roman"/>
          <w:i/>
          <w:lang w:eastAsia="ru-RU"/>
        </w:rPr>
        <w:t>Охранная зона коммунальных тепловых сетей</w:t>
      </w:r>
    </w:p>
    <w:p w:rsidR="00C06FE7" w:rsidRPr="00CA7C81" w:rsidRDefault="00C06FE7" w:rsidP="00C06FE7">
      <w:pPr>
        <w:suppressAutoHyphens w:val="0"/>
        <w:ind w:right="-3" w:firstLine="567"/>
        <w:jc w:val="both"/>
        <w:rPr>
          <w:rFonts w:eastAsia="Times New Roman"/>
          <w:lang w:eastAsia="ru-RU"/>
        </w:rPr>
      </w:pPr>
      <w:r w:rsidRPr="00CA7C81">
        <w:rPr>
          <w:rFonts w:eastAsia="Times New Roman"/>
          <w:lang w:eastAsia="ru-RU"/>
        </w:rPr>
        <w:t>Охранная зона устанавливается в соответствии с Приказом Минстроя РФ от 17.08.1992 №197 «О типовых правилах охраны коммунальных тепловых сетей» в целях обеспечения сохранности элементов тепловой сети и бесперебойного теплоснабжения потребителей. Охранная зона устанавливается вдоль трассы прокладки тепловой сети и должна составлять не менее 6 метров (п.4 Приказа Минстроя РФ 17.08.1992 №197).</w:t>
      </w:r>
    </w:p>
    <w:p w:rsidR="00C06FE7" w:rsidRPr="00CA7C81" w:rsidRDefault="00C06FE7" w:rsidP="00C06FE7">
      <w:pPr>
        <w:suppressAutoHyphens w:val="0"/>
        <w:ind w:right="-3" w:firstLine="567"/>
        <w:jc w:val="both"/>
        <w:rPr>
          <w:rFonts w:eastAsia="Times New Roman"/>
          <w:lang w:eastAsia="ru-RU"/>
        </w:rPr>
      </w:pPr>
      <w:r w:rsidRPr="00CA7C81">
        <w:rPr>
          <w:rFonts w:eastAsia="Times New Roman"/>
          <w:lang w:eastAsia="ru-RU"/>
        </w:rPr>
        <w:t>а)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rsidR="00CE2AF1" w:rsidRPr="00CA7C81" w:rsidRDefault="00CE2AF1" w:rsidP="00CE2AF1">
      <w:pPr>
        <w:ind w:right="-3" w:firstLine="567"/>
        <w:jc w:val="both"/>
        <w:rPr>
          <w:i/>
        </w:rPr>
      </w:pPr>
      <w:r w:rsidRPr="00CA7C81">
        <w:rPr>
          <w:i/>
        </w:rPr>
        <w:t>Охранные зоны линий и сооружений связи</w:t>
      </w:r>
    </w:p>
    <w:p w:rsidR="00CE2AF1" w:rsidRPr="00CA7C81" w:rsidRDefault="00CE2AF1" w:rsidP="00CE2AF1">
      <w:pPr>
        <w:ind w:right="-3" w:firstLine="567"/>
        <w:jc w:val="both"/>
        <w:rPr>
          <w:i/>
        </w:rPr>
      </w:pPr>
      <w:r w:rsidRPr="00CA7C81">
        <w:t>В соответствии с земельным законодательством Российской Федерации к землям связи относятся земельные участки, предоставленные для нужд связи в постоянное (бессрочное) или безвозмездное срочное пользование, аренду либо передаваемые на праве ограниченного пользования чужим земельным участком (сервитут) для строительства и эксплуатации сооружений связи.</w:t>
      </w:r>
    </w:p>
    <w:p w:rsidR="00CE2AF1" w:rsidRPr="00CA7C81" w:rsidRDefault="00CE2AF1" w:rsidP="00CE2AF1">
      <w:pPr>
        <w:ind w:right="-3" w:firstLine="567"/>
        <w:jc w:val="both"/>
        <w:rPr>
          <w:i/>
        </w:rPr>
      </w:pPr>
      <w:r w:rsidRPr="00CA7C81">
        <w:t xml:space="preserve">Согласно Федерального закона Российской Федерации от 07 сентября 2003 года № 126-ФЗ «О связи» предоставление земельных участков организациям связи, порядок (режим) пользования ими, в том числе установления охранных зон сетей связи и сооружений связи и создания просек для размещения сетей связи, основания, условия и порядок изъятия этих земельных участков устанавливаются земельным законодательством Российской Федерации. Размеры таких земельных участков, в том числе земельных участков, предоставляемых для </w:t>
      </w:r>
      <w:r w:rsidRPr="00CA7C81">
        <w:lastRenderedPageBreak/>
        <w:t>установления охранных зон и просек, определяются в соответствии с нормами отвода земель для осуществления соответствующих видов деятельности, градостроительной и проектной документацией.</w:t>
      </w:r>
    </w:p>
    <w:p w:rsidR="00CE2AF1" w:rsidRPr="00CA7C81" w:rsidRDefault="00CE2AF1" w:rsidP="00CE2AF1">
      <w:pPr>
        <w:ind w:right="-3" w:firstLine="567"/>
        <w:jc w:val="both"/>
        <w:rPr>
          <w:i/>
        </w:rPr>
      </w:pPr>
      <w:r w:rsidRPr="00CA7C81">
        <w:t>Согласно постановления Правительства Российской Федерации от 09 июня 1995 года №578 «Об утверждении правил охраны линий и сооружений связи Российской Федерации», на трассах кабельных и воздушных линий связи и линий радиофикации:</w:t>
      </w:r>
    </w:p>
    <w:p w:rsidR="00CE2AF1" w:rsidRPr="00CA7C81" w:rsidRDefault="00CE2AF1" w:rsidP="00CE2AF1">
      <w:pPr>
        <w:ind w:right="-3" w:firstLine="567"/>
        <w:jc w:val="both"/>
        <w:rPr>
          <w:i/>
        </w:rPr>
      </w:pPr>
      <w:r w:rsidRPr="00CA7C81">
        <w:t>а) устанавливаются охранные зоны с особыми условиями использования:</w:t>
      </w:r>
    </w:p>
    <w:p w:rsidR="00CE2AF1" w:rsidRPr="00CA7C81" w:rsidRDefault="00CE2AF1" w:rsidP="00CE2AF1">
      <w:pPr>
        <w:ind w:right="-3" w:firstLine="567"/>
        <w:jc w:val="both"/>
        <w:rPr>
          <w:i/>
        </w:rPr>
      </w:pPr>
      <w:r w:rsidRPr="00CA7C81">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CE2AF1" w:rsidRPr="00CA7C81" w:rsidRDefault="00CE2AF1" w:rsidP="00CE2AF1">
      <w:pPr>
        <w:ind w:right="-3" w:firstLine="567"/>
        <w:jc w:val="both"/>
      </w:pPr>
      <w:r w:rsidRPr="00CA7C81">
        <w:t xml:space="preserve">В соответствии </w:t>
      </w:r>
      <w:r w:rsidR="0053347E" w:rsidRPr="00CA7C81">
        <w:t xml:space="preserve">с Правилами охраны линий связи </w:t>
      </w:r>
      <w:r w:rsidRPr="00CA7C81">
        <w:t>и сооружений связи РФ, утверждёнными Постановлением Правительства Российской Федерации, в охранной зоне кабельной линии связи запрещаются любые земляные работы без соответствующего уведомления эксплуатирующей организации.</w:t>
      </w:r>
    </w:p>
    <w:p w:rsidR="001E3CE1" w:rsidRPr="00CA7C81" w:rsidRDefault="001E3CE1" w:rsidP="007B5986">
      <w:pPr>
        <w:suppressAutoHyphens w:val="0"/>
        <w:ind w:firstLine="567"/>
        <w:jc w:val="both"/>
        <w:rPr>
          <w:highlight w:val="yellow"/>
          <w:lang w:eastAsia="ru-RU"/>
        </w:rPr>
      </w:pPr>
    </w:p>
    <w:p w:rsidR="00C96725" w:rsidRPr="00CA7C81" w:rsidRDefault="00C96725" w:rsidP="004B6CA6">
      <w:pPr>
        <w:ind w:firstLine="567"/>
        <w:jc w:val="both"/>
        <w:rPr>
          <w:highlight w:val="yellow"/>
        </w:rPr>
        <w:sectPr w:rsidR="00C96725" w:rsidRPr="00CA7C81" w:rsidSect="000F7292">
          <w:pgSz w:w="11905" w:h="16837"/>
          <w:pgMar w:top="851" w:right="851" w:bottom="851" w:left="1418" w:header="420" w:footer="176" w:gutter="0"/>
          <w:cols w:space="720"/>
          <w:docGrid w:linePitch="360"/>
        </w:sectPr>
      </w:pPr>
    </w:p>
    <w:p w:rsidR="00DA3BA5" w:rsidRPr="00CA7C81" w:rsidRDefault="00DA3BA5" w:rsidP="00BF6F23">
      <w:pPr>
        <w:autoSpaceDE w:val="0"/>
        <w:spacing w:after="200"/>
        <w:jc w:val="center"/>
        <w:outlineLvl w:val="2"/>
        <w:rPr>
          <w:rFonts w:eastAsia="GOST Type AU"/>
          <w:b/>
        </w:rPr>
      </w:pPr>
      <w:bookmarkStart w:id="56" w:name="_Toc404277094"/>
      <w:bookmarkStart w:id="57" w:name="_Toc427186869"/>
      <w:bookmarkStart w:id="58" w:name="_Toc521365422"/>
      <w:r w:rsidRPr="00CA7C81">
        <w:rPr>
          <w:rFonts w:eastAsia="GOST Type AU"/>
          <w:b/>
        </w:rPr>
        <w:lastRenderedPageBreak/>
        <w:t>Схема границ территорий объектов культурного наследия. Схема границ зон с особыми условиями использования территорий</w:t>
      </w:r>
      <w:bookmarkEnd w:id="56"/>
      <w:bookmarkEnd w:id="57"/>
      <w:bookmarkEnd w:id="58"/>
    </w:p>
    <w:p w:rsidR="00681766" w:rsidRPr="00CA7C81" w:rsidRDefault="00BF44C1" w:rsidP="005B04ED">
      <w:pPr>
        <w:jc w:val="center"/>
      </w:pPr>
      <w:r>
        <w:rPr>
          <w:noProof/>
        </w:rPr>
        <w:drawing>
          <wp:inline distT="0" distB="0" distL="0" distR="0">
            <wp:extent cx="12239625" cy="865599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2240888" cy="8656884"/>
                    </a:xfrm>
                    <a:prstGeom prst="rect">
                      <a:avLst/>
                    </a:prstGeom>
                    <a:noFill/>
                    <a:ln>
                      <a:noFill/>
                    </a:ln>
                  </pic:spPr>
                </pic:pic>
              </a:graphicData>
            </a:graphic>
          </wp:inline>
        </w:drawing>
      </w:r>
    </w:p>
    <w:p w:rsidR="00681766" w:rsidRPr="00CA7C81" w:rsidRDefault="00681766" w:rsidP="00681766">
      <w:pPr>
        <w:tabs>
          <w:tab w:val="left" w:pos="12488"/>
        </w:tabs>
        <w:sectPr w:rsidR="00681766" w:rsidRPr="00CA7C81" w:rsidSect="00BB2CAE">
          <w:pgSz w:w="23814" w:h="16839" w:orient="landscape" w:code="8"/>
          <w:pgMar w:top="1418" w:right="851" w:bottom="851" w:left="851" w:header="420" w:footer="176" w:gutter="0"/>
          <w:cols w:space="720"/>
          <w:docGrid w:linePitch="360"/>
        </w:sectPr>
      </w:pPr>
    </w:p>
    <w:p w:rsidR="00681766" w:rsidRPr="00CA7C81" w:rsidRDefault="00681766" w:rsidP="0035029D">
      <w:pPr>
        <w:autoSpaceDE w:val="0"/>
        <w:spacing w:after="200"/>
        <w:jc w:val="center"/>
        <w:outlineLvl w:val="2"/>
        <w:rPr>
          <w:rFonts w:eastAsia="GOST Type AU"/>
          <w:b/>
        </w:rPr>
      </w:pPr>
      <w:bookmarkStart w:id="59" w:name="_Toc521365423"/>
      <w:r w:rsidRPr="00CA7C81">
        <w:rPr>
          <w:rFonts w:eastAsia="GOST Type AU"/>
          <w:b/>
        </w:rPr>
        <w:lastRenderedPageBreak/>
        <w:t>Предложение по изменению территориальных зон</w:t>
      </w:r>
      <w:bookmarkEnd w:id="59"/>
    </w:p>
    <w:p w:rsidR="00681766" w:rsidRDefault="00681766" w:rsidP="007F56F7">
      <w:pPr>
        <w:tabs>
          <w:tab w:val="left" w:pos="12488"/>
        </w:tabs>
        <w:jc w:val="center"/>
        <w:rPr>
          <w:highlight w:val="yellow"/>
        </w:rPr>
      </w:pPr>
    </w:p>
    <w:p w:rsidR="00BF44C1" w:rsidRPr="00CA7C81" w:rsidRDefault="00BF44C1" w:rsidP="007F56F7">
      <w:pPr>
        <w:tabs>
          <w:tab w:val="left" w:pos="12488"/>
        </w:tabs>
        <w:jc w:val="center"/>
        <w:rPr>
          <w:highlight w:val="yellow"/>
        </w:rPr>
        <w:sectPr w:rsidR="00BF44C1" w:rsidRPr="00CA7C81" w:rsidSect="00BF44C1">
          <w:pgSz w:w="23811" w:h="16838" w:orient="landscape" w:code="8"/>
          <w:pgMar w:top="1418" w:right="851" w:bottom="851" w:left="851" w:header="420" w:footer="176" w:gutter="0"/>
          <w:cols w:space="720"/>
          <w:docGrid w:linePitch="360"/>
        </w:sectPr>
      </w:pPr>
      <w:r>
        <w:rPr>
          <w:noProof/>
          <w:highlight w:val="yellow"/>
        </w:rPr>
        <w:drawing>
          <wp:inline distT="0" distB="0" distL="0" distR="0">
            <wp:extent cx="12006758" cy="84963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2010029" cy="8498615"/>
                    </a:xfrm>
                    <a:prstGeom prst="rect">
                      <a:avLst/>
                    </a:prstGeom>
                    <a:noFill/>
                    <a:ln>
                      <a:noFill/>
                    </a:ln>
                  </pic:spPr>
                </pic:pic>
              </a:graphicData>
            </a:graphic>
          </wp:inline>
        </w:drawing>
      </w:r>
    </w:p>
    <w:p w:rsidR="000A100D" w:rsidRPr="00CA7C81" w:rsidRDefault="00EA474B" w:rsidP="00EA474B">
      <w:pPr>
        <w:tabs>
          <w:tab w:val="left" w:pos="1418"/>
        </w:tabs>
        <w:autoSpaceDE w:val="0"/>
        <w:spacing w:before="200" w:after="200"/>
        <w:jc w:val="center"/>
        <w:outlineLvl w:val="1"/>
        <w:rPr>
          <w:rFonts w:eastAsia="GOST Type AU"/>
          <w:b/>
        </w:rPr>
      </w:pPr>
      <w:bookmarkStart w:id="60" w:name="_Toc521365424"/>
      <w:r w:rsidRPr="00CA7C81">
        <w:rPr>
          <w:rFonts w:eastAsia="GOST Type AU"/>
          <w:b/>
        </w:rPr>
        <w:lastRenderedPageBreak/>
        <w:t>5. Определение параметров объектов социальной инфраструктуры</w:t>
      </w:r>
      <w:bookmarkEnd w:id="60"/>
    </w:p>
    <w:p w:rsidR="00AA2584" w:rsidRPr="00CA7C81" w:rsidRDefault="00AA2584" w:rsidP="00AA2584">
      <w:pPr>
        <w:ind w:firstLine="567"/>
        <w:jc w:val="both"/>
        <w:rPr>
          <w:szCs w:val="20"/>
          <w:lang w:eastAsia="ru-RU"/>
        </w:rPr>
      </w:pPr>
      <w:bookmarkStart w:id="61" w:name="_Hlk487378646"/>
      <w:r w:rsidRPr="00CA7C81">
        <w:rPr>
          <w:szCs w:val="20"/>
          <w:lang w:eastAsia="ru-RU"/>
        </w:rPr>
        <w:t>При планировочной структуре планируемой застройки предусмотрены необходимые учреждения и предприятия культурно-бытового обслуживания микрорайонного значения и первичного обслуживания.</w:t>
      </w:r>
    </w:p>
    <w:p w:rsidR="00AA2584" w:rsidRPr="00CA7C81" w:rsidRDefault="00AA2584" w:rsidP="00AA2584">
      <w:pPr>
        <w:ind w:firstLine="567"/>
        <w:jc w:val="both"/>
        <w:rPr>
          <w:szCs w:val="20"/>
          <w:lang w:eastAsia="ru-RU"/>
        </w:rPr>
      </w:pPr>
      <w:r w:rsidRPr="00CA7C81">
        <w:rPr>
          <w:szCs w:val="20"/>
          <w:lang w:eastAsia="ru-RU"/>
        </w:rPr>
        <w:t>Радиусы обслуживания учреждений и предприятий обслуживания, размещенные в жилой застройке, приняты в соответствии с СП 42.13330.2016</w:t>
      </w:r>
      <w:r w:rsidR="00F96CDA" w:rsidRPr="00CA7C81">
        <w:rPr>
          <w:szCs w:val="20"/>
          <w:lang w:eastAsia="ru-RU"/>
        </w:rPr>
        <w:t>, НГП</w:t>
      </w:r>
      <w:r w:rsidRPr="00CA7C81">
        <w:rPr>
          <w:szCs w:val="20"/>
          <w:lang w:eastAsia="ru-RU"/>
        </w:rPr>
        <w:t>. Показатели территориальной доступности объектов социального и культурно-бытового обслуживания не являются их нормативными радиусами обслуживания, это рекомендации по предельно допустимому времени/расстоянию, которое человек может преодолеть без вреда для здоровья при различных климатических условиях.</w:t>
      </w:r>
    </w:p>
    <w:p w:rsidR="00AA2584" w:rsidRPr="00CA7C81" w:rsidRDefault="00AA2584" w:rsidP="00AA2584">
      <w:pPr>
        <w:ind w:firstLine="567"/>
        <w:jc w:val="both"/>
        <w:rPr>
          <w:szCs w:val="20"/>
          <w:lang w:eastAsia="ru-RU"/>
        </w:rPr>
      </w:pPr>
      <w:r w:rsidRPr="00CA7C81">
        <w:rPr>
          <w:szCs w:val="20"/>
          <w:lang w:eastAsia="ru-RU"/>
        </w:rPr>
        <w:t>С учетом численности обслуживаемого населения, в соответствии с градостроительными регламентами, а также общей градостроительной ситуации, включая близость других объектов обслуживания и организации транспортных связей, в увязке с сетью улиц и пешеходных путей предусматривается размещение учреждений и предприятий обслуживания населения на территории существующей жилой застройки:</w:t>
      </w:r>
    </w:p>
    <w:p w:rsidR="00AA2584" w:rsidRPr="00CA7C81" w:rsidRDefault="00AA2584" w:rsidP="00AA2584">
      <w:pPr>
        <w:ind w:firstLine="567"/>
        <w:jc w:val="both"/>
        <w:rPr>
          <w:szCs w:val="20"/>
          <w:lang w:eastAsia="ru-RU"/>
        </w:rPr>
      </w:pPr>
      <w:r w:rsidRPr="00CA7C81">
        <w:t>1. </w:t>
      </w:r>
      <w:r w:rsidRPr="00CA7C81">
        <w:rPr>
          <w:szCs w:val="20"/>
          <w:lang w:eastAsia="ru-RU"/>
        </w:rPr>
        <w:t xml:space="preserve">Объекты </w:t>
      </w:r>
      <w:r w:rsidRPr="00CA7C81">
        <w:rPr>
          <w:i/>
          <w:szCs w:val="20"/>
          <w:lang w:eastAsia="ru-RU"/>
        </w:rPr>
        <w:t>повседневного</w:t>
      </w:r>
      <w:r w:rsidRPr="00CA7C81">
        <w:rPr>
          <w:szCs w:val="20"/>
          <w:lang w:eastAsia="ru-RU"/>
        </w:rPr>
        <w:t xml:space="preserve"> обслуживания (учреждения и предприятия, посещаемые населением не реже одного раза в неделю, или те, которые должны быть расположены в непосредственной близости к местам проживания и работы населения (магазины, образовательные учреждения)).</w:t>
      </w:r>
    </w:p>
    <w:p w:rsidR="00AA2584" w:rsidRPr="00CA7C81" w:rsidRDefault="00AA2584" w:rsidP="00AA2584">
      <w:pPr>
        <w:pStyle w:val="afffe"/>
        <w:spacing w:before="0" w:after="0"/>
      </w:pPr>
      <w:r w:rsidRPr="00CA7C81">
        <w:t xml:space="preserve">Согласно </w:t>
      </w:r>
      <w:r w:rsidR="00F96CDA" w:rsidRPr="00CA7C81">
        <w:t>п.4.3.2</w:t>
      </w:r>
      <w:r w:rsidRPr="00CA7C81">
        <w:t xml:space="preserve"> НГП объекты повседневного пользования (детские сады, школы, продовольственные магазины) необходимо размещать в </w:t>
      </w:r>
      <w:r w:rsidR="00F96CDA" w:rsidRPr="00CA7C81">
        <w:t xml:space="preserve">пределах радиуса доступности. </w:t>
      </w:r>
      <w:r w:rsidRPr="00CA7C81">
        <w:t xml:space="preserve">В случае отсутствия на территории квартала объектов повседневного пользования допускается их размещение в близлежащих планировочных элементах с учетом максимально допустимого уровня пешеходной доступности </w:t>
      </w:r>
      <w:r w:rsidR="00F96CDA" w:rsidRPr="00CA7C81">
        <w:t>5</w:t>
      </w:r>
      <w:r w:rsidRPr="00CA7C81">
        <w:t>00 метров</w:t>
      </w:r>
      <w:r w:rsidR="00F96CDA" w:rsidRPr="00CA7C81">
        <w:t xml:space="preserve"> (для детских садов – 300 м, для спортивных залов – 1500 м)</w:t>
      </w:r>
      <w:r w:rsidRPr="00CA7C81">
        <w:t xml:space="preserve">. </w:t>
      </w:r>
    </w:p>
    <w:p w:rsidR="00AA2584" w:rsidRPr="00CA7C81" w:rsidRDefault="00AA2584" w:rsidP="00AA2584">
      <w:pPr>
        <w:ind w:firstLine="567"/>
        <w:jc w:val="both"/>
      </w:pPr>
      <w:r w:rsidRPr="00CA7C81">
        <w:t>Показатели территориальной доступности объектов социального и культурно-бытового обслуживания не являются их нормативными радиусами обслуживания, это рекомендации по предельно допустимому времени/расстоянию, которое человек может преодолеть без вреда для здоровья при различных климатических условиях.</w:t>
      </w:r>
    </w:p>
    <w:p w:rsidR="00AA2584" w:rsidRPr="00CA7C81" w:rsidRDefault="00AA2584" w:rsidP="00AA2584">
      <w:pPr>
        <w:ind w:firstLine="567"/>
        <w:jc w:val="both"/>
        <w:rPr>
          <w:szCs w:val="20"/>
          <w:u w:val="single"/>
          <w:lang w:eastAsia="ru-RU"/>
        </w:rPr>
      </w:pPr>
      <w:r w:rsidRPr="00CA7C81">
        <w:rPr>
          <w:szCs w:val="20"/>
          <w:u w:val="single"/>
          <w:lang w:eastAsia="ru-RU"/>
        </w:rPr>
        <w:t>Детские дошкольные учреждения.</w:t>
      </w:r>
    </w:p>
    <w:p w:rsidR="00AA2584" w:rsidRPr="00CA7C81" w:rsidRDefault="00AA2584" w:rsidP="00AA2584">
      <w:pPr>
        <w:tabs>
          <w:tab w:val="left" w:pos="1418"/>
        </w:tabs>
        <w:ind w:firstLine="567"/>
        <w:jc w:val="both"/>
        <w:rPr>
          <w:szCs w:val="20"/>
          <w:lang w:eastAsia="ru-RU"/>
        </w:rPr>
      </w:pPr>
      <w:r w:rsidRPr="00CA7C81">
        <w:rPr>
          <w:szCs w:val="20"/>
          <w:lang w:eastAsia="ru-RU"/>
        </w:rPr>
        <w:t xml:space="preserve">Расчетный норматив обеспеченности детскими дошкольными учреждениями для территории застройки определен в </w:t>
      </w:r>
      <w:r w:rsidR="00486CF3" w:rsidRPr="00CA7C81">
        <w:t>Приложении №2</w:t>
      </w:r>
      <w:r w:rsidR="00486CF3" w:rsidRPr="00CA7C81">
        <w:rPr>
          <w:szCs w:val="20"/>
          <w:lang w:eastAsia="ru-RU"/>
        </w:rPr>
        <w:t xml:space="preserve"> НГП</w:t>
      </w:r>
      <w:r w:rsidRPr="00CA7C81">
        <w:rPr>
          <w:szCs w:val="20"/>
          <w:lang w:eastAsia="ru-RU"/>
        </w:rPr>
        <w:t xml:space="preserve">, Прил.Д СП 42.13330.2016, в соответствии с прогнозом возрастной структуры населения и составляет </w:t>
      </w:r>
      <w:r w:rsidR="00486CF3" w:rsidRPr="00CA7C81">
        <w:rPr>
          <w:szCs w:val="20"/>
          <w:lang w:eastAsia="ru-RU"/>
        </w:rPr>
        <w:t>70 - 85% охвата от общей численности детей (от 1,5 до 6 лет)</w:t>
      </w:r>
      <w:r w:rsidR="00767A71" w:rsidRPr="00CA7C81">
        <w:rPr>
          <w:szCs w:val="20"/>
          <w:lang w:eastAsia="ru-RU"/>
        </w:rPr>
        <w:t>, при отсутствии данных – не более 100 мест/1 тыс. чел</w:t>
      </w:r>
      <w:r w:rsidRPr="00CA7C81">
        <w:rPr>
          <w:szCs w:val="20"/>
          <w:lang w:eastAsia="ru-RU"/>
        </w:rPr>
        <w:t>. В соответствии с данными нормами и при предполагаемой плотности населения вместимость д</w:t>
      </w:r>
      <w:r w:rsidR="00A91ED4" w:rsidRPr="00CA7C81">
        <w:rPr>
          <w:szCs w:val="20"/>
          <w:lang w:eastAsia="ru-RU"/>
        </w:rPr>
        <w:t xml:space="preserve">ошкольных учреждений составит </w:t>
      </w:r>
      <w:r w:rsidR="00286B95" w:rsidRPr="00CA7C81">
        <w:rPr>
          <w:szCs w:val="20"/>
          <w:lang w:eastAsia="ru-RU"/>
        </w:rPr>
        <w:t>176</w:t>
      </w:r>
      <w:r w:rsidRPr="00CA7C81">
        <w:rPr>
          <w:szCs w:val="20"/>
          <w:lang w:eastAsia="ru-RU"/>
        </w:rPr>
        <w:t xml:space="preserve"> мест.</w:t>
      </w:r>
    </w:p>
    <w:p w:rsidR="00AA2584" w:rsidRPr="00CA7C81" w:rsidRDefault="00AA2584" w:rsidP="00767A71">
      <w:pPr>
        <w:tabs>
          <w:tab w:val="left" w:pos="1418"/>
        </w:tabs>
        <w:ind w:firstLine="567"/>
        <w:jc w:val="both"/>
        <w:rPr>
          <w:szCs w:val="20"/>
          <w:lang w:eastAsia="ru-RU"/>
        </w:rPr>
      </w:pPr>
      <w:r w:rsidRPr="00CA7C81">
        <w:rPr>
          <w:szCs w:val="20"/>
          <w:lang w:eastAsia="ru-RU"/>
        </w:rPr>
        <w:t>Потребность в детском дошкольном учреждении обеспечивает существующ</w:t>
      </w:r>
      <w:r w:rsidR="005357B2" w:rsidRPr="00CA7C81">
        <w:rPr>
          <w:szCs w:val="20"/>
          <w:lang w:eastAsia="ru-RU"/>
        </w:rPr>
        <w:t>ие</w:t>
      </w:r>
      <w:r w:rsidRPr="00CA7C81">
        <w:rPr>
          <w:szCs w:val="20"/>
          <w:lang w:eastAsia="ru-RU"/>
        </w:rPr>
        <w:t xml:space="preserve"> </w:t>
      </w:r>
      <w:r w:rsidR="00767A71" w:rsidRPr="00CA7C81">
        <w:rPr>
          <w:szCs w:val="20"/>
          <w:lang w:eastAsia="ru-RU"/>
        </w:rPr>
        <w:t xml:space="preserve">детский сад № 11 </w:t>
      </w:r>
      <w:r w:rsidR="00286B95" w:rsidRPr="00CA7C81">
        <w:rPr>
          <w:szCs w:val="20"/>
          <w:lang w:eastAsia="ru-RU"/>
        </w:rPr>
        <w:t xml:space="preserve">«Колокольчик» </w:t>
      </w:r>
      <w:r w:rsidR="00767A71" w:rsidRPr="00CA7C81">
        <w:rPr>
          <w:szCs w:val="20"/>
          <w:lang w:eastAsia="ru-RU"/>
        </w:rPr>
        <w:t xml:space="preserve">комбинированного вида </w:t>
      </w:r>
      <w:r w:rsidR="00286B95" w:rsidRPr="00CA7C81">
        <w:rPr>
          <w:szCs w:val="20"/>
          <w:lang w:eastAsia="ru-RU"/>
        </w:rPr>
        <w:t xml:space="preserve">и </w:t>
      </w:r>
      <w:r w:rsidR="00767A71" w:rsidRPr="00CA7C81">
        <w:rPr>
          <w:szCs w:val="20"/>
          <w:lang w:eastAsia="ru-RU"/>
        </w:rPr>
        <w:t xml:space="preserve">детский сад № 27 </w:t>
      </w:r>
      <w:r w:rsidR="00286B95" w:rsidRPr="00CA7C81">
        <w:rPr>
          <w:szCs w:val="20"/>
          <w:lang w:eastAsia="ru-RU"/>
        </w:rPr>
        <w:t>«</w:t>
      </w:r>
      <w:r w:rsidR="00767A71" w:rsidRPr="00CA7C81">
        <w:rPr>
          <w:szCs w:val="20"/>
          <w:lang w:eastAsia="ru-RU"/>
        </w:rPr>
        <w:t>Искорка</w:t>
      </w:r>
      <w:r w:rsidR="00286B95" w:rsidRPr="00CA7C81">
        <w:rPr>
          <w:szCs w:val="20"/>
          <w:lang w:eastAsia="ru-RU"/>
        </w:rPr>
        <w:t>»</w:t>
      </w:r>
      <w:r w:rsidR="00767A71" w:rsidRPr="00CA7C81">
        <w:rPr>
          <w:szCs w:val="20"/>
          <w:lang w:eastAsia="ru-RU"/>
        </w:rPr>
        <w:t xml:space="preserve"> комбинированного вида</w:t>
      </w:r>
      <w:r w:rsidR="00286B95" w:rsidRPr="00CA7C81">
        <w:rPr>
          <w:szCs w:val="20"/>
          <w:lang w:eastAsia="ru-RU"/>
        </w:rPr>
        <w:t xml:space="preserve">. </w:t>
      </w:r>
      <w:r w:rsidRPr="00CA7C81">
        <w:rPr>
          <w:szCs w:val="20"/>
          <w:lang w:eastAsia="ru-RU"/>
        </w:rPr>
        <w:t>Объект</w:t>
      </w:r>
      <w:r w:rsidR="00767A71" w:rsidRPr="00CA7C81">
        <w:rPr>
          <w:szCs w:val="20"/>
          <w:lang w:eastAsia="ru-RU"/>
        </w:rPr>
        <w:t>ы</w:t>
      </w:r>
      <w:r w:rsidRPr="00CA7C81">
        <w:rPr>
          <w:szCs w:val="20"/>
          <w:lang w:eastAsia="ru-RU"/>
        </w:rPr>
        <w:t xml:space="preserve"> расположен</w:t>
      </w:r>
      <w:r w:rsidR="00767A71" w:rsidRPr="00CA7C81">
        <w:rPr>
          <w:szCs w:val="20"/>
          <w:lang w:eastAsia="ru-RU"/>
        </w:rPr>
        <w:t>ы</w:t>
      </w:r>
      <w:r w:rsidRPr="00CA7C81">
        <w:rPr>
          <w:szCs w:val="20"/>
          <w:lang w:eastAsia="ru-RU"/>
        </w:rPr>
        <w:t xml:space="preserve"> на смежной с границей проектирования территории, по адресу: ул.</w:t>
      </w:r>
      <w:r w:rsidR="00767A71" w:rsidRPr="00CA7C81">
        <w:rPr>
          <w:szCs w:val="20"/>
          <w:lang w:eastAsia="ru-RU"/>
        </w:rPr>
        <w:t>Светлая</w:t>
      </w:r>
      <w:r w:rsidR="00286B95" w:rsidRPr="00CA7C81">
        <w:rPr>
          <w:szCs w:val="20"/>
          <w:lang w:eastAsia="ru-RU"/>
        </w:rPr>
        <w:t>,</w:t>
      </w:r>
      <w:r w:rsidR="00767A71" w:rsidRPr="00CA7C81">
        <w:rPr>
          <w:szCs w:val="20"/>
          <w:lang w:eastAsia="ru-RU"/>
        </w:rPr>
        <w:t xml:space="preserve"> 30</w:t>
      </w:r>
      <w:r w:rsidR="00286B95" w:rsidRPr="00CA7C81">
        <w:rPr>
          <w:szCs w:val="20"/>
          <w:lang w:eastAsia="ru-RU"/>
        </w:rPr>
        <w:t xml:space="preserve"> и ул.Светлая,</w:t>
      </w:r>
      <w:r w:rsidR="00767A71" w:rsidRPr="00CA7C81">
        <w:rPr>
          <w:szCs w:val="20"/>
          <w:lang w:eastAsia="ru-RU"/>
        </w:rPr>
        <w:t xml:space="preserve"> 34</w:t>
      </w:r>
      <w:r w:rsidR="00286B95" w:rsidRPr="00CA7C81">
        <w:rPr>
          <w:szCs w:val="20"/>
          <w:lang w:eastAsia="ru-RU"/>
        </w:rPr>
        <w:t xml:space="preserve"> (соответственно)</w:t>
      </w:r>
      <w:r w:rsidR="00767A71" w:rsidRPr="00CA7C81">
        <w:rPr>
          <w:szCs w:val="20"/>
          <w:lang w:eastAsia="ru-RU"/>
        </w:rPr>
        <w:t xml:space="preserve">. </w:t>
      </w:r>
      <w:r w:rsidRPr="00CA7C81">
        <w:rPr>
          <w:szCs w:val="20"/>
          <w:lang w:eastAsia="ru-RU"/>
        </w:rPr>
        <w:t xml:space="preserve">Согласно </w:t>
      </w:r>
      <w:r w:rsidR="00767A71" w:rsidRPr="00CA7C81">
        <w:t xml:space="preserve">п.4.3.2 </w:t>
      </w:r>
      <w:r w:rsidRPr="00CA7C81">
        <w:rPr>
          <w:szCs w:val="20"/>
          <w:lang w:eastAsia="ru-RU"/>
        </w:rPr>
        <w:t xml:space="preserve">НГП пешеходная доступность </w:t>
      </w:r>
      <w:r w:rsidR="00767A71" w:rsidRPr="00CA7C81">
        <w:rPr>
          <w:szCs w:val="20"/>
          <w:lang w:eastAsia="ru-RU"/>
        </w:rPr>
        <w:t xml:space="preserve">детских дошкольных учреждений </w:t>
      </w:r>
      <w:r w:rsidRPr="00CA7C81">
        <w:rPr>
          <w:szCs w:val="20"/>
          <w:lang w:eastAsia="ru-RU"/>
        </w:rPr>
        <w:t>– 300 м</w:t>
      </w:r>
      <w:r w:rsidR="00767A71" w:rsidRPr="00CA7C81">
        <w:rPr>
          <w:szCs w:val="20"/>
          <w:lang w:eastAsia="ru-RU"/>
        </w:rPr>
        <w:t>.</w:t>
      </w:r>
    </w:p>
    <w:p w:rsidR="00AA2584" w:rsidRPr="00CA7C81" w:rsidRDefault="00AA2584" w:rsidP="00AA2584">
      <w:pPr>
        <w:tabs>
          <w:tab w:val="left" w:pos="1418"/>
        </w:tabs>
        <w:ind w:firstLine="567"/>
        <w:jc w:val="both"/>
        <w:rPr>
          <w:szCs w:val="20"/>
          <w:u w:val="single"/>
          <w:lang w:eastAsia="ru-RU"/>
        </w:rPr>
      </w:pPr>
      <w:r w:rsidRPr="00CA7C81">
        <w:rPr>
          <w:szCs w:val="20"/>
          <w:u w:val="single"/>
          <w:lang w:eastAsia="ru-RU"/>
        </w:rPr>
        <w:t>Общеобразовательные учреждения.</w:t>
      </w:r>
    </w:p>
    <w:p w:rsidR="00AA2584" w:rsidRPr="00CA7C81" w:rsidRDefault="00AA2584" w:rsidP="00AA2584">
      <w:pPr>
        <w:tabs>
          <w:tab w:val="left" w:pos="1418"/>
        </w:tabs>
        <w:ind w:firstLine="567"/>
        <w:jc w:val="both"/>
        <w:rPr>
          <w:szCs w:val="20"/>
          <w:lang w:eastAsia="ru-RU"/>
        </w:rPr>
      </w:pPr>
      <w:r w:rsidRPr="00CA7C81">
        <w:rPr>
          <w:szCs w:val="20"/>
          <w:lang w:eastAsia="ru-RU"/>
        </w:rPr>
        <w:t xml:space="preserve">Расчетный норматив обеспеченности общеобразовательными учреждениями определен в </w:t>
      </w:r>
      <w:r w:rsidR="00767A71" w:rsidRPr="00CA7C81">
        <w:t>Приложении №2</w:t>
      </w:r>
      <w:r w:rsidR="00767A71" w:rsidRPr="00CA7C81">
        <w:rPr>
          <w:szCs w:val="20"/>
          <w:lang w:eastAsia="ru-RU"/>
        </w:rPr>
        <w:t xml:space="preserve"> НГП</w:t>
      </w:r>
      <w:r w:rsidRPr="00CA7C81">
        <w:rPr>
          <w:szCs w:val="20"/>
          <w:lang w:eastAsia="ru-RU"/>
        </w:rPr>
        <w:t xml:space="preserve">, Прил.Д СП 42.13330.2016, в соответствии с прогнозом возрастной структуры населения и составляет </w:t>
      </w:r>
      <w:r w:rsidR="00767A71" w:rsidRPr="00CA7C81">
        <w:rPr>
          <w:szCs w:val="20"/>
          <w:lang w:eastAsia="ru-RU"/>
        </w:rPr>
        <w:t>100% охвата общего числа школьников 1 - 9-х классов и 75% - 10 - 11-х классов</w:t>
      </w:r>
      <w:bookmarkStart w:id="62" w:name="_Hlk487406704"/>
      <w:r w:rsidR="00767A71" w:rsidRPr="00CA7C81">
        <w:rPr>
          <w:szCs w:val="20"/>
          <w:lang w:eastAsia="ru-RU"/>
        </w:rPr>
        <w:t xml:space="preserve">, при отсутствии данных – не менее 180 мест/1 тыс. чел. </w:t>
      </w:r>
      <w:r w:rsidRPr="00CA7C81">
        <w:rPr>
          <w:szCs w:val="20"/>
          <w:lang w:eastAsia="ru-RU"/>
        </w:rPr>
        <w:t xml:space="preserve">В соответствии с данными нормами и при предполагаемой плотности населения вместимость общеобразовательных учреждений составит </w:t>
      </w:r>
      <w:r w:rsidR="00286B95" w:rsidRPr="00CA7C81">
        <w:rPr>
          <w:szCs w:val="20"/>
          <w:lang w:eastAsia="ru-RU"/>
        </w:rPr>
        <w:t>318</w:t>
      </w:r>
      <w:r w:rsidRPr="00CA7C81">
        <w:rPr>
          <w:szCs w:val="20"/>
          <w:lang w:eastAsia="ru-RU"/>
        </w:rPr>
        <w:t xml:space="preserve"> мест.</w:t>
      </w:r>
      <w:bookmarkEnd w:id="62"/>
    </w:p>
    <w:p w:rsidR="00767A71" w:rsidRPr="00CA7C81" w:rsidRDefault="00767A71" w:rsidP="00767A71">
      <w:pPr>
        <w:tabs>
          <w:tab w:val="left" w:pos="1418"/>
        </w:tabs>
        <w:ind w:firstLine="567"/>
        <w:jc w:val="both"/>
        <w:rPr>
          <w:szCs w:val="20"/>
          <w:lang w:eastAsia="ru-RU"/>
        </w:rPr>
      </w:pPr>
      <w:r w:rsidRPr="00CA7C81">
        <w:rPr>
          <w:szCs w:val="20"/>
          <w:lang w:eastAsia="ru-RU"/>
        </w:rPr>
        <w:t>Потребность в детском общеобразовательном учреждении обеспечивает существующая средняя общеобразовательная школа № 37</w:t>
      </w:r>
      <w:r w:rsidR="00286B95" w:rsidRPr="00CA7C81">
        <w:rPr>
          <w:szCs w:val="20"/>
          <w:lang w:eastAsia="ru-RU"/>
        </w:rPr>
        <w:t>.</w:t>
      </w:r>
      <w:r w:rsidRPr="00CA7C81">
        <w:rPr>
          <w:szCs w:val="20"/>
          <w:lang w:eastAsia="ru-RU"/>
        </w:rPr>
        <w:t xml:space="preserve"> Объект расположен на смежной с границей </w:t>
      </w:r>
      <w:r w:rsidRPr="00CA7C81">
        <w:rPr>
          <w:szCs w:val="20"/>
          <w:lang w:eastAsia="ru-RU"/>
        </w:rPr>
        <w:lastRenderedPageBreak/>
        <w:t xml:space="preserve">проектирования территории, по адресу: ул.Светлая 12. Согласно </w:t>
      </w:r>
      <w:r w:rsidRPr="00CA7C81">
        <w:t xml:space="preserve">п.4.3.2 </w:t>
      </w:r>
      <w:r w:rsidRPr="00CA7C81">
        <w:rPr>
          <w:szCs w:val="20"/>
          <w:lang w:eastAsia="ru-RU"/>
        </w:rPr>
        <w:t>НГП пешеходная доступность общеобразовательных учреждений – 500 м.</w:t>
      </w:r>
    </w:p>
    <w:p w:rsidR="00AA2584" w:rsidRPr="00CA7C81" w:rsidRDefault="00AA2584" w:rsidP="00AA2584">
      <w:pPr>
        <w:tabs>
          <w:tab w:val="left" w:pos="1418"/>
        </w:tabs>
        <w:ind w:firstLine="567"/>
        <w:jc w:val="both"/>
        <w:rPr>
          <w:szCs w:val="20"/>
          <w:lang w:eastAsia="ru-RU"/>
        </w:rPr>
      </w:pPr>
      <w:r w:rsidRPr="00CA7C81">
        <w:rPr>
          <w:szCs w:val="20"/>
          <w:lang w:eastAsia="ru-RU"/>
        </w:rPr>
        <w:t xml:space="preserve">2. Учреждения </w:t>
      </w:r>
      <w:r w:rsidRPr="00CA7C81">
        <w:rPr>
          <w:i/>
          <w:szCs w:val="20"/>
          <w:lang w:eastAsia="ru-RU"/>
        </w:rPr>
        <w:t xml:space="preserve">периодического </w:t>
      </w:r>
      <w:r w:rsidRPr="00CA7C81">
        <w:rPr>
          <w:szCs w:val="20"/>
          <w:lang w:eastAsia="ru-RU"/>
        </w:rPr>
        <w:t>обслуживания (учреждения и предприятия, посещаемые населением не реже одного раза в месяц (внешкольные учреждения, спортивные залы, библиотеки, жилищно-эксплуатационные организации, отделение банка, отделение связи и др.)).</w:t>
      </w:r>
    </w:p>
    <w:p w:rsidR="00AA2584" w:rsidRPr="00CA7C81" w:rsidRDefault="00AA2584" w:rsidP="00AA2584">
      <w:pPr>
        <w:pStyle w:val="afffe"/>
        <w:spacing w:before="0" w:after="0"/>
      </w:pPr>
      <w:r w:rsidRPr="00CA7C81">
        <w:t xml:space="preserve">Объекты периодического пользования (согласно </w:t>
      </w:r>
      <w:r w:rsidR="00702E23" w:rsidRPr="00CA7C81">
        <w:t xml:space="preserve">п.4.3.2 </w:t>
      </w:r>
      <w:r w:rsidR="00702E23" w:rsidRPr="00CA7C81">
        <w:rPr>
          <w:szCs w:val="20"/>
        </w:rPr>
        <w:t>НГП</w:t>
      </w:r>
      <w:r w:rsidRPr="00CA7C81">
        <w:t xml:space="preserve">) следует размещать в жилой застройке в пределах максимально допустимого уровня пешеходной доступности </w:t>
      </w:r>
      <w:r w:rsidR="00702E23" w:rsidRPr="00CA7C81">
        <w:t>50</w:t>
      </w:r>
      <w:r w:rsidRPr="00CA7C81">
        <w:t>0 метров</w:t>
      </w:r>
      <w:r w:rsidRPr="00CA7C81">
        <w:rPr>
          <w:szCs w:val="20"/>
        </w:rPr>
        <w:t>, в составе городского центра и на территориях смежных с проектируемой.</w:t>
      </w:r>
    </w:p>
    <w:p w:rsidR="00AA2584" w:rsidRPr="00CA7C81" w:rsidRDefault="00AA2584" w:rsidP="00AA2584">
      <w:pPr>
        <w:ind w:firstLine="567"/>
        <w:jc w:val="both"/>
        <w:rPr>
          <w:szCs w:val="20"/>
          <w:lang w:eastAsia="ru-RU"/>
        </w:rPr>
      </w:pPr>
      <w:r w:rsidRPr="00CA7C81">
        <w:rPr>
          <w:szCs w:val="20"/>
          <w:lang w:eastAsia="ru-RU"/>
        </w:rPr>
        <w:t>3. Учреждения</w:t>
      </w:r>
      <w:r w:rsidRPr="00CA7C81">
        <w:rPr>
          <w:i/>
          <w:szCs w:val="20"/>
          <w:lang w:eastAsia="ru-RU"/>
        </w:rPr>
        <w:t xml:space="preserve"> эпизодического </w:t>
      </w:r>
      <w:r w:rsidRPr="00CA7C81">
        <w:rPr>
          <w:szCs w:val="20"/>
          <w:lang w:eastAsia="ru-RU"/>
        </w:rPr>
        <w:t>обслуживания (учреждения и предприятия, посещаемые населением реже одного раза в месяц (специализированные учебные заведения, больницы, театры, концертные и выставочные залы и др.)) предусматриваются в составе городского центра.</w:t>
      </w:r>
    </w:p>
    <w:p w:rsidR="00CE5276" w:rsidRPr="00CA7C81" w:rsidRDefault="00AA2584" w:rsidP="00AA2584">
      <w:pPr>
        <w:ind w:firstLine="567"/>
        <w:jc w:val="both"/>
        <w:rPr>
          <w:szCs w:val="20"/>
          <w:lang w:eastAsia="ru-RU"/>
        </w:rPr>
      </w:pPr>
      <w:r w:rsidRPr="00CA7C81">
        <w:rPr>
          <w:szCs w:val="20"/>
          <w:lang w:eastAsia="ru-RU"/>
        </w:rPr>
        <w:t>Нормативный радиус транспортной доступности не более 30 минут</w:t>
      </w:r>
      <w:r w:rsidR="00CE5276" w:rsidRPr="00CA7C81">
        <w:rPr>
          <w:szCs w:val="20"/>
          <w:lang w:eastAsia="ru-RU"/>
        </w:rPr>
        <w:t>.</w:t>
      </w:r>
    </w:p>
    <w:p w:rsidR="00E97D45" w:rsidRPr="00CA7C81" w:rsidRDefault="00E97D45" w:rsidP="00E97D45">
      <w:pPr>
        <w:tabs>
          <w:tab w:val="left" w:pos="1418"/>
        </w:tabs>
        <w:jc w:val="right"/>
        <w:rPr>
          <w:sz w:val="20"/>
          <w:szCs w:val="20"/>
          <w:highlight w:val="yellow"/>
        </w:rPr>
        <w:sectPr w:rsidR="00E97D45" w:rsidRPr="00CA7C81" w:rsidSect="000F7292">
          <w:pgSz w:w="11905" w:h="16837"/>
          <w:pgMar w:top="851" w:right="851" w:bottom="851" w:left="1418" w:header="420" w:footer="176" w:gutter="0"/>
          <w:cols w:space="720"/>
          <w:docGrid w:linePitch="360"/>
        </w:sectPr>
      </w:pPr>
    </w:p>
    <w:bookmarkEnd w:id="61"/>
    <w:p w:rsidR="00E97D45" w:rsidRPr="00CA7C81" w:rsidRDefault="001A6D25" w:rsidP="00AA2584">
      <w:pPr>
        <w:pStyle w:val="-2"/>
        <w:spacing w:before="0"/>
        <w:ind w:left="0" w:right="-33" w:firstLine="0"/>
        <w:jc w:val="right"/>
        <w:rPr>
          <w:iCs/>
          <w:sz w:val="20"/>
        </w:rPr>
      </w:pPr>
      <w:r w:rsidRPr="00CA7C81">
        <w:rPr>
          <w:iCs/>
          <w:sz w:val="20"/>
        </w:rPr>
        <w:lastRenderedPageBreak/>
        <w:t xml:space="preserve">Таблица </w:t>
      </w:r>
      <w:r w:rsidR="00AA2584" w:rsidRPr="00CA7C81">
        <w:rPr>
          <w:iCs/>
          <w:sz w:val="20"/>
        </w:rPr>
        <w:t>8</w:t>
      </w:r>
    </w:p>
    <w:p w:rsidR="00E97D45" w:rsidRPr="00CA7C81" w:rsidRDefault="00E97D45" w:rsidP="00E97D45">
      <w:pPr>
        <w:jc w:val="center"/>
        <w:rPr>
          <w:b/>
          <w:i/>
        </w:rPr>
      </w:pPr>
      <w:r w:rsidRPr="00CA7C81">
        <w:rPr>
          <w:b/>
        </w:rPr>
        <w:t>Расчёт минимальной обеспеченности учреждениями, организациями и предприятиями обслуживания</w:t>
      </w:r>
    </w:p>
    <w:p w:rsidR="00E97D45" w:rsidRPr="00CA7C81" w:rsidRDefault="00E97D45" w:rsidP="00E97D45">
      <w:pPr>
        <w:contextualSpacing/>
        <w:jc w:val="center"/>
      </w:pPr>
      <w:r w:rsidRPr="00CA7C81">
        <w:t xml:space="preserve">(Расчет производится в соответствии с рекомендациями приложения Ж СП 42.13330.2016 «СНиП 2.07.01-89* Градостроительство. Планировка и застройка городских и сельских поселений», а также </w:t>
      </w:r>
      <w:r w:rsidR="001F1E7A" w:rsidRPr="00CA7C81">
        <w:t>Приложение №2</w:t>
      </w:r>
      <w:r w:rsidR="00D351D9" w:rsidRPr="00CA7C81">
        <w:rPr>
          <w:szCs w:val="20"/>
          <w:lang w:eastAsia="ru-RU"/>
        </w:rPr>
        <w:t xml:space="preserve"> </w:t>
      </w:r>
      <w:r w:rsidRPr="00CA7C81">
        <w:rPr>
          <w:szCs w:val="20"/>
          <w:lang w:eastAsia="ru-RU"/>
        </w:rPr>
        <w:t>НГП</w:t>
      </w:r>
      <w:r w:rsidRPr="00CA7C81">
        <w:t>)</w:t>
      </w: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693"/>
        <w:gridCol w:w="1276"/>
        <w:gridCol w:w="1559"/>
        <w:gridCol w:w="1985"/>
        <w:gridCol w:w="1701"/>
        <w:gridCol w:w="1701"/>
        <w:gridCol w:w="2268"/>
        <w:gridCol w:w="2126"/>
      </w:tblGrid>
      <w:tr w:rsidR="00CA7C81" w:rsidRPr="00CA7C81" w:rsidTr="003D5C37">
        <w:trPr>
          <w:trHeight w:val="20"/>
          <w:tblHeader/>
        </w:trPr>
        <w:tc>
          <w:tcPr>
            <w:tcW w:w="426" w:type="dxa"/>
            <w:vAlign w:val="center"/>
          </w:tcPr>
          <w:p w:rsidR="00AA2584" w:rsidRPr="00CA7C81" w:rsidRDefault="00AA2584" w:rsidP="003D5C37">
            <w:pPr>
              <w:snapToGrid w:val="0"/>
              <w:ind w:right="-33" w:firstLine="2"/>
              <w:jc w:val="center"/>
              <w:rPr>
                <w:b/>
                <w:sz w:val="20"/>
                <w:szCs w:val="20"/>
              </w:rPr>
            </w:pPr>
            <w:r w:rsidRPr="00CA7C81">
              <w:rPr>
                <w:b/>
                <w:sz w:val="20"/>
                <w:szCs w:val="20"/>
              </w:rPr>
              <w:t>№</w:t>
            </w:r>
          </w:p>
        </w:tc>
        <w:tc>
          <w:tcPr>
            <w:tcW w:w="2693" w:type="dxa"/>
            <w:vAlign w:val="center"/>
          </w:tcPr>
          <w:p w:rsidR="00AA2584" w:rsidRPr="00CA7C81" w:rsidRDefault="00AA2584" w:rsidP="003D5C37">
            <w:pPr>
              <w:snapToGrid w:val="0"/>
              <w:ind w:right="-33"/>
              <w:jc w:val="center"/>
              <w:rPr>
                <w:b/>
                <w:sz w:val="20"/>
                <w:szCs w:val="20"/>
              </w:rPr>
            </w:pPr>
            <w:r w:rsidRPr="00CA7C81">
              <w:rPr>
                <w:b/>
                <w:sz w:val="20"/>
                <w:szCs w:val="20"/>
              </w:rPr>
              <w:t>Наименование</w:t>
            </w:r>
          </w:p>
        </w:tc>
        <w:tc>
          <w:tcPr>
            <w:tcW w:w="1276" w:type="dxa"/>
            <w:vAlign w:val="center"/>
          </w:tcPr>
          <w:p w:rsidR="00AA2584" w:rsidRPr="00CA7C81" w:rsidRDefault="00AA2584" w:rsidP="003D5C37">
            <w:pPr>
              <w:snapToGrid w:val="0"/>
              <w:ind w:right="-33"/>
              <w:jc w:val="center"/>
              <w:rPr>
                <w:b/>
                <w:sz w:val="20"/>
                <w:szCs w:val="20"/>
              </w:rPr>
            </w:pPr>
            <w:r w:rsidRPr="00CA7C81">
              <w:rPr>
                <w:b/>
                <w:sz w:val="20"/>
                <w:szCs w:val="20"/>
              </w:rPr>
              <w:t>Единица измерения</w:t>
            </w:r>
          </w:p>
        </w:tc>
        <w:tc>
          <w:tcPr>
            <w:tcW w:w="1559" w:type="dxa"/>
            <w:vAlign w:val="center"/>
          </w:tcPr>
          <w:p w:rsidR="00AA2584" w:rsidRPr="00CA7C81" w:rsidRDefault="00AA2584" w:rsidP="003D5C37">
            <w:pPr>
              <w:snapToGrid w:val="0"/>
              <w:ind w:right="-33"/>
              <w:jc w:val="center"/>
              <w:rPr>
                <w:b/>
                <w:sz w:val="20"/>
                <w:szCs w:val="20"/>
              </w:rPr>
            </w:pPr>
            <w:r w:rsidRPr="00CA7C81">
              <w:rPr>
                <w:b/>
                <w:sz w:val="20"/>
                <w:szCs w:val="20"/>
              </w:rPr>
              <w:t xml:space="preserve">Нормативный показатель </w:t>
            </w:r>
          </w:p>
          <w:p w:rsidR="00AA2584" w:rsidRPr="00CA7C81" w:rsidRDefault="00AA2584" w:rsidP="003D5C37">
            <w:pPr>
              <w:snapToGrid w:val="0"/>
              <w:ind w:right="-33"/>
              <w:jc w:val="center"/>
              <w:rPr>
                <w:b/>
                <w:sz w:val="20"/>
                <w:szCs w:val="20"/>
              </w:rPr>
            </w:pPr>
            <w:r w:rsidRPr="00CA7C81">
              <w:rPr>
                <w:b/>
                <w:sz w:val="20"/>
                <w:szCs w:val="20"/>
              </w:rPr>
              <w:t>на 1 000 чел.</w:t>
            </w:r>
          </w:p>
        </w:tc>
        <w:tc>
          <w:tcPr>
            <w:tcW w:w="1985" w:type="dxa"/>
            <w:vAlign w:val="center"/>
          </w:tcPr>
          <w:p w:rsidR="00AA2584" w:rsidRPr="00CA7C81" w:rsidRDefault="00AA2584" w:rsidP="003D5C37">
            <w:pPr>
              <w:suppressAutoHyphens w:val="0"/>
              <w:snapToGrid w:val="0"/>
              <w:ind w:right="-33"/>
              <w:jc w:val="center"/>
              <w:rPr>
                <w:b/>
                <w:sz w:val="20"/>
                <w:szCs w:val="20"/>
              </w:rPr>
            </w:pPr>
            <w:r w:rsidRPr="00CA7C81">
              <w:rPr>
                <w:b/>
                <w:sz w:val="20"/>
                <w:szCs w:val="20"/>
              </w:rPr>
              <w:t>Существующая обеспеченность</w:t>
            </w:r>
          </w:p>
        </w:tc>
        <w:tc>
          <w:tcPr>
            <w:tcW w:w="1701" w:type="dxa"/>
            <w:vAlign w:val="center"/>
          </w:tcPr>
          <w:p w:rsidR="00AA2584" w:rsidRPr="00CA7C81" w:rsidRDefault="00AA2584" w:rsidP="003D5C37">
            <w:pPr>
              <w:snapToGrid w:val="0"/>
              <w:ind w:right="-33"/>
              <w:jc w:val="center"/>
              <w:rPr>
                <w:b/>
                <w:sz w:val="20"/>
                <w:szCs w:val="20"/>
              </w:rPr>
            </w:pPr>
            <w:r w:rsidRPr="00CA7C81">
              <w:rPr>
                <w:b/>
                <w:sz w:val="20"/>
                <w:szCs w:val="20"/>
              </w:rPr>
              <w:t>Предусмотрено ГП</w:t>
            </w:r>
          </w:p>
        </w:tc>
        <w:tc>
          <w:tcPr>
            <w:tcW w:w="1701" w:type="dxa"/>
            <w:vAlign w:val="center"/>
          </w:tcPr>
          <w:p w:rsidR="00AA2584" w:rsidRPr="00CA7C81" w:rsidRDefault="00AA2584" w:rsidP="003D5C37">
            <w:pPr>
              <w:suppressAutoHyphens w:val="0"/>
              <w:snapToGrid w:val="0"/>
              <w:ind w:right="-33"/>
              <w:jc w:val="center"/>
              <w:rPr>
                <w:b/>
                <w:sz w:val="20"/>
                <w:szCs w:val="20"/>
              </w:rPr>
            </w:pPr>
            <w:r w:rsidRPr="00CA7C81">
              <w:rPr>
                <w:b/>
                <w:sz w:val="20"/>
                <w:szCs w:val="20"/>
              </w:rPr>
              <w:t>Расчетная обеспеченность</w:t>
            </w:r>
          </w:p>
          <w:p w:rsidR="00AA2584" w:rsidRPr="00CA7C81" w:rsidRDefault="00AA2584" w:rsidP="005A5B06">
            <w:pPr>
              <w:suppressAutoHyphens w:val="0"/>
              <w:snapToGrid w:val="0"/>
              <w:ind w:right="-33"/>
              <w:jc w:val="center"/>
              <w:rPr>
                <w:b/>
                <w:sz w:val="20"/>
                <w:szCs w:val="20"/>
              </w:rPr>
            </w:pPr>
            <w:r w:rsidRPr="00CA7C81">
              <w:rPr>
                <w:b/>
                <w:sz w:val="20"/>
                <w:szCs w:val="20"/>
              </w:rPr>
              <w:t xml:space="preserve"> на </w:t>
            </w:r>
            <w:r w:rsidR="004010EF" w:rsidRPr="00CA7C81">
              <w:rPr>
                <w:b/>
                <w:sz w:val="20"/>
                <w:szCs w:val="20"/>
              </w:rPr>
              <w:t>1769</w:t>
            </w:r>
            <w:r w:rsidRPr="00CA7C81">
              <w:rPr>
                <w:b/>
                <w:sz w:val="20"/>
                <w:szCs w:val="20"/>
              </w:rPr>
              <w:t xml:space="preserve"> чел.</w:t>
            </w:r>
          </w:p>
        </w:tc>
        <w:tc>
          <w:tcPr>
            <w:tcW w:w="2268" w:type="dxa"/>
            <w:vAlign w:val="center"/>
          </w:tcPr>
          <w:p w:rsidR="00AA2584" w:rsidRPr="00CA7C81" w:rsidRDefault="00AA2584" w:rsidP="003D5C37">
            <w:pPr>
              <w:snapToGrid w:val="0"/>
              <w:ind w:right="-33"/>
              <w:jc w:val="center"/>
              <w:rPr>
                <w:b/>
                <w:i/>
                <w:sz w:val="20"/>
                <w:szCs w:val="20"/>
              </w:rPr>
            </w:pPr>
            <w:r w:rsidRPr="00CA7C81">
              <w:rPr>
                <w:b/>
                <w:sz w:val="20"/>
                <w:szCs w:val="20"/>
              </w:rPr>
              <w:t>Предусмотрено проектом</w:t>
            </w:r>
          </w:p>
        </w:tc>
        <w:tc>
          <w:tcPr>
            <w:tcW w:w="2126" w:type="dxa"/>
            <w:vAlign w:val="center"/>
          </w:tcPr>
          <w:p w:rsidR="00AA2584" w:rsidRPr="00CA7C81" w:rsidRDefault="00AA2584" w:rsidP="003D5C37">
            <w:pPr>
              <w:snapToGrid w:val="0"/>
              <w:ind w:right="-33"/>
              <w:jc w:val="center"/>
              <w:rPr>
                <w:b/>
                <w:i/>
                <w:sz w:val="20"/>
                <w:szCs w:val="20"/>
              </w:rPr>
            </w:pPr>
            <w:r w:rsidRPr="00CA7C81">
              <w:rPr>
                <w:b/>
                <w:sz w:val="20"/>
                <w:szCs w:val="20"/>
              </w:rPr>
              <w:t>Частота использования/ размещение</w:t>
            </w:r>
          </w:p>
        </w:tc>
      </w:tr>
      <w:tr w:rsidR="00CA7C81" w:rsidRPr="00CA7C81" w:rsidTr="003D5C37">
        <w:trPr>
          <w:trHeight w:val="20"/>
        </w:trPr>
        <w:tc>
          <w:tcPr>
            <w:tcW w:w="15735" w:type="dxa"/>
            <w:gridSpan w:val="9"/>
          </w:tcPr>
          <w:p w:rsidR="00AA2584" w:rsidRPr="00CA7C81" w:rsidRDefault="00AA2584" w:rsidP="003D5C37">
            <w:pPr>
              <w:snapToGrid w:val="0"/>
              <w:ind w:right="-33"/>
              <w:jc w:val="center"/>
              <w:rPr>
                <w:b/>
                <w:i/>
                <w:sz w:val="20"/>
                <w:szCs w:val="20"/>
              </w:rPr>
            </w:pPr>
            <w:r w:rsidRPr="00CA7C81">
              <w:rPr>
                <w:b/>
                <w:sz w:val="20"/>
                <w:szCs w:val="20"/>
              </w:rPr>
              <w:t>Объекты образования</w:t>
            </w:r>
          </w:p>
        </w:tc>
      </w:tr>
      <w:tr w:rsidR="00CA7C81" w:rsidRPr="00CA7C81" w:rsidTr="003D5C37">
        <w:trPr>
          <w:trHeight w:val="20"/>
        </w:trPr>
        <w:tc>
          <w:tcPr>
            <w:tcW w:w="426" w:type="dxa"/>
            <w:vAlign w:val="center"/>
          </w:tcPr>
          <w:p w:rsidR="00E475D8" w:rsidRPr="00CA7C81" w:rsidRDefault="00E475D8" w:rsidP="00E475D8">
            <w:pPr>
              <w:pStyle w:val="afd"/>
              <w:numPr>
                <w:ilvl w:val="0"/>
                <w:numId w:val="9"/>
              </w:numPr>
              <w:snapToGrid w:val="0"/>
              <w:spacing w:after="0" w:line="240" w:lineRule="auto"/>
              <w:ind w:left="0" w:firstLine="0"/>
              <w:jc w:val="center"/>
              <w:rPr>
                <w:rFonts w:ascii="Times New Roman" w:hAnsi="Times New Roman"/>
                <w:sz w:val="20"/>
                <w:szCs w:val="20"/>
              </w:rPr>
            </w:pPr>
          </w:p>
        </w:tc>
        <w:tc>
          <w:tcPr>
            <w:tcW w:w="2693" w:type="dxa"/>
            <w:vAlign w:val="center"/>
          </w:tcPr>
          <w:p w:rsidR="00E475D8" w:rsidRPr="00CA7C81" w:rsidRDefault="00E475D8" w:rsidP="00E475D8">
            <w:pPr>
              <w:ind w:right="-33"/>
              <w:rPr>
                <w:sz w:val="20"/>
                <w:szCs w:val="20"/>
              </w:rPr>
            </w:pPr>
            <w:r w:rsidRPr="00CA7C81">
              <w:rPr>
                <w:sz w:val="20"/>
                <w:szCs w:val="20"/>
              </w:rPr>
              <w:t>Детские дошкольные учреждения</w:t>
            </w:r>
          </w:p>
        </w:tc>
        <w:tc>
          <w:tcPr>
            <w:tcW w:w="1276" w:type="dxa"/>
            <w:vAlign w:val="center"/>
          </w:tcPr>
          <w:p w:rsidR="00E475D8" w:rsidRPr="00CA7C81" w:rsidRDefault="00E475D8" w:rsidP="00E475D8">
            <w:pPr>
              <w:snapToGrid w:val="0"/>
              <w:jc w:val="center"/>
              <w:rPr>
                <w:i/>
                <w:sz w:val="20"/>
                <w:szCs w:val="20"/>
              </w:rPr>
            </w:pPr>
            <w:r w:rsidRPr="00CA7C81">
              <w:rPr>
                <w:sz w:val="20"/>
                <w:szCs w:val="20"/>
              </w:rPr>
              <w:t>мест</w:t>
            </w:r>
          </w:p>
        </w:tc>
        <w:tc>
          <w:tcPr>
            <w:tcW w:w="1559" w:type="dxa"/>
            <w:vAlign w:val="center"/>
          </w:tcPr>
          <w:p w:rsidR="00E475D8" w:rsidRPr="00CA7C81" w:rsidRDefault="00E475D8" w:rsidP="00E475D8">
            <w:pPr>
              <w:snapToGrid w:val="0"/>
              <w:jc w:val="center"/>
              <w:rPr>
                <w:i/>
                <w:sz w:val="20"/>
                <w:szCs w:val="20"/>
              </w:rPr>
            </w:pPr>
            <w:r w:rsidRPr="00CA7C81">
              <w:rPr>
                <w:sz w:val="20"/>
                <w:szCs w:val="20"/>
              </w:rPr>
              <w:t>100</w:t>
            </w:r>
          </w:p>
        </w:tc>
        <w:tc>
          <w:tcPr>
            <w:tcW w:w="1985" w:type="dxa"/>
            <w:vAlign w:val="center"/>
          </w:tcPr>
          <w:p w:rsidR="00E475D8" w:rsidRPr="00CA7C81" w:rsidRDefault="00E475D8" w:rsidP="00E475D8">
            <w:pPr>
              <w:ind w:right="-33"/>
              <w:jc w:val="center"/>
              <w:rPr>
                <w:sz w:val="20"/>
                <w:szCs w:val="20"/>
              </w:rPr>
            </w:pPr>
            <w:r w:rsidRPr="00CA7C81">
              <w:rPr>
                <w:sz w:val="20"/>
                <w:szCs w:val="20"/>
              </w:rPr>
              <w:t>Вне границ проектирования</w:t>
            </w:r>
            <w:r w:rsidR="00702E23" w:rsidRPr="00CA7C81">
              <w:rPr>
                <w:sz w:val="20"/>
                <w:szCs w:val="20"/>
              </w:rPr>
              <w:t>:</w:t>
            </w:r>
          </w:p>
          <w:p w:rsidR="00702E23" w:rsidRPr="00CA7C81" w:rsidRDefault="00702E23" w:rsidP="00702E23">
            <w:pPr>
              <w:ind w:right="-33"/>
              <w:jc w:val="center"/>
              <w:rPr>
                <w:sz w:val="20"/>
                <w:szCs w:val="20"/>
              </w:rPr>
            </w:pPr>
            <w:r w:rsidRPr="00CA7C81">
              <w:rPr>
                <w:sz w:val="20"/>
                <w:szCs w:val="20"/>
              </w:rPr>
              <w:t>детский сад № 11 комбинированного вида Колокольчик, детский сад № 27 Искорка</w:t>
            </w:r>
          </w:p>
        </w:tc>
        <w:tc>
          <w:tcPr>
            <w:tcW w:w="1701" w:type="dxa"/>
            <w:vAlign w:val="center"/>
          </w:tcPr>
          <w:p w:rsidR="00E475D8" w:rsidRPr="00CA7C81" w:rsidRDefault="00E475D8" w:rsidP="00E475D8">
            <w:pPr>
              <w:jc w:val="center"/>
              <w:rPr>
                <w:sz w:val="20"/>
                <w:szCs w:val="20"/>
              </w:rPr>
            </w:pPr>
            <w:r w:rsidRPr="00CA7C81">
              <w:rPr>
                <w:sz w:val="20"/>
                <w:szCs w:val="20"/>
              </w:rPr>
              <w:t>-</w:t>
            </w:r>
          </w:p>
        </w:tc>
        <w:tc>
          <w:tcPr>
            <w:tcW w:w="1701" w:type="dxa"/>
            <w:vAlign w:val="center"/>
          </w:tcPr>
          <w:p w:rsidR="00E475D8" w:rsidRPr="00CA7C81" w:rsidRDefault="0011574A" w:rsidP="00E475D8">
            <w:pPr>
              <w:jc w:val="center"/>
              <w:rPr>
                <w:sz w:val="20"/>
                <w:szCs w:val="20"/>
              </w:rPr>
            </w:pPr>
            <w:r w:rsidRPr="00CA7C81">
              <w:rPr>
                <w:sz w:val="20"/>
                <w:szCs w:val="20"/>
              </w:rPr>
              <w:t>176</w:t>
            </w:r>
          </w:p>
        </w:tc>
        <w:tc>
          <w:tcPr>
            <w:tcW w:w="2268" w:type="dxa"/>
            <w:vAlign w:val="center"/>
          </w:tcPr>
          <w:p w:rsidR="00E475D8" w:rsidRPr="00CA7C81" w:rsidRDefault="00E475D8" w:rsidP="00E475D8">
            <w:pPr>
              <w:ind w:left="-108" w:right="-108"/>
              <w:jc w:val="center"/>
              <w:rPr>
                <w:sz w:val="20"/>
                <w:szCs w:val="20"/>
              </w:rPr>
            </w:pPr>
            <w:r w:rsidRPr="00CA7C81">
              <w:rPr>
                <w:sz w:val="20"/>
                <w:szCs w:val="20"/>
              </w:rPr>
              <w:t>-</w:t>
            </w:r>
          </w:p>
        </w:tc>
        <w:tc>
          <w:tcPr>
            <w:tcW w:w="2126" w:type="dxa"/>
            <w:vAlign w:val="center"/>
          </w:tcPr>
          <w:p w:rsidR="00E475D8" w:rsidRPr="00CA7C81" w:rsidRDefault="00E475D8" w:rsidP="00E475D8">
            <w:pPr>
              <w:ind w:right="-33"/>
              <w:jc w:val="center"/>
              <w:rPr>
                <w:sz w:val="20"/>
                <w:szCs w:val="20"/>
              </w:rPr>
            </w:pPr>
            <w:r w:rsidRPr="00CA7C81">
              <w:rPr>
                <w:sz w:val="20"/>
                <w:szCs w:val="20"/>
              </w:rPr>
              <w:t>Повседневное/</w:t>
            </w:r>
          </w:p>
          <w:p w:rsidR="00E475D8" w:rsidRPr="00CA7C81" w:rsidRDefault="00702E23" w:rsidP="00E475D8">
            <w:pPr>
              <w:ind w:left="-79" w:right="-137"/>
              <w:jc w:val="center"/>
              <w:rPr>
                <w:sz w:val="20"/>
                <w:szCs w:val="20"/>
              </w:rPr>
            </w:pPr>
            <w:r w:rsidRPr="00CA7C81">
              <w:rPr>
                <w:sz w:val="20"/>
                <w:szCs w:val="20"/>
              </w:rPr>
              <w:t>детский сад № 11 комбинированного вида Колокольчик (ул.Светлая, 30), детский сад № 27 Искорка (ул.Светлая, 34)</w:t>
            </w:r>
          </w:p>
        </w:tc>
      </w:tr>
      <w:tr w:rsidR="00CA7C81" w:rsidRPr="00CA7C81" w:rsidTr="003D5C37">
        <w:trPr>
          <w:trHeight w:val="20"/>
        </w:trPr>
        <w:tc>
          <w:tcPr>
            <w:tcW w:w="426" w:type="dxa"/>
            <w:vAlign w:val="center"/>
          </w:tcPr>
          <w:p w:rsidR="00E475D8" w:rsidRPr="00CA7C81" w:rsidRDefault="00E475D8" w:rsidP="00E475D8">
            <w:pPr>
              <w:pStyle w:val="afd"/>
              <w:numPr>
                <w:ilvl w:val="0"/>
                <w:numId w:val="9"/>
              </w:numPr>
              <w:snapToGrid w:val="0"/>
              <w:spacing w:after="0" w:line="240" w:lineRule="auto"/>
              <w:ind w:left="0" w:firstLine="0"/>
              <w:jc w:val="center"/>
              <w:rPr>
                <w:rFonts w:ascii="Times New Roman" w:hAnsi="Times New Roman"/>
                <w:sz w:val="20"/>
                <w:szCs w:val="20"/>
              </w:rPr>
            </w:pPr>
          </w:p>
        </w:tc>
        <w:tc>
          <w:tcPr>
            <w:tcW w:w="2693" w:type="dxa"/>
            <w:vAlign w:val="center"/>
          </w:tcPr>
          <w:p w:rsidR="00E475D8" w:rsidRPr="00CA7C81" w:rsidRDefault="00E475D8" w:rsidP="00E475D8">
            <w:pPr>
              <w:ind w:right="-33"/>
              <w:rPr>
                <w:sz w:val="20"/>
                <w:szCs w:val="20"/>
              </w:rPr>
            </w:pPr>
            <w:r w:rsidRPr="00CA7C81">
              <w:rPr>
                <w:sz w:val="20"/>
                <w:szCs w:val="20"/>
              </w:rPr>
              <w:t>Общеобразовательные школы</w:t>
            </w:r>
          </w:p>
        </w:tc>
        <w:tc>
          <w:tcPr>
            <w:tcW w:w="1276" w:type="dxa"/>
            <w:vAlign w:val="center"/>
          </w:tcPr>
          <w:p w:rsidR="00E475D8" w:rsidRPr="00CA7C81" w:rsidRDefault="00E475D8" w:rsidP="00E475D8">
            <w:pPr>
              <w:snapToGrid w:val="0"/>
              <w:jc w:val="center"/>
              <w:rPr>
                <w:i/>
                <w:sz w:val="20"/>
                <w:szCs w:val="20"/>
              </w:rPr>
            </w:pPr>
            <w:r w:rsidRPr="00CA7C81">
              <w:rPr>
                <w:sz w:val="20"/>
                <w:szCs w:val="20"/>
              </w:rPr>
              <w:t>учащихся</w:t>
            </w:r>
          </w:p>
        </w:tc>
        <w:tc>
          <w:tcPr>
            <w:tcW w:w="1559" w:type="dxa"/>
            <w:vAlign w:val="center"/>
          </w:tcPr>
          <w:p w:rsidR="00E475D8" w:rsidRPr="00CA7C81" w:rsidRDefault="00E475D8" w:rsidP="00E475D8">
            <w:pPr>
              <w:snapToGrid w:val="0"/>
              <w:jc w:val="center"/>
              <w:rPr>
                <w:i/>
                <w:sz w:val="20"/>
                <w:szCs w:val="20"/>
              </w:rPr>
            </w:pPr>
            <w:r w:rsidRPr="00CA7C81">
              <w:rPr>
                <w:sz w:val="20"/>
                <w:szCs w:val="20"/>
              </w:rPr>
              <w:t>180</w:t>
            </w:r>
          </w:p>
        </w:tc>
        <w:tc>
          <w:tcPr>
            <w:tcW w:w="1985" w:type="dxa"/>
            <w:vAlign w:val="center"/>
          </w:tcPr>
          <w:p w:rsidR="00E475D8" w:rsidRPr="00CA7C81" w:rsidRDefault="00E475D8" w:rsidP="00702E23">
            <w:pPr>
              <w:jc w:val="center"/>
              <w:rPr>
                <w:sz w:val="20"/>
                <w:szCs w:val="20"/>
              </w:rPr>
            </w:pPr>
            <w:r w:rsidRPr="00CA7C81">
              <w:rPr>
                <w:sz w:val="20"/>
                <w:szCs w:val="20"/>
              </w:rPr>
              <w:t>Вне границ проектирования</w:t>
            </w:r>
            <w:r w:rsidR="00702E23" w:rsidRPr="00CA7C81">
              <w:rPr>
                <w:sz w:val="20"/>
                <w:szCs w:val="20"/>
              </w:rPr>
              <w:t>: средняя общеобразовательная школа № 37</w:t>
            </w:r>
            <w:r w:rsidRPr="00CA7C81">
              <w:rPr>
                <w:sz w:val="20"/>
                <w:szCs w:val="20"/>
              </w:rPr>
              <w:t xml:space="preserve"> </w:t>
            </w:r>
          </w:p>
        </w:tc>
        <w:tc>
          <w:tcPr>
            <w:tcW w:w="1701" w:type="dxa"/>
            <w:vAlign w:val="center"/>
          </w:tcPr>
          <w:p w:rsidR="00E475D8" w:rsidRPr="00CA7C81" w:rsidRDefault="00E475D8" w:rsidP="00E475D8">
            <w:pPr>
              <w:jc w:val="center"/>
              <w:rPr>
                <w:sz w:val="20"/>
                <w:szCs w:val="20"/>
              </w:rPr>
            </w:pPr>
            <w:r w:rsidRPr="00CA7C81">
              <w:rPr>
                <w:sz w:val="20"/>
                <w:szCs w:val="20"/>
              </w:rPr>
              <w:t>-</w:t>
            </w:r>
          </w:p>
        </w:tc>
        <w:tc>
          <w:tcPr>
            <w:tcW w:w="1701" w:type="dxa"/>
            <w:vAlign w:val="center"/>
          </w:tcPr>
          <w:p w:rsidR="00E475D8" w:rsidRPr="00CA7C81" w:rsidRDefault="0011574A" w:rsidP="00E475D8">
            <w:pPr>
              <w:jc w:val="center"/>
              <w:rPr>
                <w:sz w:val="20"/>
                <w:szCs w:val="20"/>
              </w:rPr>
            </w:pPr>
            <w:r w:rsidRPr="00CA7C81">
              <w:rPr>
                <w:sz w:val="20"/>
                <w:szCs w:val="20"/>
              </w:rPr>
              <w:t>318</w:t>
            </w:r>
          </w:p>
        </w:tc>
        <w:tc>
          <w:tcPr>
            <w:tcW w:w="2268" w:type="dxa"/>
            <w:vAlign w:val="center"/>
          </w:tcPr>
          <w:p w:rsidR="00E475D8" w:rsidRPr="00CA7C81" w:rsidRDefault="0011574A" w:rsidP="00E475D8">
            <w:pPr>
              <w:ind w:left="-108" w:right="-108"/>
              <w:jc w:val="center"/>
              <w:rPr>
                <w:sz w:val="20"/>
                <w:szCs w:val="20"/>
              </w:rPr>
            </w:pPr>
            <w:r w:rsidRPr="00CA7C81">
              <w:rPr>
                <w:sz w:val="20"/>
                <w:szCs w:val="20"/>
              </w:rPr>
              <w:t>-</w:t>
            </w:r>
          </w:p>
        </w:tc>
        <w:tc>
          <w:tcPr>
            <w:tcW w:w="2126" w:type="dxa"/>
            <w:vAlign w:val="center"/>
          </w:tcPr>
          <w:p w:rsidR="00E475D8" w:rsidRPr="00CA7C81" w:rsidRDefault="00E475D8" w:rsidP="00E475D8">
            <w:pPr>
              <w:jc w:val="center"/>
              <w:rPr>
                <w:sz w:val="20"/>
                <w:szCs w:val="20"/>
              </w:rPr>
            </w:pPr>
            <w:r w:rsidRPr="00CA7C81">
              <w:rPr>
                <w:sz w:val="20"/>
                <w:szCs w:val="20"/>
              </w:rPr>
              <w:t xml:space="preserve">Повседневное/ </w:t>
            </w:r>
          </w:p>
          <w:p w:rsidR="00E475D8" w:rsidRPr="00CA7C81" w:rsidRDefault="00702E23" w:rsidP="00E475D8">
            <w:pPr>
              <w:jc w:val="center"/>
              <w:rPr>
                <w:sz w:val="20"/>
                <w:szCs w:val="20"/>
              </w:rPr>
            </w:pPr>
            <w:r w:rsidRPr="00CA7C81">
              <w:rPr>
                <w:sz w:val="20"/>
                <w:szCs w:val="20"/>
              </w:rPr>
              <w:t>средняя общеобразовательная школа № 37 (ул.Светлая, 12)</w:t>
            </w:r>
          </w:p>
        </w:tc>
      </w:tr>
      <w:tr w:rsidR="00CA7C81" w:rsidRPr="00CA7C81" w:rsidTr="003D5C37">
        <w:trPr>
          <w:trHeight w:val="20"/>
        </w:trPr>
        <w:tc>
          <w:tcPr>
            <w:tcW w:w="426" w:type="dxa"/>
            <w:vAlign w:val="center"/>
          </w:tcPr>
          <w:p w:rsidR="00E475D8" w:rsidRPr="00CA7C81" w:rsidRDefault="00E475D8" w:rsidP="00E475D8">
            <w:pPr>
              <w:pStyle w:val="afd"/>
              <w:numPr>
                <w:ilvl w:val="0"/>
                <w:numId w:val="9"/>
              </w:numPr>
              <w:snapToGrid w:val="0"/>
              <w:spacing w:after="0" w:line="240" w:lineRule="auto"/>
              <w:ind w:left="0" w:firstLine="0"/>
              <w:jc w:val="center"/>
              <w:rPr>
                <w:rFonts w:ascii="Times New Roman" w:hAnsi="Times New Roman"/>
                <w:sz w:val="20"/>
                <w:szCs w:val="20"/>
              </w:rPr>
            </w:pPr>
          </w:p>
        </w:tc>
        <w:tc>
          <w:tcPr>
            <w:tcW w:w="2693" w:type="dxa"/>
            <w:vAlign w:val="center"/>
          </w:tcPr>
          <w:p w:rsidR="00E475D8" w:rsidRPr="00CA7C81" w:rsidRDefault="00E475D8" w:rsidP="00E475D8">
            <w:pPr>
              <w:snapToGrid w:val="0"/>
              <w:ind w:right="-33"/>
              <w:rPr>
                <w:i/>
                <w:sz w:val="20"/>
                <w:szCs w:val="20"/>
              </w:rPr>
            </w:pPr>
            <w:r w:rsidRPr="00CA7C81">
              <w:rPr>
                <w:sz w:val="20"/>
                <w:szCs w:val="20"/>
              </w:rPr>
              <w:t>Внешкольные учреждения</w:t>
            </w:r>
          </w:p>
        </w:tc>
        <w:tc>
          <w:tcPr>
            <w:tcW w:w="1276" w:type="dxa"/>
            <w:vAlign w:val="center"/>
          </w:tcPr>
          <w:p w:rsidR="00E475D8" w:rsidRPr="00CA7C81" w:rsidRDefault="00E475D8" w:rsidP="00E475D8">
            <w:pPr>
              <w:snapToGrid w:val="0"/>
              <w:ind w:left="34"/>
              <w:jc w:val="center"/>
              <w:rPr>
                <w:i/>
                <w:sz w:val="20"/>
                <w:szCs w:val="20"/>
              </w:rPr>
            </w:pPr>
            <w:r w:rsidRPr="00CA7C81">
              <w:rPr>
                <w:sz w:val="20"/>
                <w:szCs w:val="20"/>
              </w:rPr>
              <w:t>мест</w:t>
            </w:r>
          </w:p>
        </w:tc>
        <w:tc>
          <w:tcPr>
            <w:tcW w:w="1559" w:type="dxa"/>
            <w:vAlign w:val="center"/>
          </w:tcPr>
          <w:p w:rsidR="00E475D8" w:rsidRPr="00CA7C81" w:rsidRDefault="00E475D8" w:rsidP="00E475D8">
            <w:pPr>
              <w:snapToGrid w:val="0"/>
              <w:jc w:val="center"/>
              <w:rPr>
                <w:i/>
                <w:sz w:val="20"/>
                <w:szCs w:val="20"/>
              </w:rPr>
            </w:pPr>
            <w:r w:rsidRPr="00CA7C81">
              <w:rPr>
                <w:sz w:val="20"/>
                <w:szCs w:val="20"/>
              </w:rPr>
              <w:t>50% от общего числа школьников</w:t>
            </w:r>
          </w:p>
        </w:tc>
        <w:tc>
          <w:tcPr>
            <w:tcW w:w="1985" w:type="dxa"/>
            <w:vAlign w:val="center"/>
          </w:tcPr>
          <w:p w:rsidR="00E475D8" w:rsidRPr="00CA7C81" w:rsidRDefault="00E475D8" w:rsidP="00E475D8">
            <w:pPr>
              <w:ind w:right="-33"/>
              <w:jc w:val="center"/>
              <w:rPr>
                <w:sz w:val="20"/>
                <w:szCs w:val="20"/>
              </w:rPr>
            </w:pPr>
            <w:r w:rsidRPr="00CA7C81">
              <w:rPr>
                <w:sz w:val="20"/>
                <w:szCs w:val="20"/>
              </w:rPr>
              <w:t>Вне границ проектирования</w:t>
            </w:r>
          </w:p>
        </w:tc>
        <w:tc>
          <w:tcPr>
            <w:tcW w:w="1701" w:type="dxa"/>
            <w:vAlign w:val="center"/>
          </w:tcPr>
          <w:p w:rsidR="00E475D8" w:rsidRPr="00CA7C81" w:rsidRDefault="00E475D8" w:rsidP="00E475D8">
            <w:pPr>
              <w:jc w:val="center"/>
              <w:rPr>
                <w:sz w:val="20"/>
                <w:szCs w:val="20"/>
              </w:rPr>
            </w:pPr>
            <w:r w:rsidRPr="00CA7C81">
              <w:rPr>
                <w:sz w:val="20"/>
                <w:szCs w:val="20"/>
              </w:rPr>
              <w:t>-</w:t>
            </w:r>
          </w:p>
        </w:tc>
        <w:tc>
          <w:tcPr>
            <w:tcW w:w="1701" w:type="dxa"/>
            <w:vAlign w:val="center"/>
          </w:tcPr>
          <w:p w:rsidR="00E475D8" w:rsidRPr="00CA7C81" w:rsidRDefault="0011574A" w:rsidP="00E475D8">
            <w:pPr>
              <w:jc w:val="center"/>
              <w:rPr>
                <w:sz w:val="20"/>
                <w:szCs w:val="20"/>
                <w:highlight w:val="yellow"/>
              </w:rPr>
            </w:pPr>
            <w:r w:rsidRPr="00CA7C81">
              <w:rPr>
                <w:sz w:val="20"/>
                <w:szCs w:val="20"/>
              </w:rPr>
              <w:t>159</w:t>
            </w:r>
          </w:p>
        </w:tc>
        <w:tc>
          <w:tcPr>
            <w:tcW w:w="2268" w:type="dxa"/>
            <w:vAlign w:val="center"/>
          </w:tcPr>
          <w:p w:rsidR="00E475D8" w:rsidRPr="00CA7C81" w:rsidRDefault="00E475D8" w:rsidP="00E475D8">
            <w:pPr>
              <w:jc w:val="center"/>
              <w:rPr>
                <w:sz w:val="20"/>
                <w:szCs w:val="20"/>
              </w:rPr>
            </w:pPr>
            <w:r w:rsidRPr="00CA7C81">
              <w:rPr>
                <w:sz w:val="20"/>
                <w:szCs w:val="20"/>
              </w:rPr>
              <w:t>-</w:t>
            </w:r>
          </w:p>
        </w:tc>
        <w:tc>
          <w:tcPr>
            <w:tcW w:w="2126" w:type="dxa"/>
            <w:vAlign w:val="center"/>
          </w:tcPr>
          <w:p w:rsidR="00E475D8" w:rsidRPr="00CA7C81" w:rsidRDefault="00E475D8" w:rsidP="00E475D8">
            <w:pPr>
              <w:jc w:val="center"/>
              <w:rPr>
                <w:sz w:val="20"/>
                <w:szCs w:val="20"/>
              </w:rPr>
            </w:pPr>
            <w:r w:rsidRPr="00CA7C81">
              <w:rPr>
                <w:sz w:val="20"/>
                <w:szCs w:val="20"/>
              </w:rPr>
              <w:t>П</w:t>
            </w:r>
            <w:r w:rsidR="00702E23" w:rsidRPr="00CA7C81">
              <w:rPr>
                <w:sz w:val="20"/>
                <w:szCs w:val="20"/>
              </w:rPr>
              <w:t>ериодическое</w:t>
            </w:r>
            <w:r w:rsidRPr="00CA7C81">
              <w:rPr>
                <w:sz w:val="20"/>
                <w:szCs w:val="20"/>
              </w:rPr>
              <w:t xml:space="preserve">/ </w:t>
            </w:r>
          </w:p>
          <w:p w:rsidR="00E475D8" w:rsidRPr="00CA7C81" w:rsidRDefault="004A4589" w:rsidP="00E475D8">
            <w:pPr>
              <w:jc w:val="center"/>
              <w:rPr>
                <w:sz w:val="20"/>
                <w:szCs w:val="20"/>
              </w:rPr>
            </w:pPr>
            <w:r w:rsidRPr="00CA7C81">
              <w:rPr>
                <w:sz w:val="20"/>
                <w:szCs w:val="20"/>
              </w:rPr>
              <w:t>в</w:t>
            </w:r>
            <w:r w:rsidR="00702E23" w:rsidRPr="00CA7C81">
              <w:rPr>
                <w:sz w:val="20"/>
                <w:szCs w:val="20"/>
              </w:rPr>
              <w:t xml:space="preserve"> составе общеобразовательной школы</w:t>
            </w:r>
          </w:p>
        </w:tc>
      </w:tr>
      <w:tr w:rsidR="00CA7C81" w:rsidRPr="00CA7C81" w:rsidTr="00B47A92">
        <w:trPr>
          <w:trHeight w:val="20"/>
        </w:trPr>
        <w:tc>
          <w:tcPr>
            <w:tcW w:w="15735" w:type="dxa"/>
            <w:gridSpan w:val="9"/>
            <w:vAlign w:val="center"/>
          </w:tcPr>
          <w:p w:rsidR="00E475D8" w:rsidRPr="00CA7C81" w:rsidRDefault="00E475D8" w:rsidP="00E475D8">
            <w:pPr>
              <w:snapToGrid w:val="0"/>
              <w:ind w:right="-33"/>
              <w:jc w:val="center"/>
              <w:rPr>
                <w:sz w:val="20"/>
                <w:szCs w:val="20"/>
              </w:rPr>
            </w:pPr>
            <w:r w:rsidRPr="00CA7C81">
              <w:rPr>
                <w:b/>
                <w:sz w:val="20"/>
                <w:szCs w:val="20"/>
              </w:rPr>
              <w:t>Учреждения физической культуры и спорта</w:t>
            </w:r>
          </w:p>
        </w:tc>
      </w:tr>
      <w:tr w:rsidR="00CA7C81" w:rsidRPr="00CA7C81" w:rsidTr="003D5C37">
        <w:trPr>
          <w:trHeight w:val="20"/>
        </w:trPr>
        <w:tc>
          <w:tcPr>
            <w:tcW w:w="426" w:type="dxa"/>
            <w:vAlign w:val="center"/>
          </w:tcPr>
          <w:p w:rsidR="0011574A" w:rsidRPr="00CA7C81" w:rsidRDefault="0011574A" w:rsidP="0011574A">
            <w:pPr>
              <w:pStyle w:val="afd"/>
              <w:numPr>
                <w:ilvl w:val="0"/>
                <w:numId w:val="9"/>
              </w:numPr>
              <w:snapToGrid w:val="0"/>
              <w:spacing w:after="0" w:line="240" w:lineRule="auto"/>
              <w:ind w:left="0" w:firstLine="0"/>
              <w:jc w:val="center"/>
              <w:rPr>
                <w:rFonts w:ascii="Times New Roman" w:hAnsi="Times New Roman"/>
                <w:sz w:val="20"/>
                <w:szCs w:val="20"/>
              </w:rPr>
            </w:pPr>
          </w:p>
        </w:tc>
        <w:tc>
          <w:tcPr>
            <w:tcW w:w="2693" w:type="dxa"/>
            <w:vAlign w:val="center"/>
          </w:tcPr>
          <w:p w:rsidR="0011574A" w:rsidRPr="00CA7C81" w:rsidRDefault="0011574A" w:rsidP="0011574A">
            <w:pPr>
              <w:snapToGrid w:val="0"/>
              <w:ind w:right="-33"/>
              <w:rPr>
                <w:sz w:val="20"/>
                <w:szCs w:val="20"/>
              </w:rPr>
            </w:pPr>
            <w:r w:rsidRPr="00CA7C81">
              <w:rPr>
                <w:sz w:val="20"/>
                <w:szCs w:val="20"/>
              </w:rPr>
              <w:t>Спортивные залы</w:t>
            </w:r>
          </w:p>
        </w:tc>
        <w:tc>
          <w:tcPr>
            <w:tcW w:w="1276" w:type="dxa"/>
            <w:vAlign w:val="center"/>
          </w:tcPr>
          <w:p w:rsidR="0011574A" w:rsidRPr="00CA7C81" w:rsidRDefault="0011574A" w:rsidP="0011574A">
            <w:pPr>
              <w:snapToGrid w:val="0"/>
              <w:ind w:left="34"/>
              <w:jc w:val="center"/>
              <w:rPr>
                <w:i/>
                <w:sz w:val="20"/>
                <w:szCs w:val="20"/>
                <w:u w:val="single"/>
              </w:rPr>
            </w:pPr>
            <w:r w:rsidRPr="00CA7C81">
              <w:rPr>
                <w:sz w:val="20"/>
                <w:szCs w:val="20"/>
              </w:rPr>
              <w:t>м</w:t>
            </w:r>
            <w:r w:rsidRPr="00CA7C81">
              <w:rPr>
                <w:sz w:val="20"/>
                <w:szCs w:val="20"/>
                <w:vertAlign w:val="superscript"/>
              </w:rPr>
              <w:t>2</w:t>
            </w:r>
            <w:r w:rsidRPr="00CA7C81">
              <w:rPr>
                <w:sz w:val="20"/>
                <w:szCs w:val="20"/>
              </w:rPr>
              <w:t xml:space="preserve"> площади пола</w:t>
            </w:r>
          </w:p>
        </w:tc>
        <w:tc>
          <w:tcPr>
            <w:tcW w:w="1559" w:type="dxa"/>
            <w:vAlign w:val="center"/>
          </w:tcPr>
          <w:p w:rsidR="0011574A" w:rsidRPr="00CA7C81" w:rsidRDefault="0011574A" w:rsidP="0011574A">
            <w:pPr>
              <w:snapToGrid w:val="0"/>
              <w:jc w:val="center"/>
              <w:rPr>
                <w:i/>
                <w:sz w:val="20"/>
                <w:szCs w:val="20"/>
              </w:rPr>
            </w:pPr>
            <w:r w:rsidRPr="00CA7C81">
              <w:rPr>
                <w:sz w:val="20"/>
                <w:szCs w:val="20"/>
              </w:rPr>
              <w:t>60 - 80</w:t>
            </w:r>
          </w:p>
        </w:tc>
        <w:tc>
          <w:tcPr>
            <w:tcW w:w="1985" w:type="dxa"/>
            <w:vAlign w:val="center"/>
          </w:tcPr>
          <w:p w:rsidR="0011574A" w:rsidRPr="00CA7C81" w:rsidRDefault="0011574A" w:rsidP="0011574A">
            <w:pPr>
              <w:ind w:right="-33"/>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106</w:t>
            </w:r>
          </w:p>
        </w:tc>
        <w:tc>
          <w:tcPr>
            <w:tcW w:w="2268" w:type="dxa"/>
            <w:vAlign w:val="center"/>
          </w:tcPr>
          <w:p w:rsidR="0011574A" w:rsidRPr="00CA7C81" w:rsidRDefault="0011574A" w:rsidP="0011574A">
            <w:pPr>
              <w:jc w:val="center"/>
              <w:rPr>
                <w:sz w:val="20"/>
                <w:szCs w:val="20"/>
              </w:rPr>
            </w:pPr>
            <w:r w:rsidRPr="00CA7C81">
              <w:rPr>
                <w:sz w:val="20"/>
                <w:szCs w:val="20"/>
              </w:rPr>
              <w:t>106</w:t>
            </w:r>
          </w:p>
        </w:tc>
        <w:tc>
          <w:tcPr>
            <w:tcW w:w="2126" w:type="dxa"/>
            <w:vAlign w:val="center"/>
          </w:tcPr>
          <w:p w:rsidR="0011574A" w:rsidRPr="00CA7C81" w:rsidRDefault="0011574A" w:rsidP="0011574A">
            <w:pPr>
              <w:jc w:val="center"/>
              <w:rPr>
                <w:sz w:val="20"/>
                <w:szCs w:val="20"/>
              </w:rPr>
            </w:pPr>
            <w:r w:rsidRPr="00CA7C81">
              <w:rPr>
                <w:sz w:val="20"/>
                <w:szCs w:val="20"/>
              </w:rPr>
              <w:t xml:space="preserve">Повседневное/ </w:t>
            </w:r>
          </w:p>
          <w:p w:rsidR="0011574A" w:rsidRPr="00CA7C81" w:rsidRDefault="0011574A" w:rsidP="0011574A">
            <w:pPr>
              <w:jc w:val="center"/>
              <w:rPr>
                <w:sz w:val="20"/>
                <w:szCs w:val="20"/>
              </w:rPr>
            </w:pPr>
            <w:r w:rsidRPr="00CA7C81">
              <w:rPr>
                <w:sz w:val="20"/>
                <w:szCs w:val="20"/>
              </w:rPr>
              <w:t>на территории микрорайона</w:t>
            </w:r>
          </w:p>
        </w:tc>
      </w:tr>
      <w:tr w:rsidR="00CA7C81" w:rsidRPr="00CA7C81" w:rsidTr="003D5C37">
        <w:trPr>
          <w:trHeight w:val="20"/>
        </w:trPr>
        <w:tc>
          <w:tcPr>
            <w:tcW w:w="426" w:type="dxa"/>
            <w:vAlign w:val="center"/>
          </w:tcPr>
          <w:p w:rsidR="0011574A" w:rsidRPr="00CA7C81" w:rsidRDefault="0011574A" w:rsidP="0011574A">
            <w:pPr>
              <w:pStyle w:val="afd"/>
              <w:numPr>
                <w:ilvl w:val="0"/>
                <w:numId w:val="9"/>
              </w:numPr>
              <w:snapToGrid w:val="0"/>
              <w:spacing w:after="0" w:line="240" w:lineRule="auto"/>
              <w:ind w:left="0" w:firstLine="0"/>
              <w:jc w:val="center"/>
              <w:rPr>
                <w:rFonts w:ascii="Times New Roman" w:hAnsi="Times New Roman"/>
                <w:sz w:val="20"/>
                <w:szCs w:val="20"/>
              </w:rPr>
            </w:pPr>
          </w:p>
        </w:tc>
        <w:tc>
          <w:tcPr>
            <w:tcW w:w="2693" w:type="dxa"/>
            <w:vAlign w:val="center"/>
          </w:tcPr>
          <w:p w:rsidR="0011574A" w:rsidRPr="00CA7C81" w:rsidRDefault="0011574A" w:rsidP="0011574A">
            <w:pPr>
              <w:snapToGrid w:val="0"/>
              <w:ind w:right="-33"/>
              <w:rPr>
                <w:sz w:val="20"/>
                <w:szCs w:val="20"/>
              </w:rPr>
            </w:pPr>
            <w:r w:rsidRPr="00CA7C81">
              <w:rPr>
                <w:sz w:val="20"/>
                <w:szCs w:val="20"/>
              </w:rPr>
              <w:t>Бассейны крытые и открытые общего пользования</w:t>
            </w:r>
          </w:p>
        </w:tc>
        <w:tc>
          <w:tcPr>
            <w:tcW w:w="1276" w:type="dxa"/>
            <w:vAlign w:val="center"/>
          </w:tcPr>
          <w:p w:rsidR="0011574A" w:rsidRPr="00CA7C81" w:rsidRDefault="0011574A" w:rsidP="0011574A">
            <w:pPr>
              <w:ind w:left="34"/>
              <w:jc w:val="center"/>
              <w:rPr>
                <w:i/>
                <w:sz w:val="20"/>
                <w:szCs w:val="20"/>
              </w:rPr>
            </w:pPr>
            <w:r w:rsidRPr="00CA7C81">
              <w:rPr>
                <w:sz w:val="20"/>
                <w:szCs w:val="20"/>
              </w:rPr>
              <w:t>м</w:t>
            </w:r>
            <w:r w:rsidRPr="00CA7C81">
              <w:rPr>
                <w:sz w:val="20"/>
                <w:szCs w:val="20"/>
                <w:vertAlign w:val="superscript"/>
              </w:rPr>
              <w:t>2</w:t>
            </w:r>
            <w:r w:rsidRPr="00CA7C81">
              <w:rPr>
                <w:sz w:val="20"/>
                <w:szCs w:val="20"/>
              </w:rPr>
              <w:t xml:space="preserve"> зеркала воды</w:t>
            </w:r>
          </w:p>
        </w:tc>
        <w:tc>
          <w:tcPr>
            <w:tcW w:w="1559" w:type="dxa"/>
            <w:vAlign w:val="center"/>
          </w:tcPr>
          <w:p w:rsidR="0011574A" w:rsidRPr="00CA7C81" w:rsidRDefault="0011574A" w:rsidP="0011574A">
            <w:pPr>
              <w:jc w:val="center"/>
              <w:rPr>
                <w:i/>
                <w:sz w:val="20"/>
                <w:szCs w:val="20"/>
              </w:rPr>
            </w:pPr>
            <w:r w:rsidRPr="00CA7C81">
              <w:rPr>
                <w:sz w:val="20"/>
                <w:szCs w:val="20"/>
              </w:rPr>
              <w:t>20</w:t>
            </w:r>
          </w:p>
        </w:tc>
        <w:tc>
          <w:tcPr>
            <w:tcW w:w="1985" w:type="dxa"/>
            <w:vAlign w:val="center"/>
          </w:tcPr>
          <w:p w:rsidR="0011574A" w:rsidRPr="00CA7C81" w:rsidRDefault="0011574A" w:rsidP="0011574A">
            <w:pPr>
              <w:jc w:val="center"/>
              <w:rPr>
                <w:sz w:val="20"/>
                <w:szCs w:val="20"/>
              </w:rPr>
            </w:pPr>
            <w:r w:rsidRPr="00CA7C81">
              <w:rPr>
                <w:sz w:val="20"/>
                <w:szCs w:val="20"/>
              </w:rPr>
              <w:t>Вне границ проектирования</w:t>
            </w:r>
          </w:p>
        </w:tc>
        <w:tc>
          <w:tcPr>
            <w:tcW w:w="1701" w:type="dxa"/>
            <w:vAlign w:val="center"/>
          </w:tcPr>
          <w:p w:rsidR="0011574A" w:rsidRPr="00CA7C81" w:rsidRDefault="0011574A" w:rsidP="0011574A">
            <w:pPr>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34</w:t>
            </w:r>
          </w:p>
        </w:tc>
        <w:tc>
          <w:tcPr>
            <w:tcW w:w="2268" w:type="dxa"/>
            <w:vAlign w:val="center"/>
          </w:tcPr>
          <w:p w:rsidR="0011574A" w:rsidRPr="00CA7C81" w:rsidRDefault="0011574A" w:rsidP="0011574A">
            <w:pPr>
              <w:jc w:val="center"/>
              <w:rPr>
                <w:sz w:val="20"/>
                <w:szCs w:val="20"/>
              </w:rPr>
            </w:pPr>
            <w:r w:rsidRPr="00CA7C81">
              <w:rPr>
                <w:sz w:val="20"/>
                <w:szCs w:val="20"/>
              </w:rPr>
              <w:t>-</w:t>
            </w:r>
          </w:p>
        </w:tc>
        <w:tc>
          <w:tcPr>
            <w:tcW w:w="2126" w:type="dxa"/>
            <w:vAlign w:val="center"/>
          </w:tcPr>
          <w:p w:rsidR="0011574A" w:rsidRPr="00CA7C81" w:rsidRDefault="0011574A" w:rsidP="0011574A">
            <w:pPr>
              <w:jc w:val="center"/>
              <w:rPr>
                <w:sz w:val="20"/>
                <w:szCs w:val="20"/>
              </w:rPr>
            </w:pPr>
            <w:r w:rsidRPr="00CA7C81">
              <w:rPr>
                <w:sz w:val="20"/>
                <w:szCs w:val="20"/>
              </w:rPr>
              <w:t xml:space="preserve">Повседневное/ </w:t>
            </w:r>
          </w:p>
          <w:p w:rsidR="0011574A" w:rsidRPr="00CA7C81" w:rsidRDefault="0011574A" w:rsidP="0011574A">
            <w:pPr>
              <w:jc w:val="center"/>
              <w:rPr>
                <w:sz w:val="20"/>
                <w:szCs w:val="20"/>
              </w:rPr>
            </w:pPr>
            <w:r w:rsidRPr="00CA7C81">
              <w:rPr>
                <w:sz w:val="20"/>
                <w:szCs w:val="20"/>
              </w:rPr>
              <w:t>бассейн (ул.Красная, 65)</w:t>
            </w:r>
          </w:p>
        </w:tc>
      </w:tr>
      <w:tr w:rsidR="00CA7C81" w:rsidRPr="00CA7C81" w:rsidTr="003D5C37">
        <w:trPr>
          <w:trHeight w:val="20"/>
        </w:trPr>
        <w:tc>
          <w:tcPr>
            <w:tcW w:w="426" w:type="dxa"/>
            <w:vAlign w:val="center"/>
          </w:tcPr>
          <w:p w:rsidR="0011574A" w:rsidRPr="00CA7C81" w:rsidRDefault="0011574A" w:rsidP="0011574A">
            <w:pPr>
              <w:pStyle w:val="afd"/>
              <w:numPr>
                <w:ilvl w:val="0"/>
                <w:numId w:val="9"/>
              </w:numPr>
              <w:snapToGrid w:val="0"/>
              <w:spacing w:after="0" w:line="240" w:lineRule="auto"/>
              <w:ind w:left="0" w:firstLine="0"/>
              <w:jc w:val="center"/>
              <w:rPr>
                <w:rFonts w:ascii="Times New Roman" w:hAnsi="Times New Roman"/>
                <w:sz w:val="20"/>
                <w:szCs w:val="20"/>
              </w:rPr>
            </w:pPr>
          </w:p>
        </w:tc>
        <w:tc>
          <w:tcPr>
            <w:tcW w:w="2693" w:type="dxa"/>
            <w:vAlign w:val="center"/>
          </w:tcPr>
          <w:p w:rsidR="0011574A" w:rsidRPr="00CA7C81" w:rsidRDefault="0011574A" w:rsidP="0011574A">
            <w:pPr>
              <w:snapToGrid w:val="0"/>
              <w:ind w:right="-33"/>
              <w:rPr>
                <w:sz w:val="20"/>
                <w:szCs w:val="20"/>
              </w:rPr>
            </w:pPr>
            <w:r w:rsidRPr="00CA7C81">
              <w:rPr>
                <w:sz w:val="20"/>
                <w:szCs w:val="20"/>
              </w:rPr>
              <w:t>Плоскостные спортивные сооружения</w:t>
            </w:r>
          </w:p>
        </w:tc>
        <w:tc>
          <w:tcPr>
            <w:tcW w:w="1276" w:type="dxa"/>
            <w:vAlign w:val="center"/>
          </w:tcPr>
          <w:p w:rsidR="0011574A" w:rsidRPr="00CA7C81" w:rsidRDefault="0011574A" w:rsidP="0011574A">
            <w:pPr>
              <w:snapToGrid w:val="0"/>
              <w:ind w:left="34"/>
              <w:jc w:val="center"/>
              <w:rPr>
                <w:i/>
                <w:sz w:val="20"/>
                <w:szCs w:val="20"/>
              </w:rPr>
            </w:pPr>
            <w:r w:rsidRPr="00CA7C81">
              <w:rPr>
                <w:sz w:val="20"/>
                <w:szCs w:val="20"/>
              </w:rPr>
              <w:t>га</w:t>
            </w:r>
          </w:p>
        </w:tc>
        <w:tc>
          <w:tcPr>
            <w:tcW w:w="1559" w:type="dxa"/>
            <w:vAlign w:val="center"/>
          </w:tcPr>
          <w:p w:rsidR="0011574A" w:rsidRPr="00CA7C81" w:rsidRDefault="0011574A" w:rsidP="0011574A">
            <w:pPr>
              <w:snapToGrid w:val="0"/>
              <w:jc w:val="center"/>
              <w:rPr>
                <w:i/>
                <w:sz w:val="20"/>
                <w:szCs w:val="20"/>
              </w:rPr>
            </w:pPr>
            <w:r w:rsidRPr="00CA7C81">
              <w:rPr>
                <w:sz w:val="20"/>
                <w:szCs w:val="20"/>
              </w:rPr>
              <w:t>0,19</w:t>
            </w:r>
          </w:p>
        </w:tc>
        <w:tc>
          <w:tcPr>
            <w:tcW w:w="1985" w:type="dxa"/>
            <w:vAlign w:val="center"/>
          </w:tcPr>
          <w:p w:rsidR="0011574A" w:rsidRPr="00CA7C81" w:rsidRDefault="0011574A" w:rsidP="0011574A">
            <w:pPr>
              <w:ind w:right="-33"/>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1,1</w:t>
            </w:r>
          </w:p>
        </w:tc>
        <w:tc>
          <w:tcPr>
            <w:tcW w:w="2268" w:type="dxa"/>
            <w:vAlign w:val="center"/>
          </w:tcPr>
          <w:p w:rsidR="0011574A" w:rsidRPr="00CA7C81" w:rsidRDefault="0011574A" w:rsidP="0011574A">
            <w:pPr>
              <w:jc w:val="center"/>
              <w:rPr>
                <w:sz w:val="20"/>
                <w:szCs w:val="20"/>
              </w:rPr>
            </w:pPr>
            <w:r w:rsidRPr="00CA7C81">
              <w:rPr>
                <w:sz w:val="20"/>
                <w:szCs w:val="20"/>
              </w:rPr>
              <w:t>-</w:t>
            </w:r>
          </w:p>
        </w:tc>
        <w:tc>
          <w:tcPr>
            <w:tcW w:w="2126" w:type="dxa"/>
            <w:vAlign w:val="center"/>
          </w:tcPr>
          <w:p w:rsidR="0011574A" w:rsidRPr="00CA7C81" w:rsidRDefault="0011574A" w:rsidP="0011574A">
            <w:pPr>
              <w:jc w:val="center"/>
              <w:rPr>
                <w:sz w:val="20"/>
                <w:szCs w:val="20"/>
              </w:rPr>
            </w:pPr>
            <w:r w:rsidRPr="00CA7C81">
              <w:rPr>
                <w:sz w:val="20"/>
                <w:szCs w:val="20"/>
              </w:rPr>
              <w:t xml:space="preserve">Повседневное/ </w:t>
            </w:r>
          </w:p>
          <w:p w:rsidR="0011574A" w:rsidRPr="00CA7C81" w:rsidRDefault="0011574A" w:rsidP="0011574A">
            <w:pPr>
              <w:jc w:val="center"/>
              <w:rPr>
                <w:sz w:val="20"/>
                <w:szCs w:val="20"/>
              </w:rPr>
            </w:pPr>
            <w:r w:rsidRPr="00CA7C81">
              <w:rPr>
                <w:sz w:val="20"/>
                <w:szCs w:val="20"/>
              </w:rPr>
              <w:t>в составе общеобразовательной школы</w:t>
            </w:r>
          </w:p>
        </w:tc>
      </w:tr>
      <w:tr w:rsidR="00CA7C81" w:rsidRPr="00CA7C81" w:rsidTr="00B47A92">
        <w:trPr>
          <w:trHeight w:val="20"/>
        </w:trPr>
        <w:tc>
          <w:tcPr>
            <w:tcW w:w="15735" w:type="dxa"/>
            <w:gridSpan w:val="9"/>
            <w:vAlign w:val="center"/>
          </w:tcPr>
          <w:p w:rsidR="00702E23" w:rsidRPr="00CA7C81" w:rsidRDefault="00702E23" w:rsidP="00702E23">
            <w:pPr>
              <w:snapToGrid w:val="0"/>
              <w:ind w:right="-33"/>
              <w:jc w:val="center"/>
              <w:rPr>
                <w:b/>
                <w:sz w:val="20"/>
                <w:szCs w:val="20"/>
              </w:rPr>
            </w:pPr>
            <w:r w:rsidRPr="00CA7C81">
              <w:rPr>
                <w:b/>
                <w:sz w:val="20"/>
                <w:szCs w:val="20"/>
              </w:rPr>
              <w:t>Учреждения культуры и искусства</w:t>
            </w:r>
          </w:p>
        </w:tc>
      </w:tr>
      <w:tr w:rsidR="00CA7C81" w:rsidRPr="00CA7C81" w:rsidTr="003D5C37">
        <w:trPr>
          <w:trHeight w:val="20"/>
        </w:trPr>
        <w:tc>
          <w:tcPr>
            <w:tcW w:w="426" w:type="dxa"/>
            <w:vAlign w:val="center"/>
          </w:tcPr>
          <w:p w:rsidR="0011574A" w:rsidRPr="00CA7C81" w:rsidRDefault="0011574A" w:rsidP="0011574A">
            <w:pPr>
              <w:pStyle w:val="afd"/>
              <w:numPr>
                <w:ilvl w:val="0"/>
                <w:numId w:val="9"/>
              </w:numPr>
              <w:snapToGrid w:val="0"/>
              <w:spacing w:after="0" w:line="240" w:lineRule="auto"/>
              <w:ind w:left="0" w:firstLine="0"/>
              <w:jc w:val="center"/>
              <w:rPr>
                <w:rFonts w:ascii="Times New Roman" w:hAnsi="Times New Roman"/>
                <w:sz w:val="20"/>
                <w:szCs w:val="20"/>
              </w:rPr>
            </w:pPr>
          </w:p>
        </w:tc>
        <w:tc>
          <w:tcPr>
            <w:tcW w:w="2693" w:type="dxa"/>
            <w:vAlign w:val="center"/>
          </w:tcPr>
          <w:p w:rsidR="0011574A" w:rsidRPr="00CA7C81" w:rsidRDefault="0011574A" w:rsidP="0011574A">
            <w:pPr>
              <w:snapToGrid w:val="0"/>
              <w:ind w:right="-33"/>
              <w:rPr>
                <w:sz w:val="20"/>
                <w:szCs w:val="20"/>
              </w:rPr>
            </w:pPr>
            <w:r w:rsidRPr="00CA7C81">
              <w:rPr>
                <w:sz w:val="20"/>
                <w:szCs w:val="20"/>
              </w:rPr>
              <w:t>Музеи</w:t>
            </w:r>
          </w:p>
        </w:tc>
        <w:tc>
          <w:tcPr>
            <w:tcW w:w="1276" w:type="dxa"/>
            <w:vAlign w:val="center"/>
          </w:tcPr>
          <w:p w:rsidR="0011574A" w:rsidRPr="00CA7C81" w:rsidRDefault="0011574A" w:rsidP="0011574A">
            <w:pPr>
              <w:ind w:left="34"/>
              <w:jc w:val="center"/>
              <w:rPr>
                <w:i/>
                <w:sz w:val="20"/>
                <w:szCs w:val="20"/>
              </w:rPr>
            </w:pPr>
            <w:r w:rsidRPr="00CA7C81">
              <w:rPr>
                <w:sz w:val="20"/>
                <w:szCs w:val="20"/>
              </w:rPr>
              <w:t>объектов</w:t>
            </w:r>
          </w:p>
        </w:tc>
        <w:tc>
          <w:tcPr>
            <w:tcW w:w="1559" w:type="dxa"/>
            <w:vAlign w:val="center"/>
          </w:tcPr>
          <w:p w:rsidR="0011574A" w:rsidRPr="00CA7C81" w:rsidRDefault="0011574A" w:rsidP="0011574A">
            <w:pPr>
              <w:jc w:val="center"/>
              <w:rPr>
                <w:i/>
                <w:sz w:val="20"/>
                <w:szCs w:val="20"/>
              </w:rPr>
            </w:pPr>
            <w:r w:rsidRPr="00CA7C81">
              <w:rPr>
                <w:sz w:val="20"/>
                <w:szCs w:val="20"/>
              </w:rPr>
              <w:t>1 на 25 тыс. человек</w:t>
            </w:r>
          </w:p>
        </w:tc>
        <w:tc>
          <w:tcPr>
            <w:tcW w:w="1985" w:type="dxa"/>
            <w:vAlign w:val="center"/>
          </w:tcPr>
          <w:p w:rsidR="0011574A" w:rsidRPr="00CA7C81" w:rsidRDefault="0011574A" w:rsidP="0011574A">
            <w:pPr>
              <w:ind w:right="-33"/>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0</w:t>
            </w:r>
          </w:p>
        </w:tc>
        <w:tc>
          <w:tcPr>
            <w:tcW w:w="2268" w:type="dxa"/>
            <w:vAlign w:val="center"/>
          </w:tcPr>
          <w:p w:rsidR="0011574A" w:rsidRPr="00CA7C81" w:rsidRDefault="0011574A" w:rsidP="0011574A">
            <w:pPr>
              <w:jc w:val="center"/>
              <w:rPr>
                <w:sz w:val="20"/>
                <w:szCs w:val="20"/>
              </w:rPr>
            </w:pPr>
            <w:r w:rsidRPr="00CA7C81">
              <w:rPr>
                <w:sz w:val="20"/>
                <w:szCs w:val="20"/>
              </w:rPr>
              <w:t>-</w:t>
            </w:r>
          </w:p>
        </w:tc>
        <w:tc>
          <w:tcPr>
            <w:tcW w:w="2126" w:type="dxa"/>
            <w:vAlign w:val="center"/>
          </w:tcPr>
          <w:p w:rsidR="0011574A" w:rsidRPr="00CA7C81" w:rsidRDefault="0011574A" w:rsidP="0011574A">
            <w:pPr>
              <w:jc w:val="center"/>
              <w:rPr>
                <w:sz w:val="20"/>
                <w:szCs w:val="20"/>
              </w:rPr>
            </w:pPr>
            <w:r w:rsidRPr="00CA7C81">
              <w:rPr>
                <w:sz w:val="20"/>
                <w:szCs w:val="20"/>
              </w:rPr>
              <w:t xml:space="preserve">Эпизодическое/ </w:t>
            </w:r>
          </w:p>
          <w:p w:rsidR="0011574A" w:rsidRPr="00CA7C81" w:rsidRDefault="0011574A" w:rsidP="0011574A">
            <w:pPr>
              <w:snapToGrid w:val="0"/>
              <w:ind w:right="-33"/>
              <w:jc w:val="center"/>
              <w:rPr>
                <w:sz w:val="20"/>
                <w:szCs w:val="20"/>
              </w:rPr>
            </w:pPr>
            <w:r w:rsidRPr="00CA7C81">
              <w:rPr>
                <w:sz w:val="20"/>
                <w:szCs w:val="20"/>
              </w:rPr>
              <w:lastRenderedPageBreak/>
              <w:t>отдельно не предусмотрено</w:t>
            </w:r>
          </w:p>
        </w:tc>
      </w:tr>
      <w:tr w:rsidR="00CA7C81" w:rsidRPr="00CA7C81" w:rsidTr="003D5C37">
        <w:trPr>
          <w:trHeight w:val="20"/>
        </w:trPr>
        <w:tc>
          <w:tcPr>
            <w:tcW w:w="426" w:type="dxa"/>
            <w:vAlign w:val="center"/>
          </w:tcPr>
          <w:p w:rsidR="0011574A" w:rsidRPr="00CA7C81" w:rsidRDefault="0011574A" w:rsidP="0011574A">
            <w:pPr>
              <w:pStyle w:val="afd"/>
              <w:numPr>
                <w:ilvl w:val="0"/>
                <w:numId w:val="9"/>
              </w:numPr>
              <w:snapToGrid w:val="0"/>
              <w:spacing w:after="0" w:line="240" w:lineRule="auto"/>
              <w:ind w:left="0" w:firstLine="0"/>
              <w:jc w:val="center"/>
              <w:rPr>
                <w:rFonts w:ascii="Times New Roman" w:hAnsi="Times New Roman"/>
                <w:sz w:val="20"/>
                <w:szCs w:val="20"/>
              </w:rPr>
            </w:pPr>
          </w:p>
        </w:tc>
        <w:tc>
          <w:tcPr>
            <w:tcW w:w="2693" w:type="dxa"/>
            <w:vAlign w:val="center"/>
          </w:tcPr>
          <w:p w:rsidR="0011574A" w:rsidRPr="00CA7C81" w:rsidRDefault="0011574A" w:rsidP="0011574A">
            <w:pPr>
              <w:snapToGrid w:val="0"/>
              <w:ind w:right="-33"/>
              <w:rPr>
                <w:sz w:val="20"/>
                <w:szCs w:val="20"/>
              </w:rPr>
            </w:pPr>
            <w:r w:rsidRPr="00CA7C81">
              <w:rPr>
                <w:sz w:val="20"/>
                <w:szCs w:val="20"/>
              </w:rPr>
              <w:t>Кинотеатры</w:t>
            </w:r>
          </w:p>
        </w:tc>
        <w:tc>
          <w:tcPr>
            <w:tcW w:w="1276" w:type="dxa"/>
            <w:vAlign w:val="center"/>
          </w:tcPr>
          <w:p w:rsidR="0011574A" w:rsidRPr="00CA7C81" w:rsidRDefault="0011574A" w:rsidP="0011574A">
            <w:pPr>
              <w:ind w:left="34"/>
              <w:jc w:val="center"/>
              <w:rPr>
                <w:i/>
                <w:sz w:val="20"/>
                <w:szCs w:val="20"/>
              </w:rPr>
            </w:pPr>
            <w:r w:rsidRPr="00CA7C81">
              <w:rPr>
                <w:sz w:val="20"/>
                <w:szCs w:val="20"/>
              </w:rPr>
              <w:t>мест</w:t>
            </w:r>
          </w:p>
        </w:tc>
        <w:tc>
          <w:tcPr>
            <w:tcW w:w="1559" w:type="dxa"/>
            <w:vAlign w:val="center"/>
          </w:tcPr>
          <w:p w:rsidR="0011574A" w:rsidRPr="00CA7C81" w:rsidRDefault="0011574A" w:rsidP="0011574A">
            <w:pPr>
              <w:jc w:val="center"/>
              <w:rPr>
                <w:i/>
                <w:sz w:val="20"/>
                <w:szCs w:val="20"/>
              </w:rPr>
            </w:pPr>
            <w:r w:rsidRPr="00CA7C81">
              <w:rPr>
                <w:sz w:val="20"/>
                <w:szCs w:val="20"/>
              </w:rPr>
              <w:t>25</w:t>
            </w:r>
          </w:p>
        </w:tc>
        <w:tc>
          <w:tcPr>
            <w:tcW w:w="1985" w:type="dxa"/>
            <w:vAlign w:val="center"/>
          </w:tcPr>
          <w:p w:rsidR="0011574A" w:rsidRPr="00CA7C81" w:rsidRDefault="0011574A" w:rsidP="0011574A">
            <w:pPr>
              <w:ind w:right="-33"/>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43</w:t>
            </w:r>
          </w:p>
        </w:tc>
        <w:tc>
          <w:tcPr>
            <w:tcW w:w="2268" w:type="dxa"/>
            <w:vAlign w:val="center"/>
          </w:tcPr>
          <w:p w:rsidR="0011574A" w:rsidRPr="00CA7C81" w:rsidRDefault="0011574A" w:rsidP="0011574A">
            <w:pPr>
              <w:jc w:val="center"/>
              <w:rPr>
                <w:sz w:val="20"/>
                <w:szCs w:val="20"/>
              </w:rPr>
            </w:pPr>
            <w:r w:rsidRPr="00CA7C81">
              <w:rPr>
                <w:sz w:val="20"/>
                <w:szCs w:val="20"/>
              </w:rPr>
              <w:t>-</w:t>
            </w:r>
          </w:p>
        </w:tc>
        <w:tc>
          <w:tcPr>
            <w:tcW w:w="2126" w:type="dxa"/>
            <w:vAlign w:val="center"/>
          </w:tcPr>
          <w:p w:rsidR="0011574A" w:rsidRPr="00CA7C81" w:rsidRDefault="0011574A" w:rsidP="0011574A">
            <w:pPr>
              <w:jc w:val="center"/>
              <w:rPr>
                <w:sz w:val="20"/>
                <w:szCs w:val="20"/>
              </w:rPr>
            </w:pPr>
            <w:r w:rsidRPr="00CA7C81">
              <w:rPr>
                <w:sz w:val="20"/>
                <w:szCs w:val="20"/>
              </w:rPr>
              <w:t xml:space="preserve">Эпизодическое/ </w:t>
            </w:r>
          </w:p>
          <w:p w:rsidR="0011574A" w:rsidRPr="00CA7C81" w:rsidRDefault="0011574A" w:rsidP="0011574A">
            <w:pPr>
              <w:snapToGrid w:val="0"/>
              <w:ind w:right="-33"/>
              <w:jc w:val="center"/>
              <w:rPr>
                <w:sz w:val="20"/>
                <w:szCs w:val="20"/>
              </w:rPr>
            </w:pPr>
            <w:r w:rsidRPr="00CA7C81">
              <w:rPr>
                <w:sz w:val="20"/>
                <w:szCs w:val="20"/>
              </w:rPr>
              <w:t>отдельно не предусмотрено</w:t>
            </w:r>
          </w:p>
        </w:tc>
      </w:tr>
      <w:tr w:rsidR="00CA7C81" w:rsidRPr="00CA7C81" w:rsidTr="003D5C37">
        <w:trPr>
          <w:trHeight w:val="20"/>
        </w:trPr>
        <w:tc>
          <w:tcPr>
            <w:tcW w:w="426" w:type="dxa"/>
            <w:vAlign w:val="center"/>
          </w:tcPr>
          <w:p w:rsidR="0011574A" w:rsidRPr="00CA7C81" w:rsidRDefault="0011574A" w:rsidP="0011574A">
            <w:pPr>
              <w:pStyle w:val="afd"/>
              <w:numPr>
                <w:ilvl w:val="0"/>
                <w:numId w:val="9"/>
              </w:numPr>
              <w:snapToGrid w:val="0"/>
              <w:spacing w:after="0" w:line="240" w:lineRule="auto"/>
              <w:ind w:left="0" w:firstLine="0"/>
              <w:jc w:val="center"/>
              <w:rPr>
                <w:rFonts w:ascii="Times New Roman" w:hAnsi="Times New Roman"/>
                <w:sz w:val="20"/>
                <w:szCs w:val="20"/>
              </w:rPr>
            </w:pPr>
          </w:p>
        </w:tc>
        <w:tc>
          <w:tcPr>
            <w:tcW w:w="2693" w:type="dxa"/>
            <w:vAlign w:val="center"/>
          </w:tcPr>
          <w:p w:rsidR="0011574A" w:rsidRPr="00CA7C81" w:rsidRDefault="0011574A" w:rsidP="0011574A">
            <w:pPr>
              <w:snapToGrid w:val="0"/>
              <w:ind w:right="-33"/>
              <w:rPr>
                <w:sz w:val="20"/>
                <w:szCs w:val="20"/>
              </w:rPr>
            </w:pPr>
            <w:r w:rsidRPr="00CA7C81">
              <w:rPr>
                <w:sz w:val="20"/>
                <w:szCs w:val="20"/>
              </w:rPr>
              <w:t>Клубы</w:t>
            </w:r>
          </w:p>
        </w:tc>
        <w:tc>
          <w:tcPr>
            <w:tcW w:w="1276" w:type="dxa"/>
            <w:vAlign w:val="center"/>
          </w:tcPr>
          <w:p w:rsidR="0011574A" w:rsidRPr="00CA7C81" w:rsidRDefault="0011574A" w:rsidP="0011574A">
            <w:pPr>
              <w:snapToGrid w:val="0"/>
              <w:ind w:left="34"/>
              <w:jc w:val="center"/>
              <w:rPr>
                <w:i/>
                <w:sz w:val="20"/>
                <w:szCs w:val="20"/>
              </w:rPr>
            </w:pPr>
            <w:r w:rsidRPr="00CA7C81">
              <w:rPr>
                <w:sz w:val="20"/>
                <w:szCs w:val="20"/>
              </w:rPr>
              <w:t>мест</w:t>
            </w:r>
          </w:p>
        </w:tc>
        <w:tc>
          <w:tcPr>
            <w:tcW w:w="1559" w:type="dxa"/>
            <w:vAlign w:val="center"/>
          </w:tcPr>
          <w:p w:rsidR="0011574A" w:rsidRPr="00CA7C81" w:rsidRDefault="0011574A" w:rsidP="0011574A">
            <w:pPr>
              <w:snapToGrid w:val="0"/>
              <w:jc w:val="center"/>
              <w:rPr>
                <w:i/>
                <w:sz w:val="20"/>
                <w:szCs w:val="20"/>
              </w:rPr>
            </w:pPr>
            <w:r w:rsidRPr="00CA7C81">
              <w:rPr>
                <w:sz w:val="20"/>
                <w:szCs w:val="20"/>
              </w:rPr>
              <w:t>30</w:t>
            </w:r>
          </w:p>
        </w:tc>
        <w:tc>
          <w:tcPr>
            <w:tcW w:w="1985" w:type="dxa"/>
            <w:vAlign w:val="center"/>
          </w:tcPr>
          <w:p w:rsidR="0011574A" w:rsidRPr="00CA7C81" w:rsidRDefault="0011574A" w:rsidP="0011574A">
            <w:pPr>
              <w:ind w:right="-33"/>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53</w:t>
            </w:r>
          </w:p>
        </w:tc>
        <w:tc>
          <w:tcPr>
            <w:tcW w:w="2268" w:type="dxa"/>
            <w:vAlign w:val="center"/>
          </w:tcPr>
          <w:p w:rsidR="0011574A" w:rsidRPr="00CA7C81" w:rsidRDefault="0011574A" w:rsidP="0011574A">
            <w:pPr>
              <w:jc w:val="center"/>
              <w:rPr>
                <w:sz w:val="20"/>
                <w:szCs w:val="20"/>
              </w:rPr>
            </w:pPr>
            <w:r w:rsidRPr="00CA7C81">
              <w:rPr>
                <w:sz w:val="20"/>
                <w:szCs w:val="20"/>
              </w:rPr>
              <w:t>53</w:t>
            </w:r>
          </w:p>
        </w:tc>
        <w:tc>
          <w:tcPr>
            <w:tcW w:w="2126" w:type="dxa"/>
            <w:vAlign w:val="center"/>
          </w:tcPr>
          <w:p w:rsidR="0011574A" w:rsidRPr="00CA7C81" w:rsidRDefault="0011574A" w:rsidP="0011574A">
            <w:pPr>
              <w:jc w:val="center"/>
              <w:rPr>
                <w:sz w:val="20"/>
                <w:szCs w:val="20"/>
              </w:rPr>
            </w:pPr>
            <w:r w:rsidRPr="00CA7C81">
              <w:rPr>
                <w:sz w:val="20"/>
                <w:szCs w:val="20"/>
              </w:rPr>
              <w:t xml:space="preserve">Периодическое/ </w:t>
            </w:r>
          </w:p>
          <w:p w:rsidR="0011574A" w:rsidRPr="00CA7C81" w:rsidRDefault="0011574A" w:rsidP="0011574A">
            <w:pPr>
              <w:jc w:val="center"/>
              <w:rPr>
                <w:sz w:val="20"/>
                <w:szCs w:val="20"/>
              </w:rPr>
            </w:pPr>
            <w:r w:rsidRPr="00CA7C81">
              <w:rPr>
                <w:sz w:val="20"/>
                <w:szCs w:val="20"/>
              </w:rPr>
              <w:t>на территории микрорайона</w:t>
            </w:r>
          </w:p>
        </w:tc>
      </w:tr>
      <w:tr w:rsidR="00CA7C81" w:rsidRPr="00CA7C81" w:rsidTr="003D5C37">
        <w:trPr>
          <w:trHeight w:val="20"/>
        </w:trPr>
        <w:tc>
          <w:tcPr>
            <w:tcW w:w="426" w:type="dxa"/>
            <w:vAlign w:val="center"/>
          </w:tcPr>
          <w:p w:rsidR="0011574A" w:rsidRPr="00CA7C81" w:rsidRDefault="0011574A" w:rsidP="0011574A">
            <w:pPr>
              <w:pStyle w:val="afd"/>
              <w:numPr>
                <w:ilvl w:val="0"/>
                <w:numId w:val="9"/>
              </w:numPr>
              <w:snapToGrid w:val="0"/>
              <w:spacing w:after="0" w:line="240" w:lineRule="auto"/>
              <w:ind w:left="0" w:firstLine="0"/>
              <w:jc w:val="center"/>
              <w:rPr>
                <w:rFonts w:ascii="Times New Roman" w:hAnsi="Times New Roman"/>
                <w:sz w:val="20"/>
                <w:szCs w:val="20"/>
              </w:rPr>
            </w:pPr>
          </w:p>
        </w:tc>
        <w:tc>
          <w:tcPr>
            <w:tcW w:w="2693" w:type="dxa"/>
            <w:vAlign w:val="center"/>
          </w:tcPr>
          <w:p w:rsidR="0011574A" w:rsidRPr="00CA7C81" w:rsidRDefault="0011574A" w:rsidP="0011574A">
            <w:pPr>
              <w:snapToGrid w:val="0"/>
              <w:ind w:right="-33"/>
              <w:rPr>
                <w:sz w:val="20"/>
                <w:szCs w:val="20"/>
              </w:rPr>
            </w:pPr>
            <w:r w:rsidRPr="00CA7C81">
              <w:rPr>
                <w:sz w:val="20"/>
                <w:szCs w:val="20"/>
              </w:rPr>
              <w:t>Универсальные спортивно-зрелищные залы, в том числе с искусственным льдом</w:t>
            </w:r>
          </w:p>
        </w:tc>
        <w:tc>
          <w:tcPr>
            <w:tcW w:w="1276" w:type="dxa"/>
            <w:vAlign w:val="center"/>
          </w:tcPr>
          <w:p w:rsidR="0011574A" w:rsidRPr="00CA7C81" w:rsidRDefault="0011574A" w:rsidP="0011574A">
            <w:pPr>
              <w:ind w:left="34"/>
              <w:jc w:val="center"/>
              <w:rPr>
                <w:i/>
                <w:sz w:val="20"/>
                <w:szCs w:val="20"/>
              </w:rPr>
            </w:pPr>
            <w:r w:rsidRPr="00CA7C81">
              <w:rPr>
                <w:sz w:val="20"/>
                <w:szCs w:val="20"/>
              </w:rPr>
              <w:t>мест</w:t>
            </w:r>
          </w:p>
        </w:tc>
        <w:tc>
          <w:tcPr>
            <w:tcW w:w="1559" w:type="dxa"/>
            <w:vAlign w:val="center"/>
          </w:tcPr>
          <w:p w:rsidR="0011574A" w:rsidRPr="00CA7C81" w:rsidRDefault="0011574A" w:rsidP="0011574A">
            <w:pPr>
              <w:jc w:val="center"/>
              <w:rPr>
                <w:i/>
                <w:sz w:val="20"/>
                <w:szCs w:val="20"/>
              </w:rPr>
            </w:pPr>
            <w:r w:rsidRPr="00CA7C81">
              <w:rPr>
                <w:sz w:val="20"/>
                <w:szCs w:val="20"/>
              </w:rPr>
              <w:t>6-9</w:t>
            </w:r>
          </w:p>
        </w:tc>
        <w:tc>
          <w:tcPr>
            <w:tcW w:w="1985" w:type="dxa"/>
            <w:vAlign w:val="center"/>
          </w:tcPr>
          <w:p w:rsidR="0011574A" w:rsidRPr="00CA7C81" w:rsidRDefault="0011574A" w:rsidP="0011574A">
            <w:pPr>
              <w:ind w:right="-33"/>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10</w:t>
            </w:r>
          </w:p>
        </w:tc>
        <w:tc>
          <w:tcPr>
            <w:tcW w:w="2268" w:type="dxa"/>
            <w:vAlign w:val="center"/>
          </w:tcPr>
          <w:p w:rsidR="0011574A" w:rsidRPr="00CA7C81" w:rsidRDefault="0011574A" w:rsidP="0011574A">
            <w:pPr>
              <w:jc w:val="center"/>
              <w:rPr>
                <w:sz w:val="20"/>
                <w:szCs w:val="20"/>
              </w:rPr>
            </w:pPr>
            <w:r w:rsidRPr="00CA7C81">
              <w:rPr>
                <w:sz w:val="20"/>
                <w:szCs w:val="20"/>
              </w:rPr>
              <w:t>-</w:t>
            </w:r>
          </w:p>
        </w:tc>
        <w:tc>
          <w:tcPr>
            <w:tcW w:w="2126" w:type="dxa"/>
            <w:vAlign w:val="center"/>
          </w:tcPr>
          <w:p w:rsidR="0011574A" w:rsidRPr="00CA7C81" w:rsidRDefault="0011574A" w:rsidP="0011574A">
            <w:pPr>
              <w:jc w:val="center"/>
              <w:rPr>
                <w:sz w:val="20"/>
                <w:szCs w:val="20"/>
              </w:rPr>
            </w:pPr>
            <w:r w:rsidRPr="00CA7C81">
              <w:rPr>
                <w:sz w:val="20"/>
                <w:szCs w:val="20"/>
              </w:rPr>
              <w:t xml:space="preserve">Эпизодическое/ </w:t>
            </w:r>
          </w:p>
          <w:p w:rsidR="0011574A" w:rsidRPr="00CA7C81" w:rsidRDefault="0011574A" w:rsidP="0011574A">
            <w:pPr>
              <w:snapToGrid w:val="0"/>
              <w:ind w:right="-33"/>
              <w:jc w:val="center"/>
              <w:rPr>
                <w:sz w:val="20"/>
                <w:szCs w:val="20"/>
              </w:rPr>
            </w:pPr>
            <w:r w:rsidRPr="00CA7C81">
              <w:rPr>
                <w:sz w:val="20"/>
                <w:szCs w:val="20"/>
              </w:rPr>
              <w:t>отдельно не предусмотрено</w:t>
            </w:r>
          </w:p>
        </w:tc>
      </w:tr>
      <w:tr w:rsidR="00CA7C81" w:rsidRPr="00CA7C81" w:rsidTr="00B47A92">
        <w:trPr>
          <w:trHeight w:val="20"/>
        </w:trPr>
        <w:tc>
          <w:tcPr>
            <w:tcW w:w="15735" w:type="dxa"/>
            <w:gridSpan w:val="9"/>
            <w:vAlign w:val="center"/>
          </w:tcPr>
          <w:p w:rsidR="0011574A" w:rsidRPr="00CA7C81" w:rsidRDefault="0011574A" w:rsidP="0011574A">
            <w:pPr>
              <w:snapToGrid w:val="0"/>
              <w:ind w:right="-33"/>
              <w:jc w:val="center"/>
              <w:rPr>
                <w:b/>
                <w:sz w:val="20"/>
                <w:szCs w:val="20"/>
              </w:rPr>
            </w:pPr>
            <w:r w:rsidRPr="00CA7C81">
              <w:rPr>
                <w:b/>
                <w:sz w:val="20"/>
                <w:szCs w:val="20"/>
              </w:rPr>
              <w:t>Предприятия торговли</w:t>
            </w:r>
          </w:p>
        </w:tc>
      </w:tr>
      <w:tr w:rsidR="00CA7C81" w:rsidRPr="00CA7C81" w:rsidTr="003D5C37">
        <w:trPr>
          <w:trHeight w:val="20"/>
        </w:trPr>
        <w:tc>
          <w:tcPr>
            <w:tcW w:w="426" w:type="dxa"/>
            <w:vAlign w:val="center"/>
          </w:tcPr>
          <w:p w:rsidR="0011574A" w:rsidRPr="00CA7C81" w:rsidRDefault="0011574A" w:rsidP="0011574A">
            <w:pPr>
              <w:pStyle w:val="afd"/>
              <w:numPr>
                <w:ilvl w:val="0"/>
                <w:numId w:val="9"/>
              </w:numPr>
              <w:snapToGrid w:val="0"/>
              <w:spacing w:after="0" w:line="240" w:lineRule="auto"/>
              <w:ind w:left="0" w:firstLine="0"/>
              <w:jc w:val="center"/>
              <w:rPr>
                <w:rFonts w:ascii="Times New Roman" w:hAnsi="Times New Roman"/>
                <w:sz w:val="20"/>
                <w:szCs w:val="20"/>
              </w:rPr>
            </w:pPr>
          </w:p>
        </w:tc>
        <w:tc>
          <w:tcPr>
            <w:tcW w:w="2693" w:type="dxa"/>
            <w:vAlign w:val="center"/>
          </w:tcPr>
          <w:p w:rsidR="0011574A" w:rsidRPr="00CA7C81" w:rsidRDefault="0011574A" w:rsidP="0011574A">
            <w:pPr>
              <w:snapToGrid w:val="0"/>
              <w:ind w:right="-33"/>
              <w:rPr>
                <w:sz w:val="20"/>
                <w:szCs w:val="20"/>
              </w:rPr>
            </w:pPr>
            <w:r w:rsidRPr="00CA7C81">
              <w:rPr>
                <w:sz w:val="20"/>
                <w:szCs w:val="20"/>
              </w:rPr>
              <w:t>Объект торговли</w:t>
            </w:r>
          </w:p>
        </w:tc>
        <w:tc>
          <w:tcPr>
            <w:tcW w:w="1276" w:type="dxa"/>
            <w:vAlign w:val="center"/>
          </w:tcPr>
          <w:p w:rsidR="0011574A" w:rsidRPr="00CA7C81" w:rsidRDefault="0011574A" w:rsidP="0011574A">
            <w:pPr>
              <w:jc w:val="center"/>
              <w:rPr>
                <w:i/>
                <w:sz w:val="20"/>
                <w:szCs w:val="20"/>
              </w:rPr>
            </w:pPr>
            <w:r w:rsidRPr="00CA7C81">
              <w:rPr>
                <w:sz w:val="20"/>
                <w:szCs w:val="20"/>
              </w:rPr>
              <w:t>м</w:t>
            </w:r>
            <w:r w:rsidRPr="00CA7C81">
              <w:rPr>
                <w:sz w:val="20"/>
                <w:szCs w:val="20"/>
                <w:vertAlign w:val="superscript"/>
              </w:rPr>
              <w:t>2</w:t>
            </w:r>
            <w:r w:rsidRPr="00CA7C81">
              <w:rPr>
                <w:sz w:val="20"/>
                <w:szCs w:val="20"/>
              </w:rPr>
              <w:t xml:space="preserve"> торговой площади</w:t>
            </w:r>
          </w:p>
        </w:tc>
        <w:tc>
          <w:tcPr>
            <w:tcW w:w="1559" w:type="dxa"/>
            <w:vAlign w:val="center"/>
          </w:tcPr>
          <w:p w:rsidR="0011574A" w:rsidRPr="00CA7C81" w:rsidRDefault="0011574A" w:rsidP="0011574A">
            <w:pPr>
              <w:jc w:val="center"/>
              <w:rPr>
                <w:i/>
                <w:sz w:val="20"/>
                <w:szCs w:val="20"/>
              </w:rPr>
            </w:pPr>
            <w:r w:rsidRPr="00CA7C81">
              <w:rPr>
                <w:sz w:val="20"/>
                <w:szCs w:val="20"/>
              </w:rPr>
              <w:t>280</w:t>
            </w:r>
          </w:p>
        </w:tc>
        <w:tc>
          <w:tcPr>
            <w:tcW w:w="1985" w:type="dxa"/>
            <w:vAlign w:val="center"/>
          </w:tcPr>
          <w:p w:rsidR="0011574A" w:rsidRPr="00CA7C81" w:rsidRDefault="0011574A" w:rsidP="0011574A">
            <w:pPr>
              <w:ind w:right="-33"/>
              <w:jc w:val="center"/>
              <w:rPr>
                <w:sz w:val="20"/>
                <w:szCs w:val="20"/>
              </w:rPr>
            </w:pPr>
            <w:r w:rsidRPr="00CA7C81">
              <w:rPr>
                <w:sz w:val="20"/>
                <w:szCs w:val="20"/>
              </w:rPr>
              <w:t>На территории микрорайона</w:t>
            </w:r>
          </w:p>
        </w:tc>
        <w:tc>
          <w:tcPr>
            <w:tcW w:w="1701" w:type="dxa"/>
            <w:vAlign w:val="center"/>
          </w:tcPr>
          <w:p w:rsidR="0011574A" w:rsidRPr="00CA7C81" w:rsidRDefault="0011574A" w:rsidP="0011574A">
            <w:pPr>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495</w:t>
            </w:r>
          </w:p>
        </w:tc>
        <w:tc>
          <w:tcPr>
            <w:tcW w:w="2268" w:type="dxa"/>
            <w:vAlign w:val="center"/>
          </w:tcPr>
          <w:p w:rsidR="0011574A" w:rsidRPr="00CA7C81" w:rsidRDefault="0011574A" w:rsidP="0011574A">
            <w:pPr>
              <w:jc w:val="center"/>
              <w:rPr>
                <w:sz w:val="20"/>
                <w:szCs w:val="20"/>
              </w:rPr>
            </w:pPr>
            <w:r w:rsidRPr="00CA7C81">
              <w:rPr>
                <w:sz w:val="20"/>
                <w:szCs w:val="20"/>
              </w:rPr>
              <w:t>495</w:t>
            </w:r>
          </w:p>
        </w:tc>
        <w:tc>
          <w:tcPr>
            <w:tcW w:w="2126" w:type="dxa"/>
            <w:vAlign w:val="center"/>
          </w:tcPr>
          <w:p w:rsidR="0011574A" w:rsidRPr="00CA7C81" w:rsidRDefault="0011574A" w:rsidP="0011574A">
            <w:pPr>
              <w:jc w:val="center"/>
              <w:rPr>
                <w:sz w:val="20"/>
                <w:szCs w:val="20"/>
              </w:rPr>
            </w:pPr>
            <w:r w:rsidRPr="00CA7C81">
              <w:rPr>
                <w:sz w:val="20"/>
                <w:szCs w:val="20"/>
              </w:rPr>
              <w:t xml:space="preserve">Периодическое/ </w:t>
            </w:r>
          </w:p>
          <w:p w:rsidR="0011574A" w:rsidRPr="00CA7C81" w:rsidRDefault="0011574A" w:rsidP="0011574A">
            <w:pPr>
              <w:jc w:val="center"/>
              <w:rPr>
                <w:sz w:val="20"/>
                <w:szCs w:val="20"/>
              </w:rPr>
            </w:pPr>
            <w:r w:rsidRPr="00CA7C81">
              <w:rPr>
                <w:sz w:val="20"/>
                <w:szCs w:val="20"/>
              </w:rPr>
              <w:t>объект торговли (ул.60 лет комсомола, 15)</w:t>
            </w:r>
          </w:p>
        </w:tc>
      </w:tr>
      <w:tr w:rsidR="00CA7C81" w:rsidRPr="00CA7C81" w:rsidTr="003D5C37">
        <w:trPr>
          <w:trHeight w:val="20"/>
        </w:trPr>
        <w:tc>
          <w:tcPr>
            <w:tcW w:w="426" w:type="dxa"/>
            <w:vAlign w:val="center"/>
          </w:tcPr>
          <w:p w:rsidR="0011574A" w:rsidRPr="00CA7C81" w:rsidRDefault="0011574A" w:rsidP="0011574A">
            <w:pPr>
              <w:pStyle w:val="afd"/>
              <w:numPr>
                <w:ilvl w:val="0"/>
                <w:numId w:val="9"/>
              </w:numPr>
              <w:snapToGrid w:val="0"/>
              <w:spacing w:after="0" w:line="240" w:lineRule="auto"/>
              <w:ind w:left="0" w:firstLine="0"/>
              <w:jc w:val="center"/>
              <w:rPr>
                <w:rFonts w:ascii="Times New Roman" w:hAnsi="Times New Roman"/>
                <w:sz w:val="20"/>
                <w:szCs w:val="20"/>
              </w:rPr>
            </w:pPr>
          </w:p>
        </w:tc>
        <w:tc>
          <w:tcPr>
            <w:tcW w:w="2693" w:type="dxa"/>
            <w:vAlign w:val="center"/>
          </w:tcPr>
          <w:p w:rsidR="0011574A" w:rsidRPr="00CA7C81" w:rsidRDefault="0011574A" w:rsidP="0011574A">
            <w:pPr>
              <w:snapToGrid w:val="0"/>
              <w:ind w:right="-33"/>
              <w:rPr>
                <w:sz w:val="20"/>
                <w:szCs w:val="20"/>
              </w:rPr>
            </w:pPr>
            <w:r w:rsidRPr="00CA7C81">
              <w:rPr>
                <w:sz w:val="20"/>
                <w:szCs w:val="20"/>
              </w:rPr>
              <w:t>Рынок</w:t>
            </w:r>
          </w:p>
        </w:tc>
        <w:tc>
          <w:tcPr>
            <w:tcW w:w="1276" w:type="dxa"/>
            <w:vAlign w:val="center"/>
          </w:tcPr>
          <w:p w:rsidR="0011574A" w:rsidRPr="00CA7C81" w:rsidRDefault="0011574A" w:rsidP="0011574A">
            <w:pPr>
              <w:jc w:val="center"/>
              <w:rPr>
                <w:i/>
                <w:sz w:val="20"/>
                <w:szCs w:val="20"/>
              </w:rPr>
            </w:pPr>
            <w:r w:rsidRPr="00CA7C81">
              <w:rPr>
                <w:sz w:val="20"/>
                <w:szCs w:val="20"/>
              </w:rPr>
              <w:t>м</w:t>
            </w:r>
            <w:r w:rsidRPr="00CA7C81">
              <w:rPr>
                <w:sz w:val="20"/>
                <w:szCs w:val="20"/>
                <w:vertAlign w:val="superscript"/>
              </w:rPr>
              <w:t>2</w:t>
            </w:r>
            <w:r w:rsidRPr="00CA7C81">
              <w:rPr>
                <w:sz w:val="20"/>
                <w:szCs w:val="20"/>
              </w:rPr>
              <w:t xml:space="preserve"> торговой площади</w:t>
            </w:r>
          </w:p>
        </w:tc>
        <w:tc>
          <w:tcPr>
            <w:tcW w:w="1559" w:type="dxa"/>
            <w:vAlign w:val="center"/>
          </w:tcPr>
          <w:p w:rsidR="0011574A" w:rsidRPr="00CA7C81" w:rsidRDefault="0011574A" w:rsidP="0011574A">
            <w:pPr>
              <w:jc w:val="center"/>
              <w:rPr>
                <w:i/>
                <w:sz w:val="20"/>
                <w:szCs w:val="20"/>
              </w:rPr>
            </w:pPr>
            <w:r w:rsidRPr="00CA7C81">
              <w:rPr>
                <w:sz w:val="20"/>
                <w:szCs w:val="20"/>
              </w:rPr>
              <w:t>24 - 40</w:t>
            </w:r>
          </w:p>
        </w:tc>
        <w:tc>
          <w:tcPr>
            <w:tcW w:w="1985" w:type="dxa"/>
            <w:vAlign w:val="center"/>
          </w:tcPr>
          <w:p w:rsidR="0011574A" w:rsidRPr="00CA7C81" w:rsidRDefault="0011574A" w:rsidP="0011574A">
            <w:pPr>
              <w:ind w:right="-33"/>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41</w:t>
            </w:r>
          </w:p>
        </w:tc>
        <w:tc>
          <w:tcPr>
            <w:tcW w:w="2268" w:type="dxa"/>
            <w:vAlign w:val="center"/>
          </w:tcPr>
          <w:p w:rsidR="0011574A" w:rsidRPr="00CA7C81" w:rsidRDefault="0011574A" w:rsidP="0011574A">
            <w:pPr>
              <w:jc w:val="center"/>
              <w:rPr>
                <w:sz w:val="20"/>
                <w:szCs w:val="20"/>
              </w:rPr>
            </w:pPr>
            <w:r w:rsidRPr="00CA7C81">
              <w:rPr>
                <w:sz w:val="20"/>
                <w:szCs w:val="20"/>
              </w:rPr>
              <w:t>-</w:t>
            </w:r>
          </w:p>
        </w:tc>
        <w:tc>
          <w:tcPr>
            <w:tcW w:w="2126" w:type="dxa"/>
            <w:vAlign w:val="center"/>
          </w:tcPr>
          <w:p w:rsidR="0011574A" w:rsidRPr="00CA7C81" w:rsidRDefault="0011574A" w:rsidP="0011574A">
            <w:pPr>
              <w:jc w:val="center"/>
              <w:rPr>
                <w:sz w:val="20"/>
                <w:szCs w:val="20"/>
              </w:rPr>
            </w:pPr>
            <w:r w:rsidRPr="00CA7C81">
              <w:rPr>
                <w:sz w:val="20"/>
                <w:szCs w:val="20"/>
              </w:rPr>
              <w:t xml:space="preserve">Эпизодическое/ </w:t>
            </w:r>
          </w:p>
          <w:p w:rsidR="0011574A" w:rsidRPr="00CA7C81" w:rsidRDefault="0011574A" w:rsidP="0011574A">
            <w:pPr>
              <w:snapToGrid w:val="0"/>
              <w:ind w:right="-33"/>
              <w:jc w:val="center"/>
              <w:rPr>
                <w:sz w:val="20"/>
                <w:szCs w:val="20"/>
              </w:rPr>
            </w:pPr>
            <w:r w:rsidRPr="00CA7C81">
              <w:rPr>
                <w:sz w:val="20"/>
                <w:szCs w:val="20"/>
              </w:rPr>
              <w:t>отдельно не предусмотрено</w:t>
            </w:r>
          </w:p>
        </w:tc>
      </w:tr>
      <w:tr w:rsidR="00CA7C81" w:rsidRPr="00CA7C81" w:rsidTr="003D5C37">
        <w:trPr>
          <w:trHeight w:val="20"/>
        </w:trPr>
        <w:tc>
          <w:tcPr>
            <w:tcW w:w="426" w:type="dxa"/>
            <w:vAlign w:val="center"/>
          </w:tcPr>
          <w:p w:rsidR="0011574A" w:rsidRPr="00CA7C81" w:rsidRDefault="0011574A" w:rsidP="0011574A">
            <w:pPr>
              <w:pStyle w:val="afd"/>
              <w:numPr>
                <w:ilvl w:val="0"/>
                <w:numId w:val="9"/>
              </w:numPr>
              <w:snapToGrid w:val="0"/>
              <w:spacing w:after="0" w:line="240" w:lineRule="auto"/>
              <w:ind w:left="0" w:firstLine="0"/>
              <w:jc w:val="center"/>
              <w:rPr>
                <w:rFonts w:ascii="Times New Roman" w:hAnsi="Times New Roman"/>
                <w:sz w:val="20"/>
                <w:szCs w:val="20"/>
              </w:rPr>
            </w:pPr>
          </w:p>
        </w:tc>
        <w:tc>
          <w:tcPr>
            <w:tcW w:w="2693" w:type="dxa"/>
            <w:vAlign w:val="center"/>
          </w:tcPr>
          <w:p w:rsidR="0011574A" w:rsidRPr="00CA7C81" w:rsidRDefault="0011574A" w:rsidP="0011574A">
            <w:pPr>
              <w:snapToGrid w:val="0"/>
              <w:ind w:right="-33"/>
              <w:rPr>
                <w:sz w:val="20"/>
                <w:szCs w:val="20"/>
              </w:rPr>
            </w:pPr>
            <w:r w:rsidRPr="00CA7C81">
              <w:rPr>
                <w:sz w:val="20"/>
                <w:szCs w:val="20"/>
              </w:rPr>
              <w:t>Предприятие общественного питания</w:t>
            </w:r>
          </w:p>
        </w:tc>
        <w:tc>
          <w:tcPr>
            <w:tcW w:w="1276" w:type="dxa"/>
            <w:vAlign w:val="center"/>
          </w:tcPr>
          <w:p w:rsidR="0011574A" w:rsidRPr="00CA7C81" w:rsidRDefault="0011574A" w:rsidP="0011574A">
            <w:pPr>
              <w:jc w:val="center"/>
              <w:rPr>
                <w:i/>
                <w:sz w:val="20"/>
                <w:szCs w:val="20"/>
              </w:rPr>
            </w:pPr>
            <w:r w:rsidRPr="00CA7C81">
              <w:rPr>
                <w:sz w:val="20"/>
                <w:szCs w:val="20"/>
              </w:rPr>
              <w:t>мест</w:t>
            </w:r>
          </w:p>
        </w:tc>
        <w:tc>
          <w:tcPr>
            <w:tcW w:w="1559" w:type="dxa"/>
            <w:vAlign w:val="center"/>
          </w:tcPr>
          <w:p w:rsidR="0011574A" w:rsidRPr="00CA7C81" w:rsidRDefault="0011574A" w:rsidP="0011574A">
            <w:pPr>
              <w:jc w:val="center"/>
              <w:rPr>
                <w:i/>
                <w:sz w:val="20"/>
                <w:szCs w:val="20"/>
              </w:rPr>
            </w:pPr>
            <w:r w:rsidRPr="00CA7C81">
              <w:rPr>
                <w:sz w:val="20"/>
                <w:szCs w:val="20"/>
              </w:rPr>
              <w:t>40</w:t>
            </w:r>
          </w:p>
        </w:tc>
        <w:tc>
          <w:tcPr>
            <w:tcW w:w="1985" w:type="dxa"/>
            <w:vAlign w:val="center"/>
          </w:tcPr>
          <w:p w:rsidR="0011574A" w:rsidRPr="00CA7C81" w:rsidRDefault="0011574A" w:rsidP="0011574A">
            <w:pPr>
              <w:ind w:right="-33"/>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70</w:t>
            </w:r>
          </w:p>
        </w:tc>
        <w:tc>
          <w:tcPr>
            <w:tcW w:w="2268" w:type="dxa"/>
            <w:vAlign w:val="center"/>
          </w:tcPr>
          <w:p w:rsidR="0011574A" w:rsidRPr="00CA7C81" w:rsidRDefault="0011574A" w:rsidP="0011574A">
            <w:pPr>
              <w:jc w:val="center"/>
              <w:rPr>
                <w:sz w:val="20"/>
                <w:szCs w:val="20"/>
              </w:rPr>
            </w:pPr>
            <w:r w:rsidRPr="00CA7C81">
              <w:rPr>
                <w:sz w:val="20"/>
                <w:szCs w:val="20"/>
              </w:rPr>
              <w:t>70</w:t>
            </w:r>
          </w:p>
        </w:tc>
        <w:tc>
          <w:tcPr>
            <w:tcW w:w="2126" w:type="dxa"/>
            <w:vAlign w:val="center"/>
          </w:tcPr>
          <w:p w:rsidR="0011574A" w:rsidRPr="00CA7C81" w:rsidRDefault="0011574A" w:rsidP="0011574A">
            <w:pPr>
              <w:jc w:val="center"/>
              <w:rPr>
                <w:sz w:val="20"/>
                <w:szCs w:val="20"/>
              </w:rPr>
            </w:pPr>
            <w:r w:rsidRPr="00CA7C81">
              <w:rPr>
                <w:sz w:val="20"/>
                <w:szCs w:val="20"/>
              </w:rPr>
              <w:t xml:space="preserve">Периодическое/ </w:t>
            </w:r>
          </w:p>
          <w:p w:rsidR="0011574A" w:rsidRPr="00CA7C81" w:rsidRDefault="0011574A" w:rsidP="0011574A">
            <w:pPr>
              <w:jc w:val="center"/>
              <w:rPr>
                <w:sz w:val="20"/>
                <w:szCs w:val="20"/>
              </w:rPr>
            </w:pPr>
            <w:r w:rsidRPr="00CA7C81">
              <w:rPr>
                <w:sz w:val="20"/>
                <w:szCs w:val="20"/>
              </w:rPr>
              <w:t>на территории микрорайона</w:t>
            </w:r>
          </w:p>
        </w:tc>
      </w:tr>
      <w:tr w:rsidR="00CA7C81" w:rsidRPr="00CA7C81" w:rsidTr="00B47A92">
        <w:trPr>
          <w:trHeight w:val="20"/>
        </w:trPr>
        <w:tc>
          <w:tcPr>
            <w:tcW w:w="15735" w:type="dxa"/>
            <w:gridSpan w:val="9"/>
            <w:vAlign w:val="center"/>
          </w:tcPr>
          <w:p w:rsidR="0011574A" w:rsidRPr="00CA7C81" w:rsidRDefault="0011574A" w:rsidP="0011574A">
            <w:pPr>
              <w:snapToGrid w:val="0"/>
              <w:ind w:right="-33"/>
              <w:jc w:val="center"/>
              <w:rPr>
                <w:sz w:val="20"/>
                <w:szCs w:val="20"/>
              </w:rPr>
            </w:pPr>
            <w:r w:rsidRPr="00CA7C81">
              <w:rPr>
                <w:b/>
                <w:sz w:val="20"/>
                <w:szCs w:val="20"/>
              </w:rPr>
              <w:t>Учреждения административно-делового назначения</w:t>
            </w:r>
          </w:p>
        </w:tc>
      </w:tr>
      <w:tr w:rsidR="00CA7C81" w:rsidRPr="00CA7C81" w:rsidTr="003D5C37">
        <w:trPr>
          <w:trHeight w:val="20"/>
        </w:trPr>
        <w:tc>
          <w:tcPr>
            <w:tcW w:w="426" w:type="dxa"/>
            <w:vAlign w:val="center"/>
          </w:tcPr>
          <w:p w:rsidR="0011574A" w:rsidRPr="00CA7C81" w:rsidRDefault="0011574A" w:rsidP="0011574A">
            <w:pPr>
              <w:pStyle w:val="afd"/>
              <w:numPr>
                <w:ilvl w:val="0"/>
                <w:numId w:val="9"/>
              </w:numPr>
              <w:snapToGrid w:val="0"/>
              <w:spacing w:after="0" w:line="240" w:lineRule="auto"/>
              <w:ind w:left="0" w:firstLine="0"/>
              <w:jc w:val="center"/>
              <w:rPr>
                <w:rFonts w:ascii="Times New Roman" w:hAnsi="Times New Roman"/>
                <w:sz w:val="20"/>
                <w:szCs w:val="20"/>
              </w:rPr>
            </w:pPr>
          </w:p>
        </w:tc>
        <w:tc>
          <w:tcPr>
            <w:tcW w:w="2693" w:type="dxa"/>
            <w:vAlign w:val="center"/>
          </w:tcPr>
          <w:p w:rsidR="0011574A" w:rsidRPr="00CA7C81" w:rsidRDefault="0011574A" w:rsidP="0011574A">
            <w:pPr>
              <w:snapToGrid w:val="0"/>
              <w:ind w:right="-33"/>
              <w:rPr>
                <w:sz w:val="20"/>
                <w:szCs w:val="20"/>
              </w:rPr>
            </w:pPr>
            <w:r w:rsidRPr="00CA7C81">
              <w:rPr>
                <w:sz w:val="20"/>
                <w:szCs w:val="20"/>
              </w:rPr>
              <w:t>Отделения банка</w:t>
            </w:r>
          </w:p>
        </w:tc>
        <w:tc>
          <w:tcPr>
            <w:tcW w:w="1276" w:type="dxa"/>
            <w:vAlign w:val="center"/>
          </w:tcPr>
          <w:p w:rsidR="0011574A" w:rsidRPr="00CA7C81" w:rsidRDefault="0011574A" w:rsidP="0011574A">
            <w:pPr>
              <w:snapToGrid w:val="0"/>
              <w:jc w:val="center"/>
              <w:rPr>
                <w:i/>
                <w:sz w:val="20"/>
                <w:szCs w:val="20"/>
              </w:rPr>
            </w:pPr>
            <w:r w:rsidRPr="00CA7C81">
              <w:rPr>
                <w:sz w:val="20"/>
                <w:szCs w:val="20"/>
              </w:rPr>
              <w:t>операционных мест</w:t>
            </w:r>
          </w:p>
        </w:tc>
        <w:tc>
          <w:tcPr>
            <w:tcW w:w="1559" w:type="dxa"/>
            <w:vAlign w:val="center"/>
          </w:tcPr>
          <w:p w:rsidR="0011574A" w:rsidRPr="00CA7C81" w:rsidRDefault="0011574A" w:rsidP="0011574A">
            <w:pPr>
              <w:snapToGrid w:val="0"/>
              <w:jc w:val="center"/>
              <w:rPr>
                <w:i/>
                <w:sz w:val="20"/>
                <w:szCs w:val="20"/>
              </w:rPr>
            </w:pPr>
            <w:r w:rsidRPr="00CA7C81">
              <w:rPr>
                <w:sz w:val="20"/>
                <w:szCs w:val="20"/>
              </w:rPr>
              <w:t>0,3 - 0,5 на 1 тыс. человек</w:t>
            </w:r>
          </w:p>
        </w:tc>
        <w:tc>
          <w:tcPr>
            <w:tcW w:w="1985" w:type="dxa"/>
            <w:vAlign w:val="center"/>
          </w:tcPr>
          <w:p w:rsidR="0011574A" w:rsidRPr="00CA7C81" w:rsidRDefault="0011574A" w:rsidP="0011574A">
            <w:pPr>
              <w:jc w:val="center"/>
              <w:rPr>
                <w:sz w:val="20"/>
                <w:szCs w:val="20"/>
              </w:rPr>
            </w:pPr>
            <w:r w:rsidRPr="00CA7C81">
              <w:rPr>
                <w:sz w:val="20"/>
                <w:szCs w:val="20"/>
              </w:rPr>
              <w:t>Вне границ проектирования</w:t>
            </w:r>
          </w:p>
        </w:tc>
        <w:tc>
          <w:tcPr>
            <w:tcW w:w="1701" w:type="dxa"/>
            <w:vAlign w:val="center"/>
          </w:tcPr>
          <w:p w:rsidR="0011574A" w:rsidRPr="00CA7C81" w:rsidRDefault="0011574A" w:rsidP="0011574A">
            <w:pPr>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0</w:t>
            </w:r>
          </w:p>
        </w:tc>
        <w:tc>
          <w:tcPr>
            <w:tcW w:w="2268" w:type="dxa"/>
            <w:vAlign w:val="center"/>
          </w:tcPr>
          <w:p w:rsidR="0011574A" w:rsidRPr="00CA7C81" w:rsidRDefault="0011574A" w:rsidP="0011574A">
            <w:pPr>
              <w:jc w:val="center"/>
              <w:rPr>
                <w:sz w:val="20"/>
                <w:szCs w:val="20"/>
              </w:rPr>
            </w:pPr>
            <w:r w:rsidRPr="00CA7C81">
              <w:rPr>
                <w:sz w:val="20"/>
                <w:szCs w:val="20"/>
              </w:rPr>
              <w:t>-</w:t>
            </w:r>
          </w:p>
        </w:tc>
        <w:tc>
          <w:tcPr>
            <w:tcW w:w="2126" w:type="dxa"/>
            <w:vAlign w:val="center"/>
          </w:tcPr>
          <w:p w:rsidR="0011574A" w:rsidRPr="00CA7C81" w:rsidRDefault="0011574A" w:rsidP="0011574A">
            <w:pPr>
              <w:jc w:val="center"/>
              <w:rPr>
                <w:sz w:val="20"/>
                <w:szCs w:val="20"/>
              </w:rPr>
            </w:pPr>
            <w:r w:rsidRPr="00CA7C81">
              <w:rPr>
                <w:sz w:val="20"/>
                <w:szCs w:val="20"/>
              </w:rPr>
              <w:t xml:space="preserve">Эпизодическое/ </w:t>
            </w:r>
          </w:p>
          <w:p w:rsidR="0011574A" w:rsidRPr="00CA7C81" w:rsidRDefault="0011574A" w:rsidP="0011574A">
            <w:pPr>
              <w:snapToGrid w:val="0"/>
              <w:ind w:right="-33"/>
              <w:jc w:val="center"/>
              <w:rPr>
                <w:sz w:val="20"/>
                <w:szCs w:val="20"/>
              </w:rPr>
            </w:pPr>
            <w:r w:rsidRPr="00CA7C81">
              <w:rPr>
                <w:sz w:val="20"/>
                <w:szCs w:val="20"/>
              </w:rPr>
              <w:t>отдельно не предусмотрено</w:t>
            </w:r>
          </w:p>
        </w:tc>
      </w:tr>
      <w:tr w:rsidR="00CA7C81" w:rsidRPr="00CA7C81" w:rsidTr="003D5C37">
        <w:trPr>
          <w:trHeight w:val="20"/>
        </w:trPr>
        <w:tc>
          <w:tcPr>
            <w:tcW w:w="426" w:type="dxa"/>
            <w:vAlign w:val="center"/>
          </w:tcPr>
          <w:p w:rsidR="0011574A" w:rsidRPr="00CA7C81" w:rsidRDefault="0011574A" w:rsidP="0011574A">
            <w:pPr>
              <w:pStyle w:val="afd"/>
              <w:numPr>
                <w:ilvl w:val="0"/>
                <w:numId w:val="9"/>
              </w:numPr>
              <w:snapToGrid w:val="0"/>
              <w:spacing w:after="0" w:line="240" w:lineRule="auto"/>
              <w:ind w:left="0" w:firstLine="0"/>
              <w:jc w:val="center"/>
              <w:rPr>
                <w:rFonts w:ascii="Times New Roman" w:hAnsi="Times New Roman"/>
                <w:sz w:val="20"/>
                <w:szCs w:val="20"/>
              </w:rPr>
            </w:pPr>
          </w:p>
        </w:tc>
        <w:tc>
          <w:tcPr>
            <w:tcW w:w="2693" w:type="dxa"/>
            <w:vAlign w:val="center"/>
          </w:tcPr>
          <w:p w:rsidR="0011574A" w:rsidRPr="00CA7C81" w:rsidRDefault="0011574A" w:rsidP="0011574A">
            <w:pPr>
              <w:snapToGrid w:val="0"/>
              <w:ind w:right="-33"/>
              <w:rPr>
                <w:sz w:val="20"/>
                <w:szCs w:val="20"/>
              </w:rPr>
            </w:pPr>
            <w:r w:rsidRPr="00CA7C81">
              <w:rPr>
                <w:sz w:val="20"/>
                <w:szCs w:val="20"/>
              </w:rPr>
              <w:t>Отделения связи</w:t>
            </w:r>
          </w:p>
        </w:tc>
        <w:tc>
          <w:tcPr>
            <w:tcW w:w="1276" w:type="dxa"/>
            <w:vAlign w:val="center"/>
          </w:tcPr>
          <w:p w:rsidR="0011574A" w:rsidRPr="00CA7C81" w:rsidRDefault="0011574A" w:rsidP="0011574A">
            <w:pPr>
              <w:snapToGrid w:val="0"/>
              <w:jc w:val="center"/>
              <w:rPr>
                <w:i/>
                <w:sz w:val="20"/>
                <w:szCs w:val="20"/>
              </w:rPr>
            </w:pPr>
            <w:r w:rsidRPr="00CA7C81">
              <w:rPr>
                <w:sz w:val="20"/>
                <w:szCs w:val="20"/>
              </w:rPr>
              <w:t>объектов</w:t>
            </w:r>
          </w:p>
        </w:tc>
        <w:tc>
          <w:tcPr>
            <w:tcW w:w="1559" w:type="dxa"/>
            <w:vAlign w:val="center"/>
          </w:tcPr>
          <w:p w:rsidR="0011574A" w:rsidRPr="00CA7C81" w:rsidRDefault="0011574A" w:rsidP="0011574A">
            <w:pPr>
              <w:snapToGrid w:val="0"/>
              <w:jc w:val="center"/>
              <w:rPr>
                <w:i/>
                <w:sz w:val="20"/>
                <w:szCs w:val="20"/>
              </w:rPr>
            </w:pPr>
            <w:r w:rsidRPr="00CA7C81">
              <w:rPr>
                <w:sz w:val="20"/>
                <w:szCs w:val="20"/>
              </w:rPr>
              <w:t>1 на 6 - 25 тыс. человек</w:t>
            </w:r>
          </w:p>
        </w:tc>
        <w:tc>
          <w:tcPr>
            <w:tcW w:w="1985" w:type="dxa"/>
            <w:vAlign w:val="center"/>
          </w:tcPr>
          <w:p w:rsidR="0011574A" w:rsidRPr="00CA7C81" w:rsidRDefault="0011574A" w:rsidP="0011574A">
            <w:pPr>
              <w:jc w:val="center"/>
              <w:rPr>
                <w:sz w:val="20"/>
                <w:szCs w:val="20"/>
              </w:rPr>
            </w:pPr>
            <w:r w:rsidRPr="00CA7C81">
              <w:rPr>
                <w:sz w:val="20"/>
                <w:szCs w:val="20"/>
              </w:rPr>
              <w:t>Вне границ проектирования</w:t>
            </w:r>
          </w:p>
        </w:tc>
        <w:tc>
          <w:tcPr>
            <w:tcW w:w="1701" w:type="dxa"/>
            <w:vAlign w:val="center"/>
          </w:tcPr>
          <w:p w:rsidR="0011574A" w:rsidRPr="00CA7C81" w:rsidRDefault="0011574A" w:rsidP="0011574A">
            <w:pPr>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0</w:t>
            </w:r>
          </w:p>
        </w:tc>
        <w:tc>
          <w:tcPr>
            <w:tcW w:w="2268" w:type="dxa"/>
            <w:vAlign w:val="center"/>
          </w:tcPr>
          <w:p w:rsidR="0011574A" w:rsidRPr="00CA7C81" w:rsidRDefault="0011574A" w:rsidP="0011574A">
            <w:pPr>
              <w:jc w:val="center"/>
              <w:rPr>
                <w:sz w:val="20"/>
                <w:szCs w:val="20"/>
              </w:rPr>
            </w:pPr>
            <w:r w:rsidRPr="00CA7C81">
              <w:rPr>
                <w:sz w:val="20"/>
                <w:szCs w:val="20"/>
              </w:rPr>
              <w:t>-</w:t>
            </w:r>
          </w:p>
        </w:tc>
        <w:tc>
          <w:tcPr>
            <w:tcW w:w="2126" w:type="dxa"/>
            <w:vAlign w:val="center"/>
          </w:tcPr>
          <w:p w:rsidR="0011574A" w:rsidRPr="00CA7C81" w:rsidRDefault="0011574A" w:rsidP="0011574A">
            <w:pPr>
              <w:jc w:val="center"/>
              <w:rPr>
                <w:sz w:val="20"/>
                <w:szCs w:val="20"/>
              </w:rPr>
            </w:pPr>
            <w:r w:rsidRPr="00CA7C81">
              <w:rPr>
                <w:sz w:val="20"/>
                <w:szCs w:val="20"/>
              </w:rPr>
              <w:t xml:space="preserve">Эпизодическое/ </w:t>
            </w:r>
          </w:p>
          <w:p w:rsidR="0011574A" w:rsidRPr="00CA7C81" w:rsidRDefault="0011574A" w:rsidP="0011574A">
            <w:pPr>
              <w:snapToGrid w:val="0"/>
              <w:ind w:right="-33"/>
              <w:jc w:val="center"/>
              <w:rPr>
                <w:sz w:val="20"/>
                <w:szCs w:val="20"/>
              </w:rPr>
            </w:pPr>
            <w:r w:rsidRPr="00CA7C81">
              <w:rPr>
                <w:sz w:val="20"/>
                <w:szCs w:val="20"/>
              </w:rPr>
              <w:t>отдельно не предусмотрено</w:t>
            </w:r>
          </w:p>
        </w:tc>
      </w:tr>
      <w:tr w:rsidR="00CA7C81" w:rsidRPr="00CA7C81" w:rsidTr="003D5C37">
        <w:trPr>
          <w:trHeight w:val="20"/>
        </w:trPr>
        <w:tc>
          <w:tcPr>
            <w:tcW w:w="426" w:type="dxa"/>
            <w:vAlign w:val="center"/>
          </w:tcPr>
          <w:p w:rsidR="0011574A" w:rsidRPr="00CA7C81" w:rsidRDefault="0011574A" w:rsidP="0011574A">
            <w:pPr>
              <w:pStyle w:val="afd"/>
              <w:numPr>
                <w:ilvl w:val="0"/>
                <w:numId w:val="9"/>
              </w:numPr>
              <w:snapToGrid w:val="0"/>
              <w:spacing w:after="0" w:line="240" w:lineRule="auto"/>
              <w:ind w:left="0" w:firstLine="0"/>
              <w:jc w:val="center"/>
              <w:rPr>
                <w:rFonts w:ascii="Times New Roman" w:hAnsi="Times New Roman"/>
                <w:sz w:val="20"/>
                <w:szCs w:val="20"/>
              </w:rPr>
            </w:pPr>
          </w:p>
        </w:tc>
        <w:tc>
          <w:tcPr>
            <w:tcW w:w="2693" w:type="dxa"/>
            <w:vAlign w:val="center"/>
          </w:tcPr>
          <w:p w:rsidR="0011574A" w:rsidRPr="00CA7C81" w:rsidRDefault="0011574A" w:rsidP="0011574A">
            <w:pPr>
              <w:snapToGrid w:val="0"/>
              <w:ind w:right="-33"/>
              <w:rPr>
                <w:sz w:val="20"/>
                <w:szCs w:val="20"/>
              </w:rPr>
            </w:pPr>
            <w:r w:rsidRPr="00CA7C81">
              <w:rPr>
                <w:sz w:val="20"/>
                <w:szCs w:val="20"/>
              </w:rPr>
              <w:t>Юридические консультации</w:t>
            </w:r>
          </w:p>
        </w:tc>
        <w:tc>
          <w:tcPr>
            <w:tcW w:w="1276" w:type="dxa"/>
            <w:vAlign w:val="center"/>
          </w:tcPr>
          <w:p w:rsidR="0011574A" w:rsidRPr="00CA7C81" w:rsidRDefault="0011574A" w:rsidP="0011574A">
            <w:pPr>
              <w:snapToGrid w:val="0"/>
              <w:jc w:val="center"/>
              <w:rPr>
                <w:i/>
                <w:sz w:val="20"/>
                <w:szCs w:val="20"/>
              </w:rPr>
            </w:pPr>
            <w:r w:rsidRPr="00CA7C81">
              <w:rPr>
                <w:sz w:val="20"/>
                <w:szCs w:val="20"/>
              </w:rPr>
              <w:t>рабочих мест</w:t>
            </w:r>
          </w:p>
        </w:tc>
        <w:tc>
          <w:tcPr>
            <w:tcW w:w="1559" w:type="dxa"/>
            <w:vAlign w:val="center"/>
          </w:tcPr>
          <w:p w:rsidR="0011574A" w:rsidRPr="00CA7C81" w:rsidRDefault="0011574A" w:rsidP="0011574A">
            <w:pPr>
              <w:snapToGrid w:val="0"/>
              <w:jc w:val="center"/>
              <w:rPr>
                <w:i/>
                <w:sz w:val="20"/>
                <w:szCs w:val="20"/>
              </w:rPr>
            </w:pPr>
            <w:r w:rsidRPr="00CA7C81">
              <w:rPr>
                <w:sz w:val="20"/>
                <w:szCs w:val="20"/>
              </w:rPr>
              <w:t>1 юрист на 10 тыс. человек</w:t>
            </w:r>
          </w:p>
        </w:tc>
        <w:tc>
          <w:tcPr>
            <w:tcW w:w="1985" w:type="dxa"/>
            <w:vAlign w:val="center"/>
          </w:tcPr>
          <w:p w:rsidR="0011574A" w:rsidRPr="00CA7C81" w:rsidRDefault="0011574A" w:rsidP="0011574A">
            <w:pPr>
              <w:jc w:val="center"/>
              <w:rPr>
                <w:sz w:val="20"/>
                <w:szCs w:val="20"/>
              </w:rPr>
            </w:pPr>
            <w:r w:rsidRPr="00CA7C81">
              <w:rPr>
                <w:sz w:val="20"/>
                <w:szCs w:val="20"/>
              </w:rPr>
              <w:t>Вне границ проектирования</w:t>
            </w:r>
          </w:p>
        </w:tc>
        <w:tc>
          <w:tcPr>
            <w:tcW w:w="1701" w:type="dxa"/>
            <w:vAlign w:val="center"/>
          </w:tcPr>
          <w:p w:rsidR="0011574A" w:rsidRPr="00CA7C81" w:rsidRDefault="0011574A" w:rsidP="0011574A">
            <w:pPr>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0</w:t>
            </w:r>
          </w:p>
        </w:tc>
        <w:tc>
          <w:tcPr>
            <w:tcW w:w="2268" w:type="dxa"/>
            <w:vAlign w:val="center"/>
          </w:tcPr>
          <w:p w:rsidR="0011574A" w:rsidRPr="00CA7C81" w:rsidRDefault="0011574A" w:rsidP="0011574A">
            <w:pPr>
              <w:jc w:val="center"/>
              <w:rPr>
                <w:sz w:val="20"/>
                <w:szCs w:val="20"/>
              </w:rPr>
            </w:pPr>
            <w:r w:rsidRPr="00CA7C81">
              <w:rPr>
                <w:sz w:val="20"/>
                <w:szCs w:val="20"/>
              </w:rPr>
              <w:t>-</w:t>
            </w:r>
          </w:p>
        </w:tc>
        <w:tc>
          <w:tcPr>
            <w:tcW w:w="2126" w:type="dxa"/>
            <w:vAlign w:val="center"/>
          </w:tcPr>
          <w:p w:rsidR="0011574A" w:rsidRPr="00CA7C81" w:rsidRDefault="0011574A" w:rsidP="0011574A">
            <w:pPr>
              <w:jc w:val="center"/>
              <w:rPr>
                <w:sz w:val="20"/>
                <w:szCs w:val="20"/>
              </w:rPr>
            </w:pPr>
            <w:r w:rsidRPr="00CA7C81">
              <w:rPr>
                <w:sz w:val="20"/>
                <w:szCs w:val="20"/>
              </w:rPr>
              <w:t xml:space="preserve">Эпизодическое/ </w:t>
            </w:r>
          </w:p>
          <w:p w:rsidR="0011574A" w:rsidRPr="00CA7C81" w:rsidRDefault="0011574A" w:rsidP="0011574A">
            <w:pPr>
              <w:snapToGrid w:val="0"/>
              <w:ind w:right="-33"/>
              <w:jc w:val="center"/>
              <w:rPr>
                <w:sz w:val="20"/>
                <w:szCs w:val="20"/>
              </w:rPr>
            </w:pPr>
            <w:r w:rsidRPr="00CA7C81">
              <w:rPr>
                <w:sz w:val="20"/>
                <w:szCs w:val="20"/>
              </w:rPr>
              <w:t>отдельно не предусмотрено</w:t>
            </w:r>
          </w:p>
        </w:tc>
      </w:tr>
      <w:tr w:rsidR="00CA7C81" w:rsidRPr="00CA7C81" w:rsidTr="003D5C37">
        <w:trPr>
          <w:trHeight w:val="20"/>
        </w:trPr>
        <w:tc>
          <w:tcPr>
            <w:tcW w:w="426" w:type="dxa"/>
            <w:vAlign w:val="center"/>
          </w:tcPr>
          <w:p w:rsidR="0011574A" w:rsidRPr="00CA7C81" w:rsidRDefault="0011574A" w:rsidP="0011574A">
            <w:pPr>
              <w:pStyle w:val="afd"/>
              <w:numPr>
                <w:ilvl w:val="0"/>
                <w:numId w:val="9"/>
              </w:numPr>
              <w:snapToGrid w:val="0"/>
              <w:spacing w:after="0" w:line="240" w:lineRule="auto"/>
              <w:ind w:left="0" w:firstLine="0"/>
              <w:jc w:val="center"/>
              <w:rPr>
                <w:rFonts w:ascii="Times New Roman" w:hAnsi="Times New Roman"/>
                <w:sz w:val="20"/>
                <w:szCs w:val="20"/>
              </w:rPr>
            </w:pPr>
          </w:p>
        </w:tc>
        <w:tc>
          <w:tcPr>
            <w:tcW w:w="2693" w:type="dxa"/>
            <w:vAlign w:val="center"/>
          </w:tcPr>
          <w:p w:rsidR="0011574A" w:rsidRPr="00CA7C81" w:rsidRDefault="0011574A" w:rsidP="0011574A">
            <w:pPr>
              <w:snapToGrid w:val="0"/>
              <w:ind w:right="-33"/>
              <w:rPr>
                <w:sz w:val="20"/>
                <w:szCs w:val="20"/>
              </w:rPr>
            </w:pPr>
            <w:r w:rsidRPr="00CA7C81">
              <w:rPr>
                <w:sz w:val="20"/>
                <w:szCs w:val="20"/>
              </w:rPr>
              <w:t>Нотариальные конторы</w:t>
            </w:r>
          </w:p>
        </w:tc>
        <w:tc>
          <w:tcPr>
            <w:tcW w:w="1276" w:type="dxa"/>
            <w:vAlign w:val="center"/>
          </w:tcPr>
          <w:p w:rsidR="0011574A" w:rsidRPr="00CA7C81" w:rsidRDefault="0011574A" w:rsidP="0011574A">
            <w:pPr>
              <w:snapToGrid w:val="0"/>
              <w:jc w:val="center"/>
              <w:rPr>
                <w:i/>
                <w:sz w:val="20"/>
                <w:szCs w:val="20"/>
              </w:rPr>
            </w:pPr>
            <w:r w:rsidRPr="00CA7C81">
              <w:rPr>
                <w:sz w:val="20"/>
                <w:szCs w:val="20"/>
              </w:rPr>
              <w:t>рабочих мест</w:t>
            </w:r>
          </w:p>
        </w:tc>
        <w:tc>
          <w:tcPr>
            <w:tcW w:w="1559" w:type="dxa"/>
            <w:vAlign w:val="center"/>
          </w:tcPr>
          <w:p w:rsidR="0011574A" w:rsidRPr="00CA7C81" w:rsidRDefault="0011574A" w:rsidP="0011574A">
            <w:pPr>
              <w:snapToGrid w:val="0"/>
              <w:jc w:val="center"/>
              <w:rPr>
                <w:i/>
                <w:sz w:val="20"/>
                <w:szCs w:val="20"/>
              </w:rPr>
            </w:pPr>
            <w:r w:rsidRPr="00CA7C81">
              <w:rPr>
                <w:sz w:val="20"/>
                <w:szCs w:val="20"/>
              </w:rPr>
              <w:t>1 нотариус на 30 тыс. человек</w:t>
            </w:r>
          </w:p>
        </w:tc>
        <w:tc>
          <w:tcPr>
            <w:tcW w:w="1985" w:type="dxa"/>
            <w:vAlign w:val="center"/>
          </w:tcPr>
          <w:p w:rsidR="0011574A" w:rsidRPr="00CA7C81" w:rsidRDefault="0011574A" w:rsidP="0011574A">
            <w:pPr>
              <w:jc w:val="center"/>
              <w:rPr>
                <w:sz w:val="20"/>
                <w:szCs w:val="20"/>
              </w:rPr>
            </w:pPr>
            <w:r w:rsidRPr="00CA7C81">
              <w:rPr>
                <w:sz w:val="20"/>
                <w:szCs w:val="20"/>
              </w:rPr>
              <w:t>Вне границ проектирования</w:t>
            </w:r>
          </w:p>
        </w:tc>
        <w:tc>
          <w:tcPr>
            <w:tcW w:w="1701" w:type="dxa"/>
            <w:vAlign w:val="center"/>
          </w:tcPr>
          <w:p w:rsidR="0011574A" w:rsidRPr="00CA7C81" w:rsidRDefault="0011574A" w:rsidP="0011574A">
            <w:pPr>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0</w:t>
            </w:r>
          </w:p>
        </w:tc>
        <w:tc>
          <w:tcPr>
            <w:tcW w:w="2268" w:type="dxa"/>
            <w:vAlign w:val="center"/>
          </w:tcPr>
          <w:p w:rsidR="0011574A" w:rsidRPr="00CA7C81" w:rsidRDefault="0011574A" w:rsidP="0011574A">
            <w:pPr>
              <w:jc w:val="center"/>
              <w:rPr>
                <w:sz w:val="20"/>
                <w:szCs w:val="20"/>
              </w:rPr>
            </w:pPr>
            <w:r w:rsidRPr="00CA7C81">
              <w:rPr>
                <w:sz w:val="20"/>
                <w:szCs w:val="20"/>
              </w:rPr>
              <w:t>-</w:t>
            </w:r>
          </w:p>
        </w:tc>
        <w:tc>
          <w:tcPr>
            <w:tcW w:w="2126" w:type="dxa"/>
            <w:vAlign w:val="center"/>
          </w:tcPr>
          <w:p w:rsidR="0011574A" w:rsidRPr="00CA7C81" w:rsidRDefault="0011574A" w:rsidP="0011574A">
            <w:pPr>
              <w:jc w:val="center"/>
              <w:rPr>
                <w:sz w:val="20"/>
                <w:szCs w:val="20"/>
              </w:rPr>
            </w:pPr>
            <w:r w:rsidRPr="00CA7C81">
              <w:rPr>
                <w:sz w:val="20"/>
                <w:szCs w:val="20"/>
              </w:rPr>
              <w:t xml:space="preserve">Эпизодическое/ </w:t>
            </w:r>
          </w:p>
          <w:p w:rsidR="0011574A" w:rsidRPr="00CA7C81" w:rsidRDefault="0011574A" w:rsidP="0011574A">
            <w:pPr>
              <w:snapToGrid w:val="0"/>
              <w:ind w:right="-33"/>
              <w:jc w:val="center"/>
              <w:rPr>
                <w:sz w:val="20"/>
                <w:szCs w:val="20"/>
              </w:rPr>
            </w:pPr>
            <w:r w:rsidRPr="00CA7C81">
              <w:rPr>
                <w:sz w:val="20"/>
                <w:szCs w:val="20"/>
              </w:rPr>
              <w:t>отдельно не предусмотрено</w:t>
            </w:r>
          </w:p>
        </w:tc>
      </w:tr>
      <w:tr w:rsidR="00CA7C81" w:rsidRPr="00CA7C81" w:rsidTr="00B47A92">
        <w:trPr>
          <w:trHeight w:val="20"/>
        </w:trPr>
        <w:tc>
          <w:tcPr>
            <w:tcW w:w="15735" w:type="dxa"/>
            <w:gridSpan w:val="9"/>
            <w:vAlign w:val="center"/>
          </w:tcPr>
          <w:p w:rsidR="0011574A" w:rsidRPr="00CA7C81" w:rsidRDefault="0011574A" w:rsidP="0011574A">
            <w:pPr>
              <w:snapToGrid w:val="0"/>
              <w:ind w:right="-33"/>
              <w:jc w:val="center"/>
              <w:rPr>
                <w:b/>
                <w:sz w:val="20"/>
                <w:szCs w:val="20"/>
              </w:rPr>
            </w:pPr>
            <w:r w:rsidRPr="00CA7C81">
              <w:rPr>
                <w:b/>
                <w:sz w:val="20"/>
                <w:szCs w:val="20"/>
              </w:rPr>
              <w:t>Предприятия бытового обслуживания</w:t>
            </w:r>
          </w:p>
        </w:tc>
      </w:tr>
      <w:tr w:rsidR="00CA7C81" w:rsidRPr="00CA7C81" w:rsidTr="003D5C37">
        <w:trPr>
          <w:trHeight w:val="20"/>
        </w:trPr>
        <w:tc>
          <w:tcPr>
            <w:tcW w:w="426" w:type="dxa"/>
            <w:vAlign w:val="center"/>
          </w:tcPr>
          <w:p w:rsidR="0011574A" w:rsidRPr="00CA7C81" w:rsidRDefault="0011574A" w:rsidP="0011574A">
            <w:pPr>
              <w:pStyle w:val="afd"/>
              <w:numPr>
                <w:ilvl w:val="0"/>
                <w:numId w:val="9"/>
              </w:numPr>
              <w:snapToGrid w:val="0"/>
              <w:spacing w:after="0" w:line="240" w:lineRule="auto"/>
              <w:ind w:left="0" w:firstLine="0"/>
              <w:jc w:val="center"/>
              <w:rPr>
                <w:rFonts w:ascii="Times New Roman" w:hAnsi="Times New Roman"/>
                <w:sz w:val="20"/>
                <w:szCs w:val="20"/>
              </w:rPr>
            </w:pPr>
          </w:p>
        </w:tc>
        <w:tc>
          <w:tcPr>
            <w:tcW w:w="2693" w:type="dxa"/>
            <w:vAlign w:val="center"/>
          </w:tcPr>
          <w:p w:rsidR="0011574A" w:rsidRPr="00CA7C81" w:rsidRDefault="0011574A" w:rsidP="0011574A">
            <w:pPr>
              <w:snapToGrid w:val="0"/>
              <w:ind w:right="-33"/>
              <w:rPr>
                <w:sz w:val="20"/>
                <w:szCs w:val="20"/>
              </w:rPr>
            </w:pPr>
            <w:r w:rsidRPr="00CA7C81">
              <w:rPr>
                <w:sz w:val="20"/>
                <w:szCs w:val="20"/>
              </w:rPr>
              <w:t>Предприятия бытового обслуживания</w:t>
            </w:r>
          </w:p>
        </w:tc>
        <w:tc>
          <w:tcPr>
            <w:tcW w:w="1276" w:type="dxa"/>
            <w:vAlign w:val="center"/>
          </w:tcPr>
          <w:p w:rsidR="0011574A" w:rsidRPr="00CA7C81" w:rsidRDefault="0011574A" w:rsidP="0011574A">
            <w:pPr>
              <w:jc w:val="center"/>
              <w:rPr>
                <w:i/>
                <w:sz w:val="20"/>
                <w:szCs w:val="20"/>
              </w:rPr>
            </w:pPr>
            <w:r w:rsidRPr="00CA7C81">
              <w:rPr>
                <w:sz w:val="20"/>
                <w:szCs w:val="20"/>
              </w:rPr>
              <w:t>рабочих мест</w:t>
            </w:r>
          </w:p>
        </w:tc>
        <w:tc>
          <w:tcPr>
            <w:tcW w:w="1559" w:type="dxa"/>
            <w:vAlign w:val="center"/>
          </w:tcPr>
          <w:p w:rsidR="0011574A" w:rsidRPr="00CA7C81" w:rsidRDefault="0011574A" w:rsidP="0011574A">
            <w:pPr>
              <w:jc w:val="center"/>
              <w:rPr>
                <w:i/>
                <w:sz w:val="20"/>
                <w:szCs w:val="20"/>
              </w:rPr>
            </w:pPr>
            <w:r w:rsidRPr="00CA7C81">
              <w:rPr>
                <w:sz w:val="20"/>
                <w:szCs w:val="20"/>
              </w:rPr>
              <w:t>9</w:t>
            </w:r>
          </w:p>
        </w:tc>
        <w:tc>
          <w:tcPr>
            <w:tcW w:w="1985" w:type="dxa"/>
            <w:vAlign w:val="center"/>
          </w:tcPr>
          <w:p w:rsidR="0011574A" w:rsidRPr="00CA7C81" w:rsidRDefault="0011574A" w:rsidP="0011574A">
            <w:pPr>
              <w:jc w:val="center"/>
              <w:rPr>
                <w:sz w:val="20"/>
                <w:szCs w:val="20"/>
              </w:rPr>
            </w:pPr>
            <w:r w:rsidRPr="00CA7C81">
              <w:rPr>
                <w:sz w:val="20"/>
                <w:szCs w:val="20"/>
              </w:rPr>
              <w:t>Вне границ проектирования</w:t>
            </w:r>
          </w:p>
        </w:tc>
        <w:tc>
          <w:tcPr>
            <w:tcW w:w="1701" w:type="dxa"/>
            <w:vAlign w:val="center"/>
          </w:tcPr>
          <w:p w:rsidR="0011574A" w:rsidRPr="00CA7C81" w:rsidRDefault="0011574A" w:rsidP="0011574A">
            <w:pPr>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16</w:t>
            </w:r>
          </w:p>
        </w:tc>
        <w:tc>
          <w:tcPr>
            <w:tcW w:w="2268" w:type="dxa"/>
            <w:vAlign w:val="center"/>
          </w:tcPr>
          <w:p w:rsidR="0011574A" w:rsidRPr="00CA7C81" w:rsidRDefault="0011574A" w:rsidP="0011574A">
            <w:pPr>
              <w:jc w:val="center"/>
              <w:rPr>
                <w:sz w:val="20"/>
                <w:szCs w:val="20"/>
              </w:rPr>
            </w:pPr>
            <w:r w:rsidRPr="00CA7C81">
              <w:rPr>
                <w:sz w:val="20"/>
                <w:szCs w:val="20"/>
              </w:rPr>
              <w:t>16</w:t>
            </w:r>
          </w:p>
        </w:tc>
        <w:tc>
          <w:tcPr>
            <w:tcW w:w="2126" w:type="dxa"/>
            <w:vAlign w:val="center"/>
          </w:tcPr>
          <w:p w:rsidR="0011574A" w:rsidRPr="00CA7C81" w:rsidRDefault="0011574A" w:rsidP="0011574A">
            <w:pPr>
              <w:jc w:val="center"/>
              <w:rPr>
                <w:sz w:val="20"/>
                <w:szCs w:val="20"/>
              </w:rPr>
            </w:pPr>
            <w:r w:rsidRPr="00CA7C81">
              <w:rPr>
                <w:sz w:val="20"/>
                <w:szCs w:val="20"/>
              </w:rPr>
              <w:t xml:space="preserve">Периодическое/ </w:t>
            </w:r>
          </w:p>
          <w:p w:rsidR="0011574A" w:rsidRPr="00CA7C81" w:rsidRDefault="0011574A" w:rsidP="0011574A">
            <w:pPr>
              <w:jc w:val="center"/>
              <w:rPr>
                <w:sz w:val="20"/>
                <w:szCs w:val="20"/>
              </w:rPr>
            </w:pPr>
            <w:r w:rsidRPr="00CA7C81">
              <w:rPr>
                <w:sz w:val="20"/>
                <w:szCs w:val="20"/>
              </w:rPr>
              <w:t>На территории микрорайона</w:t>
            </w:r>
          </w:p>
        </w:tc>
      </w:tr>
      <w:tr w:rsidR="00CA7C81" w:rsidRPr="00CA7C81" w:rsidTr="003D5C37">
        <w:trPr>
          <w:trHeight w:val="20"/>
        </w:trPr>
        <w:tc>
          <w:tcPr>
            <w:tcW w:w="426" w:type="dxa"/>
            <w:vAlign w:val="center"/>
          </w:tcPr>
          <w:p w:rsidR="0011574A" w:rsidRPr="00CA7C81" w:rsidRDefault="0011574A" w:rsidP="0011574A">
            <w:pPr>
              <w:pStyle w:val="afd"/>
              <w:numPr>
                <w:ilvl w:val="0"/>
                <w:numId w:val="9"/>
              </w:numPr>
              <w:snapToGrid w:val="0"/>
              <w:spacing w:after="0" w:line="240" w:lineRule="auto"/>
              <w:ind w:left="0" w:firstLine="0"/>
              <w:jc w:val="center"/>
              <w:rPr>
                <w:rFonts w:ascii="Times New Roman" w:hAnsi="Times New Roman"/>
                <w:sz w:val="20"/>
                <w:szCs w:val="20"/>
              </w:rPr>
            </w:pPr>
          </w:p>
        </w:tc>
        <w:tc>
          <w:tcPr>
            <w:tcW w:w="2693" w:type="dxa"/>
            <w:vAlign w:val="center"/>
          </w:tcPr>
          <w:p w:rsidR="0011574A" w:rsidRPr="00CA7C81" w:rsidRDefault="0011574A" w:rsidP="0011574A">
            <w:pPr>
              <w:snapToGrid w:val="0"/>
              <w:ind w:right="-33"/>
              <w:rPr>
                <w:sz w:val="20"/>
                <w:szCs w:val="20"/>
              </w:rPr>
            </w:pPr>
            <w:r w:rsidRPr="00CA7C81">
              <w:rPr>
                <w:sz w:val="20"/>
                <w:szCs w:val="20"/>
              </w:rPr>
              <w:t>Прачечные, в т.ч.</w:t>
            </w:r>
          </w:p>
        </w:tc>
        <w:tc>
          <w:tcPr>
            <w:tcW w:w="1276" w:type="dxa"/>
            <w:vAlign w:val="center"/>
          </w:tcPr>
          <w:p w:rsidR="0011574A" w:rsidRPr="00CA7C81" w:rsidRDefault="0011574A" w:rsidP="0011574A">
            <w:pPr>
              <w:ind w:left="34"/>
              <w:jc w:val="center"/>
              <w:rPr>
                <w:i/>
                <w:sz w:val="20"/>
                <w:szCs w:val="20"/>
              </w:rPr>
            </w:pPr>
            <w:r w:rsidRPr="00CA7C81">
              <w:rPr>
                <w:sz w:val="20"/>
                <w:szCs w:val="20"/>
              </w:rPr>
              <w:t>кг белья в смену</w:t>
            </w:r>
          </w:p>
        </w:tc>
        <w:tc>
          <w:tcPr>
            <w:tcW w:w="1559" w:type="dxa"/>
            <w:vAlign w:val="center"/>
          </w:tcPr>
          <w:p w:rsidR="0011574A" w:rsidRPr="00CA7C81" w:rsidRDefault="0011574A" w:rsidP="0011574A">
            <w:pPr>
              <w:jc w:val="center"/>
              <w:rPr>
                <w:i/>
                <w:sz w:val="20"/>
                <w:szCs w:val="20"/>
              </w:rPr>
            </w:pPr>
            <w:r w:rsidRPr="00CA7C81">
              <w:rPr>
                <w:sz w:val="20"/>
                <w:szCs w:val="20"/>
              </w:rPr>
              <w:t>120</w:t>
            </w:r>
          </w:p>
        </w:tc>
        <w:tc>
          <w:tcPr>
            <w:tcW w:w="1985" w:type="dxa"/>
            <w:vAlign w:val="center"/>
          </w:tcPr>
          <w:p w:rsidR="0011574A" w:rsidRPr="00CA7C81" w:rsidRDefault="0011574A" w:rsidP="0011574A">
            <w:pPr>
              <w:ind w:right="-33"/>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207</w:t>
            </w:r>
          </w:p>
        </w:tc>
        <w:tc>
          <w:tcPr>
            <w:tcW w:w="2268" w:type="dxa"/>
            <w:vAlign w:val="center"/>
          </w:tcPr>
          <w:p w:rsidR="0011574A" w:rsidRPr="00CA7C81" w:rsidRDefault="0011574A" w:rsidP="0011574A">
            <w:pPr>
              <w:jc w:val="center"/>
              <w:rPr>
                <w:sz w:val="20"/>
                <w:szCs w:val="20"/>
              </w:rPr>
            </w:pPr>
            <w:r w:rsidRPr="00CA7C81">
              <w:rPr>
                <w:sz w:val="20"/>
                <w:szCs w:val="20"/>
              </w:rPr>
              <w:t>-</w:t>
            </w:r>
          </w:p>
        </w:tc>
        <w:tc>
          <w:tcPr>
            <w:tcW w:w="2126" w:type="dxa"/>
            <w:vAlign w:val="center"/>
          </w:tcPr>
          <w:p w:rsidR="0011574A" w:rsidRPr="00CA7C81" w:rsidRDefault="0011574A" w:rsidP="0011574A">
            <w:pPr>
              <w:jc w:val="center"/>
              <w:rPr>
                <w:sz w:val="20"/>
                <w:szCs w:val="20"/>
              </w:rPr>
            </w:pPr>
            <w:r w:rsidRPr="00CA7C81">
              <w:rPr>
                <w:sz w:val="20"/>
                <w:szCs w:val="20"/>
              </w:rPr>
              <w:t xml:space="preserve">Эпизодическое/ </w:t>
            </w:r>
          </w:p>
          <w:p w:rsidR="0011574A" w:rsidRPr="00CA7C81" w:rsidRDefault="0011574A" w:rsidP="0011574A">
            <w:pPr>
              <w:snapToGrid w:val="0"/>
              <w:ind w:right="-33"/>
              <w:jc w:val="center"/>
              <w:rPr>
                <w:sz w:val="20"/>
                <w:szCs w:val="20"/>
              </w:rPr>
            </w:pPr>
            <w:r w:rsidRPr="00CA7C81">
              <w:rPr>
                <w:sz w:val="20"/>
                <w:szCs w:val="20"/>
              </w:rPr>
              <w:t>отдельно не предусмотрено</w:t>
            </w:r>
          </w:p>
        </w:tc>
      </w:tr>
      <w:tr w:rsidR="00CA7C81" w:rsidRPr="00CA7C81" w:rsidTr="003D5C37">
        <w:trPr>
          <w:trHeight w:val="20"/>
        </w:trPr>
        <w:tc>
          <w:tcPr>
            <w:tcW w:w="426" w:type="dxa"/>
            <w:vAlign w:val="center"/>
          </w:tcPr>
          <w:p w:rsidR="0011574A" w:rsidRPr="00CA7C81" w:rsidRDefault="0011574A" w:rsidP="0011574A">
            <w:pPr>
              <w:pStyle w:val="afd"/>
              <w:numPr>
                <w:ilvl w:val="0"/>
                <w:numId w:val="9"/>
              </w:numPr>
              <w:snapToGrid w:val="0"/>
              <w:spacing w:after="0" w:line="240" w:lineRule="auto"/>
              <w:ind w:left="0" w:firstLine="0"/>
              <w:jc w:val="center"/>
              <w:rPr>
                <w:rFonts w:ascii="Times New Roman" w:hAnsi="Times New Roman"/>
                <w:sz w:val="20"/>
                <w:szCs w:val="20"/>
              </w:rPr>
            </w:pPr>
          </w:p>
        </w:tc>
        <w:tc>
          <w:tcPr>
            <w:tcW w:w="2693" w:type="dxa"/>
            <w:vAlign w:val="center"/>
          </w:tcPr>
          <w:p w:rsidR="0011574A" w:rsidRPr="00CA7C81" w:rsidRDefault="0011574A" w:rsidP="0011574A">
            <w:pPr>
              <w:snapToGrid w:val="0"/>
              <w:ind w:right="-33"/>
              <w:rPr>
                <w:sz w:val="20"/>
                <w:szCs w:val="20"/>
              </w:rPr>
            </w:pPr>
            <w:r w:rsidRPr="00CA7C81">
              <w:rPr>
                <w:sz w:val="20"/>
                <w:szCs w:val="20"/>
              </w:rPr>
              <w:t>Прачечные самообслуживания</w:t>
            </w:r>
          </w:p>
        </w:tc>
        <w:tc>
          <w:tcPr>
            <w:tcW w:w="1276" w:type="dxa"/>
            <w:vAlign w:val="center"/>
          </w:tcPr>
          <w:p w:rsidR="0011574A" w:rsidRPr="00CA7C81" w:rsidRDefault="0011574A" w:rsidP="0011574A">
            <w:pPr>
              <w:ind w:left="34"/>
              <w:jc w:val="center"/>
              <w:rPr>
                <w:i/>
                <w:sz w:val="20"/>
                <w:szCs w:val="20"/>
              </w:rPr>
            </w:pPr>
            <w:r w:rsidRPr="00CA7C81">
              <w:rPr>
                <w:sz w:val="20"/>
                <w:szCs w:val="20"/>
              </w:rPr>
              <w:t>кг белья в смену</w:t>
            </w:r>
          </w:p>
        </w:tc>
        <w:tc>
          <w:tcPr>
            <w:tcW w:w="1559" w:type="dxa"/>
            <w:vAlign w:val="center"/>
          </w:tcPr>
          <w:p w:rsidR="0011574A" w:rsidRPr="00CA7C81" w:rsidRDefault="0011574A" w:rsidP="0011574A">
            <w:pPr>
              <w:jc w:val="center"/>
              <w:rPr>
                <w:i/>
                <w:sz w:val="20"/>
                <w:szCs w:val="20"/>
              </w:rPr>
            </w:pPr>
            <w:r w:rsidRPr="00CA7C81">
              <w:rPr>
                <w:sz w:val="20"/>
                <w:szCs w:val="20"/>
              </w:rPr>
              <w:t>10</w:t>
            </w:r>
          </w:p>
        </w:tc>
        <w:tc>
          <w:tcPr>
            <w:tcW w:w="1985" w:type="dxa"/>
            <w:vAlign w:val="center"/>
          </w:tcPr>
          <w:p w:rsidR="0011574A" w:rsidRPr="00CA7C81" w:rsidRDefault="0011574A" w:rsidP="0011574A">
            <w:pPr>
              <w:ind w:right="-33"/>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17</w:t>
            </w:r>
          </w:p>
        </w:tc>
        <w:tc>
          <w:tcPr>
            <w:tcW w:w="2268" w:type="dxa"/>
            <w:vAlign w:val="center"/>
          </w:tcPr>
          <w:p w:rsidR="0011574A" w:rsidRPr="00CA7C81" w:rsidRDefault="0011574A" w:rsidP="0011574A">
            <w:pPr>
              <w:jc w:val="center"/>
              <w:rPr>
                <w:sz w:val="20"/>
                <w:szCs w:val="20"/>
              </w:rPr>
            </w:pPr>
            <w:r w:rsidRPr="00CA7C81">
              <w:rPr>
                <w:sz w:val="20"/>
                <w:szCs w:val="20"/>
              </w:rPr>
              <w:t>-</w:t>
            </w:r>
          </w:p>
        </w:tc>
        <w:tc>
          <w:tcPr>
            <w:tcW w:w="2126" w:type="dxa"/>
            <w:vAlign w:val="center"/>
          </w:tcPr>
          <w:p w:rsidR="0011574A" w:rsidRPr="00CA7C81" w:rsidRDefault="0011574A" w:rsidP="0011574A">
            <w:pPr>
              <w:jc w:val="center"/>
              <w:rPr>
                <w:sz w:val="20"/>
                <w:szCs w:val="20"/>
              </w:rPr>
            </w:pPr>
            <w:r w:rsidRPr="00CA7C81">
              <w:rPr>
                <w:sz w:val="20"/>
                <w:szCs w:val="20"/>
              </w:rPr>
              <w:t xml:space="preserve">Эпизодическое/ </w:t>
            </w:r>
          </w:p>
          <w:p w:rsidR="0011574A" w:rsidRPr="00CA7C81" w:rsidRDefault="0011574A" w:rsidP="0011574A">
            <w:pPr>
              <w:snapToGrid w:val="0"/>
              <w:ind w:right="-33"/>
              <w:jc w:val="center"/>
              <w:rPr>
                <w:sz w:val="20"/>
                <w:szCs w:val="20"/>
              </w:rPr>
            </w:pPr>
            <w:r w:rsidRPr="00CA7C81">
              <w:rPr>
                <w:sz w:val="20"/>
                <w:szCs w:val="20"/>
              </w:rPr>
              <w:t>отдельно не предусмотрено</w:t>
            </w:r>
          </w:p>
        </w:tc>
      </w:tr>
      <w:tr w:rsidR="00CA7C81" w:rsidRPr="00CA7C81" w:rsidTr="003D5C37">
        <w:trPr>
          <w:trHeight w:val="20"/>
        </w:trPr>
        <w:tc>
          <w:tcPr>
            <w:tcW w:w="426" w:type="dxa"/>
            <w:vAlign w:val="center"/>
          </w:tcPr>
          <w:p w:rsidR="0011574A" w:rsidRPr="00CA7C81" w:rsidRDefault="0011574A" w:rsidP="0011574A">
            <w:pPr>
              <w:pStyle w:val="afd"/>
              <w:numPr>
                <w:ilvl w:val="0"/>
                <w:numId w:val="9"/>
              </w:numPr>
              <w:snapToGrid w:val="0"/>
              <w:spacing w:after="0" w:line="240" w:lineRule="auto"/>
              <w:ind w:left="0" w:firstLine="0"/>
              <w:jc w:val="center"/>
              <w:rPr>
                <w:rFonts w:ascii="Times New Roman" w:hAnsi="Times New Roman"/>
                <w:sz w:val="20"/>
                <w:szCs w:val="20"/>
              </w:rPr>
            </w:pPr>
          </w:p>
        </w:tc>
        <w:tc>
          <w:tcPr>
            <w:tcW w:w="2693" w:type="dxa"/>
            <w:vAlign w:val="center"/>
          </w:tcPr>
          <w:p w:rsidR="0011574A" w:rsidRPr="00CA7C81" w:rsidRDefault="0011574A" w:rsidP="0011574A">
            <w:pPr>
              <w:snapToGrid w:val="0"/>
              <w:ind w:right="-33"/>
              <w:rPr>
                <w:sz w:val="20"/>
                <w:szCs w:val="20"/>
              </w:rPr>
            </w:pPr>
            <w:r w:rsidRPr="00CA7C81">
              <w:rPr>
                <w:sz w:val="20"/>
                <w:szCs w:val="20"/>
              </w:rPr>
              <w:t>Фабрики-прачечные</w:t>
            </w:r>
          </w:p>
        </w:tc>
        <w:tc>
          <w:tcPr>
            <w:tcW w:w="1276" w:type="dxa"/>
            <w:vAlign w:val="center"/>
          </w:tcPr>
          <w:p w:rsidR="0011574A" w:rsidRPr="00CA7C81" w:rsidRDefault="0011574A" w:rsidP="0011574A">
            <w:pPr>
              <w:ind w:left="34"/>
              <w:jc w:val="center"/>
              <w:rPr>
                <w:i/>
                <w:sz w:val="20"/>
                <w:szCs w:val="20"/>
              </w:rPr>
            </w:pPr>
            <w:r w:rsidRPr="00CA7C81">
              <w:rPr>
                <w:sz w:val="20"/>
                <w:szCs w:val="20"/>
              </w:rPr>
              <w:t>кг белья в смену</w:t>
            </w:r>
          </w:p>
        </w:tc>
        <w:tc>
          <w:tcPr>
            <w:tcW w:w="1559" w:type="dxa"/>
            <w:vAlign w:val="center"/>
          </w:tcPr>
          <w:p w:rsidR="0011574A" w:rsidRPr="00CA7C81" w:rsidRDefault="0011574A" w:rsidP="0011574A">
            <w:pPr>
              <w:jc w:val="center"/>
              <w:rPr>
                <w:i/>
                <w:sz w:val="20"/>
                <w:szCs w:val="20"/>
              </w:rPr>
            </w:pPr>
            <w:r w:rsidRPr="00CA7C81">
              <w:rPr>
                <w:sz w:val="20"/>
                <w:szCs w:val="20"/>
              </w:rPr>
              <w:t>110</w:t>
            </w:r>
          </w:p>
        </w:tc>
        <w:tc>
          <w:tcPr>
            <w:tcW w:w="1985" w:type="dxa"/>
            <w:vAlign w:val="center"/>
          </w:tcPr>
          <w:p w:rsidR="0011574A" w:rsidRPr="00CA7C81" w:rsidRDefault="0011574A" w:rsidP="0011574A">
            <w:pPr>
              <w:ind w:right="-33"/>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189</w:t>
            </w:r>
          </w:p>
        </w:tc>
        <w:tc>
          <w:tcPr>
            <w:tcW w:w="2268" w:type="dxa"/>
            <w:vAlign w:val="center"/>
          </w:tcPr>
          <w:p w:rsidR="0011574A" w:rsidRPr="00CA7C81" w:rsidRDefault="0011574A" w:rsidP="0011574A">
            <w:pPr>
              <w:jc w:val="center"/>
              <w:rPr>
                <w:sz w:val="20"/>
                <w:szCs w:val="20"/>
              </w:rPr>
            </w:pPr>
            <w:r w:rsidRPr="00CA7C81">
              <w:rPr>
                <w:sz w:val="20"/>
                <w:szCs w:val="20"/>
              </w:rPr>
              <w:t>-</w:t>
            </w:r>
          </w:p>
        </w:tc>
        <w:tc>
          <w:tcPr>
            <w:tcW w:w="2126" w:type="dxa"/>
            <w:vAlign w:val="center"/>
          </w:tcPr>
          <w:p w:rsidR="0011574A" w:rsidRPr="00CA7C81" w:rsidRDefault="0011574A" w:rsidP="0011574A">
            <w:pPr>
              <w:jc w:val="center"/>
              <w:rPr>
                <w:sz w:val="20"/>
                <w:szCs w:val="20"/>
              </w:rPr>
            </w:pPr>
            <w:r w:rsidRPr="00CA7C81">
              <w:rPr>
                <w:sz w:val="20"/>
                <w:szCs w:val="20"/>
              </w:rPr>
              <w:t xml:space="preserve">Эпизодическое/ </w:t>
            </w:r>
          </w:p>
          <w:p w:rsidR="0011574A" w:rsidRPr="00CA7C81" w:rsidRDefault="0011574A" w:rsidP="0011574A">
            <w:pPr>
              <w:snapToGrid w:val="0"/>
              <w:ind w:right="-33"/>
              <w:jc w:val="center"/>
              <w:rPr>
                <w:sz w:val="20"/>
                <w:szCs w:val="20"/>
              </w:rPr>
            </w:pPr>
            <w:r w:rsidRPr="00CA7C81">
              <w:rPr>
                <w:sz w:val="20"/>
                <w:szCs w:val="20"/>
              </w:rPr>
              <w:t>отдельно не предусмотрено</w:t>
            </w:r>
          </w:p>
        </w:tc>
      </w:tr>
      <w:tr w:rsidR="00CA7C81" w:rsidRPr="00CA7C81" w:rsidTr="003D5C37">
        <w:trPr>
          <w:trHeight w:val="20"/>
        </w:trPr>
        <w:tc>
          <w:tcPr>
            <w:tcW w:w="426" w:type="dxa"/>
            <w:vAlign w:val="center"/>
          </w:tcPr>
          <w:p w:rsidR="0011574A" w:rsidRPr="00CA7C81" w:rsidRDefault="0011574A" w:rsidP="0011574A">
            <w:pPr>
              <w:pStyle w:val="afd"/>
              <w:numPr>
                <w:ilvl w:val="0"/>
                <w:numId w:val="9"/>
              </w:numPr>
              <w:snapToGrid w:val="0"/>
              <w:spacing w:after="0" w:line="240" w:lineRule="auto"/>
              <w:ind w:left="0" w:firstLine="0"/>
              <w:jc w:val="center"/>
              <w:rPr>
                <w:rFonts w:ascii="Times New Roman" w:hAnsi="Times New Roman"/>
                <w:sz w:val="20"/>
                <w:szCs w:val="20"/>
              </w:rPr>
            </w:pPr>
          </w:p>
        </w:tc>
        <w:tc>
          <w:tcPr>
            <w:tcW w:w="2693" w:type="dxa"/>
            <w:vAlign w:val="center"/>
          </w:tcPr>
          <w:p w:rsidR="0011574A" w:rsidRPr="00CA7C81" w:rsidRDefault="0011574A" w:rsidP="0011574A">
            <w:pPr>
              <w:snapToGrid w:val="0"/>
              <w:ind w:right="-33"/>
              <w:rPr>
                <w:sz w:val="20"/>
                <w:szCs w:val="20"/>
              </w:rPr>
            </w:pPr>
            <w:r w:rsidRPr="00CA7C81">
              <w:rPr>
                <w:sz w:val="20"/>
                <w:szCs w:val="20"/>
              </w:rPr>
              <w:t>Химчистки, в т.ч.</w:t>
            </w:r>
          </w:p>
        </w:tc>
        <w:tc>
          <w:tcPr>
            <w:tcW w:w="1276" w:type="dxa"/>
            <w:vAlign w:val="center"/>
          </w:tcPr>
          <w:p w:rsidR="0011574A" w:rsidRPr="00CA7C81" w:rsidRDefault="0011574A" w:rsidP="0011574A">
            <w:pPr>
              <w:ind w:left="34"/>
              <w:jc w:val="center"/>
              <w:rPr>
                <w:i/>
                <w:sz w:val="20"/>
                <w:szCs w:val="20"/>
              </w:rPr>
            </w:pPr>
            <w:r w:rsidRPr="00CA7C81">
              <w:rPr>
                <w:sz w:val="20"/>
                <w:szCs w:val="20"/>
              </w:rPr>
              <w:t>кг вещей в смену</w:t>
            </w:r>
          </w:p>
        </w:tc>
        <w:tc>
          <w:tcPr>
            <w:tcW w:w="1559" w:type="dxa"/>
            <w:vAlign w:val="center"/>
          </w:tcPr>
          <w:p w:rsidR="0011574A" w:rsidRPr="00CA7C81" w:rsidRDefault="0011574A" w:rsidP="0011574A">
            <w:pPr>
              <w:jc w:val="center"/>
              <w:rPr>
                <w:i/>
                <w:sz w:val="20"/>
                <w:szCs w:val="20"/>
              </w:rPr>
            </w:pPr>
            <w:r w:rsidRPr="00CA7C81">
              <w:rPr>
                <w:sz w:val="20"/>
                <w:szCs w:val="20"/>
              </w:rPr>
              <w:t>11,4</w:t>
            </w:r>
          </w:p>
        </w:tc>
        <w:tc>
          <w:tcPr>
            <w:tcW w:w="1985" w:type="dxa"/>
            <w:vAlign w:val="center"/>
          </w:tcPr>
          <w:p w:rsidR="0011574A" w:rsidRPr="00CA7C81" w:rsidRDefault="0011574A" w:rsidP="0011574A">
            <w:pPr>
              <w:ind w:right="-33"/>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19</w:t>
            </w:r>
          </w:p>
        </w:tc>
        <w:tc>
          <w:tcPr>
            <w:tcW w:w="2268" w:type="dxa"/>
            <w:vAlign w:val="center"/>
          </w:tcPr>
          <w:p w:rsidR="0011574A" w:rsidRPr="00CA7C81" w:rsidRDefault="0011574A" w:rsidP="0011574A">
            <w:pPr>
              <w:jc w:val="center"/>
              <w:rPr>
                <w:sz w:val="20"/>
                <w:szCs w:val="20"/>
              </w:rPr>
            </w:pPr>
            <w:r w:rsidRPr="00CA7C81">
              <w:rPr>
                <w:sz w:val="20"/>
                <w:szCs w:val="20"/>
              </w:rPr>
              <w:t>-</w:t>
            </w:r>
          </w:p>
        </w:tc>
        <w:tc>
          <w:tcPr>
            <w:tcW w:w="2126" w:type="dxa"/>
            <w:vAlign w:val="center"/>
          </w:tcPr>
          <w:p w:rsidR="0011574A" w:rsidRPr="00CA7C81" w:rsidRDefault="0011574A" w:rsidP="0011574A">
            <w:pPr>
              <w:jc w:val="center"/>
              <w:rPr>
                <w:sz w:val="20"/>
                <w:szCs w:val="20"/>
              </w:rPr>
            </w:pPr>
            <w:r w:rsidRPr="00CA7C81">
              <w:rPr>
                <w:sz w:val="20"/>
                <w:szCs w:val="20"/>
              </w:rPr>
              <w:t xml:space="preserve">Эпизодическое/ </w:t>
            </w:r>
          </w:p>
          <w:p w:rsidR="0011574A" w:rsidRPr="00CA7C81" w:rsidRDefault="0011574A" w:rsidP="0011574A">
            <w:pPr>
              <w:snapToGrid w:val="0"/>
              <w:ind w:right="-33"/>
              <w:jc w:val="center"/>
              <w:rPr>
                <w:sz w:val="20"/>
                <w:szCs w:val="20"/>
              </w:rPr>
            </w:pPr>
            <w:r w:rsidRPr="00CA7C81">
              <w:rPr>
                <w:sz w:val="20"/>
                <w:szCs w:val="20"/>
              </w:rPr>
              <w:t>отдельно не предусмотрено</w:t>
            </w:r>
          </w:p>
        </w:tc>
      </w:tr>
      <w:tr w:rsidR="00CA7C81" w:rsidRPr="00CA7C81" w:rsidTr="003D5C37">
        <w:trPr>
          <w:trHeight w:val="20"/>
        </w:trPr>
        <w:tc>
          <w:tcPr>
            <w:tcW w:w="426" w:type="dxa"/>
            <w:vAlign w:val="center"/>
          </w:tcPr>
          <w:p w:rsidR="0011574A" w:rsidRPr="00CA7C81" w:rsidRDefault="0011574A" w:rsidP="0011574A">
            <w:pPr>
              <w:pStyle w:val="afd"/>
              <w:numPr>
                <w:ilvl w:val="0"/>
                <w:numId w:val="9"/>
              </w:numPr>
              <w:snapToGrid w:val="0"/>
              <w:spacing w:after="0" w:line="240" w:lineRule="auto"/>
              <w:ind w:left="0" w:firstLine="0"/>
              <w:jc w:val="center"/>
              <w:rPr>
                <w:rFonts w:ascii="Times New Roman" w:hAnsi="Times New Roman"/>
                <w:sz w:val="20"/>
                <w:szCs w:val="20"/>
              </w:rPr>
            </w:pPr>
          </w:p>
        </w:tc>
        <w:tc>
          <w:tcPr>
            <w:tcW w:w="2693" w:type="dxa"/>
            <w:vAlign w:val="center"/>
          </w:tcPr>
          <w:p w:rsidR="0011574A" w:rsidRPr="00CA7C81" w:rsidRDefault="0011574A" w:rsidP="0011574A">
            <w:pPr>
              <w:snapToGrid w:val="0"/>
              <w:ind w:right="-33"/>
              <w:rPr>
                <w:sz w:val="20"/>
                <w:szCs w:val="20"/>
              </w:rPr>
            </w:pPr>
            <w:r w:rsidRPr="00CA7C81">
              <w:rPr>
                <w:sz w:val="20"/>
                <w:szCs w:val="20"/>
              </w:rPr>
              <w:t>Химчистки самообслуживания</w:t>
            </w:r>
          </w:p>
        </w:tc>
        <w:tc>
          <w:tcPr>
            <w:tcW w:w="1276" w:type="dxa"/>
            <w:vAlign w:val="center"/>
          </w:tcPr>
          <w:p w:rsidR="0011574A" w:rsidRPr="00CA7C81" w:rsidRDefault="0011574A" w:rsidP="0011574A">
            <w:pPr>
              <w:ind w:left="34"/>
              <w:jc w:val="center"/>
              <w:rPr>
                <w:i/>
                <w:sz w:val="20"/>
                <w:szCs w:val="20"/>
              </w:rPr>
            </w:pPr>
            <w:r w:rsidRPr="00CA7C81">
              <w:rPr>
                <w:sz w:val="20"/>
                <w:szCs w:val="20"/>
              </w:rPr>
              <w:t>кг вещей в смену</w:t>
            </w:r>
          </w:p>
        </w:tc>
        <w:tc>
          <w:tcPr>
            <w:tcW w:w="1559" w:type="dxa"/>
            <w:vAlign w:val="center"/>
          </w:tcPr>
          <w:p w:rsidR="0011574A" w:rsidRPr="00CA7C81" w:rsidRDefault="0011574A" w:rsidP="0011574A">
            <w:pPr>
              <w:jc w:val="center"/>
              <w:rPr>
                <w:i/>
                <w:sz w:val="20"/>
                <w:szCs w:val="20"/>
              </w:rPr>
            </w:pPr>
            <w:r w:rsidRPr="00CA7C81">
              <w:rPr>
                <w:sz w:val="20"/>
                <w:szCs w:val="20"/>
              </w:rPr>
              <w:t>4</w:t>
            </w:r>
          </w:p>
        </w:tc>
        <w:tc>
          <w:tcPr>
            <w:tcW w:w="1985" w:type="dxa"/>
            <w:vAlign w:val="center"/>
          </w:tcPr>
          <w:p w:rsidR="0011574A" w:rsidRPr="00CA7C81" w:rsidRDefault="0011574A" w:rsidP="0011574A">
            <w:pPr>
              <w:ind w:right="-33"/>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7</w:t>
            </w:r>
          </w:p>
        </w:tc>
        <w:tc>
          <w:tcPr>
            <w:tcW w:w="2268" w:type="dxa"/>
            <w:vAlign w:val="center"/>
          </w:tcPr>
          <w:p w:rsidR="0011574A" w:rsidRPr="00CA7C81" w:rsidRDefault="0011574A" w:rsidP="0011574A">
            <w:pPr>
              <w:jc w:val="center"/>
              <w:rPr>
                <w:sz w:val="20"/>
                <w:szCs w:val="20"/>
              </w:rPr>
            </w:pPr>
            <w:r w:rsidRPr="00CA7C81">
              <w:rPr>
                <w:sz w:val="20"/>
                <w:szCs w:val="20"/>
              </w:rPr>
              <w:t>-</w:t>
            </w:r>
          </w:p>
        </w:tc>
        <w:tc>
          <w:tcPr>
            <w:tcW w:w="2126" w:type="dxa"/>
            <w:vAlign w:val="center"/>
          </w:tcPr>
          <w:p w:rsidR="0011574A" w:rsidRPr="00CA7C81" w:rsidRDefault="0011574A" w:rsidP="0011574A">
            <w:pPr>
              <w:jc w:val="center"/>
              <w:rPr>
                <w:sz w:val="20"/>
                <w:szCs w:val="20"/>
              </w:rPr>
            </w:pPr>
            <w:r w:rsidRPr="00CA7C81">
              <w:rPr>
                <w:sz w:val="20"/>
                <w:szCs w:val="20"/>
              </w:rPr>
              <w:t xml:space="preserve">Эпизодическое/ </w:t>
            </w:r>
          </w:p>
          <w:p w:rsidR="0011574A" w:rsidRPr="00CA7C81" w:rsidRDefault="0011574A" w:rsidP="0011574A">
            <w:pPr>
              <w:snapToGrid w:val="0"/>
              <w:ind w:right="-33"/>
              <w:jc w:val="center"/>
              <w:rPr>
                <w:sz w:val="20"/>
                <w:szCs w:val="20"/>
              </w:rPr>
            </w:pPr>
            <w:r w:rsidRPr="00CA7C81">
              <w:rPr>
                <w:sz w:val="20"/>
                <w:szCs w:val="20"/>
              </w:rPr>
              <w:t>отдельно не предусмотрено</w:t>
            </w:r>
          </w:p>
        </w:tc>
      </w:tr>
      <w:tr w:rsidR="00CA7C81" w:rsidRPr="00CA7C81" w:rsidTr="003D5C37">
        <w:trPr>
          <w:trHeight w:val="20"/>
        </w:trPr>
        <w:tc>
          <w:tcPr>
            <w:tcW w:w="426" w:type="dxa"/>
            <w:vAlign w:val="center"/>
          </w:tcPr>
          <w:p w:rsidR="0011574A" w:rsidRPr="00CA7C81" w:rsidRDefault="0011574A" w:rsidP="0011574A">
            <w:pPr>
              <w:pStyle w:val="afd"/>
              <w:numPr>
                <w:ilvl w:val="0"/>
                <w:numId w:val="9"/>
              </w:numPr>
              <w:snapToGrid w:val="0"/>
              <w:spacing w:after="0" w:line="240" w:lineRule="auto"/>
              <w:ind w:left="0" w:firstLine="0"/>
              <w:jc w:val="center"/>
              <w:rPr>
                <w:rFonts w:ascii="Times New Roman" w:hAnsi="Times New Roman"/>
                <w:sz w:val="20"/>
                <w:szCs w:val="20"/>
              </w:rPr>
            </w:pPr>
          </w:p>
        </w:tc>
        <w:tc>
          <w:tcPr>
            <w:tcW w:w="2693" w:type="dxa"/>
            <w:vAlign w:val="center"/>
          </w:tcPr>
          <w:p w:rsidR="0011574A" w:rsidRPr="00CA7C81" w:rsidRDefault="0011574A" w:rsidP="0011574A">
            <w:pPr>
              <w:snapToGrid w:val="0"/>
              <w:ind w:right="-33"/>
              <w:rPr>
                <w:sz w:val="20"/>
                <w:szCs w:val="20"/>
              </w:rPr>
            </w:pPr>
            <w:r w:rsidRPr="00CA7C81">
              <w:rPr>
                <w:sz w:val="20"/>
                <w:szCs w:val="20"/>
              </w:rPr>
              <w:t>Фабрики-химчистки</w:t>
            </w:r>
          </w:p>
        </w:tc>
        <w:tc>
          <w:tcPr>
            <w:tcW w:w="1276" w:type="dxa"/>
            <w:vAlign w:val="center"/>
          </w:tcPr>
          <w:p w:rsidR="0011574A" w:rsidRPr="00CA7C81" w:rsidRDefault="0011574A" w:rsidP="0011574A">
            <w:pPr>
              <w:ind w:left="34"/>
              <w:jc w:val="center"/>
              <w:rPr>
                <w:i/>
                <w:sz w:val="20"/>
                <w:szCs w:val="20"/>
              </w:rPr>
            </w:pPr>
            <w:r w:rsidRPr="00CA7C81">
              <w:rPr>
                <w:sz w:val="20"/>
                <w:szCs w:val="20"/>
              </w:rPr>
              <w:t>кг вещей в смену</w:t>
            </w:r>
          </w:p>
        </w:tc>
        <w:tc>
          <w:tcPr>
            <w:tcW w:w="1559" w:type="dxa"/>
            <w:vAlign w:val="center"/>
          </w:tcPr>
          <w:p w:rsidR="0011574A" w:rsidRPr="00CA7C81" w:rsidRDefault="0011574A" w:rsidP="0011574A">
            <w:pPr>
              <w:jc w:val="center"/>
              <w:rPr>
                <w:i/>
                <w:sz w:val="20"/>
                <w:szCs w:val="20"/>
              </w:rPr>
            </w:pPr>
            <w:r w:rsidRPr="00CA7C81">
              <w:rPr>
                <w:sz w:val="20"/>
                <w:szCs w:val="20"/>
              </w:rPr>
              <w:t>7,4</w:t>
            </w:r>
          </w:p>
        </w:tc>
        <w:tc>
          <w:tcPr>
            <w:tcW w:w="1985" w:type="dxa"/>
            <w:vAlign w:val="center"/>
          </w:tcPr>
          <w:p w:rsidR="0011574A" w:rsidRPr="00CA7C81" w:rsidRDefault="0011574A" w:rsidP="0011574A">
            <w:pPr>
              <w:ind w:right="-33"/>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12</w:t>
            </w:r>
          </w:p>
        </w:tc>
        <w:tc>
          <w:tcPr>
            <w:tcW w:w="2268" w:type="dxa"/>
            <w:vAlign w:val="center"/>
          </w:tcPr>
          <w:p w:rsidR="0011574A" w:rsidRPr="00CA7C81" w:rsidRDefault="0011574A" w:rsidP="0011574A">
            <w:pPr>
              <w:jc w:val="center"/>
              <w:rPr>
                <w:sz w:val="20"/>
                <w:szCs w:val="20"/>
              </w:rPr>
            </w:pPr>
            <w:r w:rsidRPr="00CA7C81">
              <w:rPr>
                <w:sz w:val="20"/>
                <w:szCs w:val="20"/>
              </w:rPr>
              <w:t>-</w:t>
            </w:r>
          </w:p>
        </w:tc>
        <w:tc>
          <w:tcPr>
            <w:tcW w:w="2126" w:type="dxa"/>
            <w:vAlign w:val="center"/>
          </w:tcPr>
          <w:p w:rsidR="0011574A" w:rsidRPr="00CA7C81" w:rsidRDefault="0011574A" w:rsidP="0011574A">
            <w:pPr>
              <w:jc w:val="center"/>
              <w:rPr>
                <w:sz w:val="20"/>
                <w:szCs w:val="20"/>
              </w:rPr>
            </w:pPr>
            <w:r w:rsidRPr="00CA7C81">
              <w:rPr>
                <w:sz w:val="20"/>
                <w:szCs w:val="20"/>
              </w:rPr>
              <w:t xml:space="preserve">Эпизодическое/ </w:t>
            </w:r>
          </w:p>
          <w:p w:rsidR="0011574A" w:rsidRPr="00CA7C81" w:rsidRDefault="0011574A" w:rsidP="0011574A">
            <w:pPr>
              <w:snapToGrid w:val="0"/>
              <w:ind w:right="-33"/>
              <w:jc w:val="center"/>
              <w:rPr>
                <w:sz w:val="20"/>
                <w:szCs w:val="20"/>
              </w:rPr>
            </w:pPr>
            <w:r w:rsidRPr="00CA7C81">
              <w:rPr>
                <w:sz w:val="20"/>
                <w:szCs w:val="20"/>
              </w:rPr>
              <w:t>отдельно не предусмотрено</w:t>
            </w:r>
          </w:p>
        </w:tc>
      </w:tr>
      <w:tr w:rsidR="00CA7C81" w:rsidRPr="00CA7C81" w:rsidTr="003D5C37">
        <w:trPr>
          <w:trHeight w:val="20"/>
        </w:trPr>
        <w:tc>
          <w:tcPr>
            <w:tcW w:w="426" w:type="dxa"/>
            <w:vAlign w:val="center"/>
          </w:tcPr>
          <w:p w:rsidR="0011574A" w:rsidRPr="00CA7C81" w:rsidRDefault="0011574A" w:rsidP="0011574A">
            <w:pPr>
              <w:pStyle w:val="afd"/>
              <w:numPr>
                <w:ilvl w:val="0"/>
                <w:numId w:val="9"/>
              </w:numPr>
              <w:snapToGrid w:val="0"/>
              <w:spacing w:after="0" w:line="240" w:lineRule="auto"/>
              <w:ind w:left="0" w:firstLine="0"/>
              <w:jc w:val="center"/>
              <w:rPr>
                <w:rFonts w:ascii="Times New Roman" w:hAnsi="Times New Roman"/>
                <w:sz w:val="20"/>
                <w:szCs w:val="20"/>
              </w:rPr>
            </w:pPr>
          </w:p>
        </w:tc>
        <w:tc>
          <w:tcPr>
            <w:tcW w:w="2693" w:type="dxa"/>
            <w:vAlign w:val="center"/>
          </w:tcPr>
          <w:p w:rsidR="0011574A" w:rsidRPr="00CA7C81" w:rsidRDefault="0011574A" w:rsidP="0011574A">
            <w:pPr>
              <w:snapToGrid w:val="0"/>
              <w:ind w:right="-33"/>
              <w:rPr>
                <w:sz w:val="20"/>
                <w:szCs w:val="20"/>
              </w:rPr>
            </w:pPr>
            <w:r w:rsidRPr="00CA7C81">
              <w:rPr>
                <w:sz w:val="20"/>
                <w:szCs w:val="20"/>
              </w:rPr>
              <w:t>Бани</w:t>
            </w:r>
          </w:p>
        </w:tc>
        <w:tc>
          <w:tcPr>
            <w:tcW w:w="1276" w:type="dxa"/>
            <w:vAlign w:val="center"/>
          </w:tcPr>
          <w:p w:rsidR="0011574A" w:rsidRPr="00CA7C81" w:rsidRDefault="0011574A" w:rsidP="0011574A">
            <w:pPr>
              <w:ind w:left="34"/>
              <w:jc w:val="center"/>
              <w:rPr>
                <w:i/>
                <w:sz w:val="20"/>
                <w:szCs w:val="20"/>
              </w:rPr>
            </w:pPr>
            <w:r w:rsidRPr="00CA7C81">
              <w:rPr>
                <w:sz w:val="20"/>
                <w:szCs w:val="20"/>
              </w:rPr>
              <w:t>мест</w:t>
            </w:r>
          </w:p>
        </w:tc>
        <w:tc>
          <w:tcPr>
            <w:tcW w:w="1559" w:type="dxa"/>
            <w:vAlign w:val="center"/>
          </w:tcPr>
          <w:p w:rsidR="0011574A" w:rsidRPr="00CA7C81" w:rsidRDefault="0011574A" w:rsidP="0011574A">
            <w:pPr>
              <w:jc w:val="center"/>
              <w:rPr>
                <w:i/>
                <w:sz w:val="20"/>
                <w:szCs w:val="20"/>
              </w:rPr>
            </w:pPr>
            <w:r w:rsidRPr="00CA7C81">
              <w:rPr>
                <w:sz w:val="20"/>
                <w:szCs w:val="20"/>
              </w:rPr>
              <w:t>5</w:t>
            </w:r>
          </w:p>
        </w:tc>
        <w:tc>
          <w:tcPr>
            <w:tcW w:w="1985" w:type="dxa"/>
            <w:vAlign w:val="center"/>
          </w:tcPr>
          <w:p w:rsidR="0011574A" w:rsidRPr="00CA7C81" w:rsidRDefault="0011574A" w:rsidP="0011574A">
            <w:pPr>
              <w:ind w:right="-33"/>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8</w:t>
            </w:r>
          </w:p>
        </w:tc>
        <w:tc>
          <w:tcPr>
            <w:tcW w:w="2268" w:type="dxa"/>
            <w:vAlign w:val="center"/>
          </w:tcPr>
          <w:p w:rsidR="0011574A" w:rsidRPr="00CA7C81" w:rsidRDefault="0011574A" w:rsidP="0011574A">
            <w:pPr>
              <w:jc w:val="center"/>
              <w:rPr>
                <w:sz w:val="20"/>
                <w:szCs w:val="20"/>
              </w:rPr>
            </w:pPr>
            <w:r w:rsidRPr="00CA7C81">
              <w:rPr>
                <w:sz w:val="20"/>
                <w:szCs w:val="20"/>
              </w:rPr>
              <w:t>-</w:t>
            </w:r>
          </w:p>
        </w:tc>
        <w:tc>
          <w:tcPr>
            <w:tcW w:w="2126" w:type="dxa"/>
            <w:vAlign w:val="center"/>
          </w:tcPr>
          <w:p w:rsidR="0011574A" w:rsidRPr="00CA7C81" w:rsidRDefault="0011574A" w:rsidP="0011574A">
            <w:pPr>
              <w:jc w:val="center"/>
              <w:rPr>
                <w:sz w:val="20"/>
                <w:szCs w:val="20"/>
              </w:rPr>
            </w:pPr>
            <w:r w:rsidRPr="00CA7C81">
              <w:rPr>
                <w:sz w:val="20"/>
                <w:szCs w:val="20"/>
              </w:rPr>
              <w:t xml:space="preserve">Эпизодическое/ </w:t>
            </w:r>
          </w:p>
          <w:p w:rsidR="0011574A" w:rsidRPr="00CA7C81" w:rsidRDefault="0011574A" w:rsidP="0011574A">
            <w:pPr>
              <w:snapToGrid w:val="0"/>
              <w:ind w:right="-33"/>
              <w:jc w:val="center"/>
              <w:rPr>
                <w:sz w:val="20"/>
                <w:szCs w:val="20"/>
              </w:rPr>
            </w:pPr>
            <w:r w:rsidRPr="00CA7C81">
              <w:rPr>
                <w:sz w:val="20"/>
                <w:szCs w:val="20"/>
              </w:rPr>
              <w:t>отдельно не предусмотрено</w:t>
            </w:r>
          </w:p>
        </w:tc>
      </w:tr>
      <w:tr w:rsidR="00CA7C81" w:rsidRPr="00CA7C81" w:rsidTr="00B47A92">
        <w:trPr>
          <w:trHeight w:val="20"/>
        </w:trPr>
        <w:tc>
          <w:tcPr>
            <w:tcW w:w="15735" w:type="dxa"/>
            <w:gridSpan w:val="9"/>
            <w:vAlign w:val="center"/>
          </w:tcPr>
          <w:p w:rsidR="0011574A" w:rsidRPr="00CA7C81" w:rsidRDefault="0011574A" w:rsidP="0011574A">
            <w:pPr>
              <w:snapToGrid w:val="0"/>
              <w:ind w:right="-33"/>
              <w:jc w:val="center"/>
              <w:rPr>
                <w:sz w:val="20"/>
                <w:szCs w:val="20"/>
              </w:rPr>
            </w:pPr>
            <w:r w:rsidRPr="00CA7C81">
              <w:rPr>
                <w:b/>
                <w:sz w:val="20"/>
                <w:szCs w:val="20"/>
              </w:rPr>
              <w:t>Учреждения жилищно-коммунального хозяйства</w:t>
            </w:r>
          </w:p>
        </w:tc>
      </w:tr>
      <w:tr w:rsidR="00CA7C81" w:rsidRPr="00CA7C81" w:rsidTr="003D5C37">
        <w:trPr>
          <w:trHeight w:val="20"/>
        </w:trPr>
        <w:tc>
          <w:tcPr>
            <w:tcW w:w="426" w:type="dxa"/>
            <w:vAlign w:val="center"/>
          </w:tcPr>
          <w:p w:rsidR="0011574A" w:rsidRPr="00CA7C81" w:rsidRDefault="0011574A" w:rsidP="0011574A">
            <w:pPr>
              <w:pStyle w:val="afd"/>
              <w:numPr>
                <w:ilvl w:val="0"/>
                <w:numId w:val="9"/>
              </w:numPr>
              <w:snapToGrid w:val="0"/>
              <w:spacing w:after="0" w:line="240" w:lineRule="auto"/>
              <w:ind w:left="0" w:firstLine="0"/>
              <w:jc w:val="center"/>
              <w:rPr>
                <w:rFonts w:ascii="Times New Roman" w:hAnsi="Times New Roman"/>
                <w:sz w:val="20"/>
                <w:szCs w:val="20"/>
              </w:rPr>
            </w:pPr>
          </w:p>
        </w:tc>
        <w:tc>
          <w:tcPr>
            <w:tcW w:w="2693" w:type="dxa"/>
            <w:vAlign w:val="center"/>
          </w:tcPr>
          <w:p w:rsidR="0011574A" w:rsidRPr="00CA7C81" w:rsidRDefault="0011574A" w:rsidP="0011574A">
            <w:pPr>
              <w:snapToGrid w:val="0"/>
              <w:ind w:right="-33"/>
              <w:rPr>
                <w:sz w:val="20"/>
                <w:szCs w:val="20"/>
              </w:rPr>
            </w:pPr>
            <w:r w:rsidRPr="00CA7C81">
              <w:rPr>
                <w:sz w:val="20"/>
                <w:szCs w:val="20"/>
              </w:rPr>
              <w:t>Жилищно-эксплуатационные организации микрорайона</w:t>
            </w:r>
          </w:p>
        </w:tc>
        <w:tc>
          <w:tcPr>
            <w:tcW w:w="1276" w:type="dxa"/>
            <w:vAlign w:val="center"/>
          </w:tcPr>
          <w:p w:rsidR="0011574A" w:rsidRPr="00CA7C81" w:rsidRDefault="0011574A" w:rsidP="0011574A">
            <w:pPr>
              <w:snapToGrid w:val="0"/>
              <w:ind w:left="34"/>
              <w:jc w:val="center"/>
              <w:rPr>
                <w:i/>
                <w:sz w:val="20"/>
                <w:szCs w:val="20"/>
              </w:rPr>
            </w:pPr>
            <w:r w:rsidRPr="00CA7C81">
              <w:rPr>
                <w:sz w:val="20"/>
                <w:szCs w:val="20"/>
              </w:rPr>
              <w:t>объектов</w:t>
            </w:r>
          </w:p>
        </w:tc>
        <w:tc>
          <w:tcPr>
            <w:tcW w:w="1559" w:type="dxa"/>
            <w:vAlign w:val="center"/>
          </w:tcPr>
          <w:p w:rsidR="0011574A" w:rsidRPr="00CA7C81" w:rsidRDefault="0011574A" w:rsidP="0011574A">
            <w:pPr>
              <w:snapToGrid w:val="0"/>
              <w:jc w:val="center"/>
              <w:rPr>
                <w:i/>
                <w:sz w:val="20"/>
                <w:szCs w:val="20"/>
              </w:rPr>
            </w:pPr>
            <w:r w:rsidRPr="00CA7C81">
              <w:rPr>
                <w:sz w:val="20"/>
                <w:szCs w:val="20"/>
              </w:rPr>
              <w:t>1 на микрорайон с населением до 20 тыс. человек</w:t>
            </w:r>
          </w:p>
        </w:tc>
        <w:tc>
          <w:tcPr>
            <w:tcW w:w="1985" w:type="dxa"/>
            <w:vAlign w:val="center"/>
          </w:tcPr>
          <w:p w:rsidR="0011574A" w:rsidRPr="00CA7C81" w:rsidRDefault="0011574A" w:rsidP="0011574A">
            <w:pPr>
              <w:jc w:val="center"/>
              <w:rPr>
                <w:sz w:val="20"/>
                <w:szCs w:val="20"/>
              </w:rPr>
            </w:pPr>
            <w:r w:rsidRPr="00CA7C81">
              <w:rPr>
                <w:sz w:val="20"/>
                <w:szCs w:val="20"/>
              </w:rPr>
              <w:t>Вне границ проектирования</w:t>
            </w:r>
          </w:p>
        </w:tc>
        <w:tc>
          <w:tcPr>
            <w:tcW w:w="1701" w:type="dxa"/>
            <w:vAlign w:val="center"/>
          </w:tcPr>
          <w:p w:rsidR="0011574A" w:rsidRPr="00CA7C81" w:rsidRDefault="0011574A" w:rsidP="0011574A">
            <w:pPr>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0</w:t>
            </w:r>
          </w:p>
        </w:tc>
        <w:tc>
          <w:tcPr>
            <w:tcW w:w="2268" w:type="dxa"/>
            <w:vAlign w:val="center"/>
          </w:tcPr>
          <w:p w:rsidR="0011574A" w:rsidRPr="00CA7C81" w:rsidRDefault="0011574A" w:rsidP="0011574A">
            <w:pPr>
              <w:jc w:val="center"/>
              <w:rPr>
                <w:sz w:val="20"/>
                <w:szCs w:val="20"/>
              </w:rPr>
            </w:pPr>
            <w:r w:rsidRPr="00CA7C81">
              <w:rPr>
                <w:sz w:val="20"/>
                <w:szCs w:val="20"/>
              </w:rPr>
              <w:t>-</w:t>
            </w:r>
          </w:p>
        </w:tc>
        <w:tc>
          <w:tcPr>
            <w:tcW w:w="2126" w:type="dxa"/>
            <w:vAlign w:val="center"/>
          </w:tcPr>
          <w:p w:rsidR="0011574A" w:rsidRPr="00CA7C81" w:rsidRDefault="0011574A" w:rsidP="0011574A">
            <w:pPr>
              <w:jc w:val="center"/>
              <w:rPr>
                <w:sz w:val="20"/>
                <w:szCs w:val="20"/>
              </w:rPr>
            </w:pPr>
            <w:r w:rsidRPr="00CA7C81">
              <w:rPr>
                <w:sz w:val="20"/>
                <w:szCs w:val="20"/>
              </w:rPr>
              <w:t xml:space="preserve">Эпизодическое/ </w:t>
            </w:r>
          </w:p>
          <w:p w:rsidR="0011574A" w:rsidRPr="00CA7C81" w:rsidRDefault="0011574A" w:rsidP="0011574A">
            <w:pPr>
              <w:snapToGrid w:val="0"/>
              <w:ind w:right="-33"/>
              <w:jc w:val="center"/>
              <w:rPr>
                <w:sz w:val="20"/>
                <w:szCs w:val="20"/>
              </w:rPr>
            </w:pPr>
            <w:r w:rsidRPr="00CA7C81">
              <w:rPr>
                <w:sz w:val="20"/>
                <w:szCs w:val="20"/>
              </w:rPr>
              <w:t>Зодчий (ул.Колмогоровская, 22)</w:t>
            </w:r>
          </w:p>
        </w:tc>
      </w:tr>
      <w:tr w:rsidR="00CA7C81" w:rsidRPr="00CA7C81" w:rsidTr="003D5C37">
        <w:trPr>
          <w:trHeight w:val="20"/>
        </w:trPr>
        <w:tc>
          <w:tcPr>
            <w:tcW w:w="426" w:type="dxa"/>
            <w:vAlign w:val="center"/>
          </w:tcPr>
          <w:p w:rsidR="0011574A" w:rsidRPr="00CA7C81" w:rsidRDefault="0011574A" w:rsidP="0011574A">
            <w:pPr>
              <w:pStyle w:val="afd"/>
              <w:numPr>
                <w:ilvl w:val="0"/>
                <w:numId w:val="9"/>
              </w:numPr>
              <w:snapToGrid w:val="0"/>
              <w:spacing w:after="0" w:line="240" w:lineRule="auto"/>
              <w:ind w:left="0" w:firstLine="0"/>
              <w:jc w:val="center"/>
              <w:rPr>
                <w:rFonts w:ascii="Times New Roman" w:hAnsi="Times New Roman"/>
                <w:sz w:val="20"/>
                <w:szCs w:val="20"/>
              </w:rPr>
            </w:pPr>
          </w:p>
        </w:tc>
        <w:tc>
          <w:tcPr>
            <w:tcW w:w="2693" w:type="dxa"/>
            <w:vAlign w:val="center"/>
          </w:tcPr>
          <w:p w:rsidR="0011574A" w:rsidRPr="00CA7C81" w:rsidRDefault="0011574A" w:rsidP="0011574A">
            <w:pPr>
              <w:snapToGrid w:val="0"/>
              <w:ind w:right="-33"/>
              <w:rPr>
                <w:sz w:val="20"/>
                <w:szCs w:val="20"/>
              </w:rPr>
            </w:pPr>
            <w:r w:rsidRPr="00CA7C81">
              <w:rPr>
                <w:sz w:val="20"/>
                <w:szCs w:val="20"/>
              </w:rPr>
              <w:t>Гостиницы</w:t>
            </w:r>
          </w:p>
        </w:tc>
        <w:tc>
          <w:tcPr>
            <w:tcW w:w="1276" w:type="dxa"/>
            <w:vAlign w:val="center"/>
          </w:tcPr>
          <w:p w:rsidR="0011574A" w:rsidRPr="00CA7C81" w:rsidRDefault="0011574A" w:rsidP="0011574A">
            <w:pPr>
              <w:snapToGrid w:val="0"/>
              <w:ind w:left="34"/>
              <w:jc w:val="center"/>
              <w:rPr>
                <w:i/>
                <w:sz w:val="20"/>
                <w:szCs w:val="20"/>
              </w:rPr>
            </w:pPr>
            <w:r w:rsidRPr="00CA7C81">
              <w:rPr>
                <w:sz w:val="20"/>
                <w:szCs w:val="20"/>
              </w:rPr>
              <w:t>мест</w:t>
            </w:r>
          </w:p>
        </w:tc>
        <w:tc>
          <w:tcPr>
            <w:tcW w:w="1559" w:type="dxa"/>
            <w:vAlign w:val="center"/>
          </w:tcPr>
          <w:p w:rsidR="0011574A" w:rsidRPr="00CA7C81" w:rsidRDefault="0011574A" w:rsidP="0011574A">
            <w:pPr>
              <w:snapToGrid w:val="0"/>
              <w:jc w:val="center"/>
              <w:rPr>
                <w:i/>
                <w:sz w:val="20"/>
                <w:szCs w:val="20"/>
              </w:rPr>
            </w:pPr>
            <w:r w:rsidRPr="00CA7C81">
              <w:rPr>
                <w:sz w:val="20"/>
                <w:szCs w:val="20"/>
              </w:rPr>
              <w:t>6</w:t>
            </w:r>
          </w:p>
        </w:tc>
        <w:tc>
          <w:tcPr>
            <w:tcW w:w="1985" w:type="dxa"/>
            <w:vAlign w:val="center"/>
          </w:tcPr>
          <w:p w:rsidR="0011574A" w:rsidRPr="00CA7C81" w:rsidRDefault="0011574A" w:rsidP="0011574A">
            <w:pPr>
              <w:jc w:val="center"/>
              <w:rPr>
                <w:sz w:val="20"/>
                <w:szCs w:val="20"/>
              </w:rPr>
            </w:pPr>
            <w:r w:rsidRPr="00CA7C81">
              <w:rPr>
                <w:sz w:val="20"/>
                <w:szCs w:val="20"/>
              </w:rPr>
              <w:t>Вне границ проектирования</w:t>
            </w:r>
          </w:p>
        </w:tc>
        <w:tc>
          <w:tcPr>
            <w:tcW w:w="1701" w:type="dxa"/>
            <w:vAlign w:val="center"/>
          </w:tcPr>
          <w:p w:rsidR="0011574A" w:rsidRPr="00CA7C81" w:rsidRDefault="0011574A" w:rsidP="0011574A">
            <w:pPr>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10</w:t>
            </w:r>
          </w:p>
        </w:tc>
        <w:tc>
          <w:tcPr>
            <w:tcW w:w="2268" w:type="dxa"/>
            <w:vAlign w:val="center"/>
          </w:tcPr>
          <w:p w:rsidR="0011574A" w:rsidRPr="00CA7C81" w:rsidRDefault="0011574A" w:rsidP="0011574A">
            <w:pPr>
              <w:jc w:val="center"/>
              <w:rPr>
                <w:sz w:val="20"/>
                <w:szCs w:val="20"/>
              </w:rPr>
            </w:pPr>
            <w:r w:rsidRPr="00CA7C81">
              <w:rPr>
                <w:sz w:val="20"/>
                <w:szCs w:val="20"/>
              </w:rPr>
              <w:t>-</w:t>
            </w:r>
          </w:p>
        </w:tc>
        <w:tc>
          <w:tcPr>
            <w:tcW w:w="2126" w:type="dxa"/>
            <w:vAlign w:val="center"/>
          </w:tcPr>
          <w:p w:rsidR="0011574A" w:rsidRPr="00CA7C81" w:rsidRDefault="0011574A" w:rsidP="0011574A">
            <w:pPr>
              <w:jc w:val="center"/>
              <w:rPr>
                <w:sz w:val="20"/>
                <w:szCs w:val="20"/>
              </w:rPr>
            </w:pPr>
            <w:r w:rsidRPr="00CA7C81">
              <w:rPr>
                <w:sz w:val="20"/>
                <w:szCs w:val="20"/>
              </w:rPr>
              <w:t xml:space="preserve">Эпизодическое/ </w:t>
            </w:r>
          </w:p>
          <w:p w:rsidR="0011574A" w:rsidRPr="00CA7C81" w:rsidRDefault="0011574A" w:rsidP="0011574A">
            <w:pPr>
              <w:snapToGrid w:val="0"/>
              <w:ind w:right="-33"/>
              <w:jc w:val="center"/>
              <w:rPr>
                <w:sz w:val="20"/>
                <w:szCs w:val="20"/>
              </w:rPr>
            </w:pPr>
            <w:r w:rsidRPr="00CA7C81">
              <w:rPr>
                <w:sz w:val="20"/>
                <w:szCs w:val="20"/>
              </w:rPr>
              <w:t>отдельно не предусмотрено</w:t>
            </w:r>
          </w:p>
        </w:tc>
      </w:tr>
      <w:tr w:rsidR="0011574A" w:rsidRPr="00CA7C81" w:rsidTr="003D5C37">
        <w:trPr>
          <w:trHeight w:val="20"/>
        </w:trPr>
        <w:tc>
          <w:tcPr>
            <w:tcW w:w="426" w:type="dxa"/>
            <w:vAlign w:val="center"/>
          </w:tcPr>
          <w:p w:rsidR="0011574A" w:rsidRPr="00CA7C81" w:rsidRDefault="0011574A" w:rsidP="0011574A">
            <w:pPr>
              <w:pStyle w:val="afd"/>
              <w:numPr>
                <w:ilvl w:val="0"/>
                <w:numId w:val="9"/>
              </w:numPr>
              <w:snapToGrid w:val="0"/>
              <w:spacing w:after="0" w:line="240" w:lineRule="auto"/>
              <w:ind w:left="0" w:firstLine="0"/>
              <w:jc w:val="center"/>
              <w:rPr>
                <w:rFonts w:ascii="Times New Roman" w:hAnsi="Times New Roman"/>
                <w:sz w:val="20"/>
                <w:szCs w:val="20"/>
              </w:rPr>
            </w:pPr>
          </w:p>
        </w:tc>
        <w:tc>
          <w:tcPr>
            <w:tcW w:w="2693" w:type="dxa"/>
            <w:vAlign w:val="center"/>
          </w:tcPr>
          <w:p w:rsidR="0011574A" w:rsidRPr="00CA7C81" w:rsidRDefault="0011574A" w:rsidP="0011574A">
            <w:pPr>
              <w:snapToGrid w:val="0"/>
              <w:ind w:right="-33"/>
              <w:rPr>
                <w:sz w:val="20"/>
                <w:szCs w:val="20"/>
              </w:rPr>
            </w:pPr>
            <w:r w:rsidRPr="00CA7C81">
              <w:rPr>
                <w:sz w:val="20"/>
                <w:szCs w:val="20"/>
              </w:rPr>
              <w:t>Общественные уборные</w:t>
            </w:r>
          </w:p>
        </w:tc>
        <w:tc>
          <w:tcPr>
            <w:tcW w:w="1276" w:type="dxa"/>
            <w:vAlign w:val="center"/>
          </w:tcPr>
          <w:p w:rsidR="0011574A" w:rsidRPr="00CA7C81" w:rsidRDefault="0011574A" w:rsidP="0011574A">
            <w:pPr>
              <w:snapToGrid w:val="0"/>
              <w:ind w:left="34"/>
              <w:jc w:val="center"/>
              <w:rPr>
                <w:i/>
                <w:sz w:val="20"/>
                <w:szCs w:val="20"/>
              </w:rPr>
            </w:pPr>
            <w:r w:rsidRPr="00CA7C81">
              <w:rPr>
                <w:sz w:val="20"/>
                <w:szCs w:val="20"/>
              </w:rPr>
              <w:t>приборов</w:t>
            </w:r>
          </w:p>
        </w:tc>
        <w:tc>
          <w:tcPr>
            <w:tcW w:w="1559" w:type="dxa"/>
            <w:vAlign w:val="center"/>
          </w:tcPr>
          <w:p w:rsidR="0011574A" w:rsidRPr="00CA7C81" w:rsidRDefault="0011574A" w:rsidP="0011574A">
            <w:pPr>
              <w:snapToGrid w:val="0"/>
              <w:jc w:val="center"/>
              <w:rPr>
                <w:i/>
                <w:sz w:val="20"/>
                <w:szCs w:val="20"/>
              </w:rPr>
            </w:pPr>
            <w:r w:rsidRPr="00CA7C81">
              <w:rPr>
                <w:sz w:val="20"/>
                <w:szCs w:val="20"/>
              </w:rPr>
              <w:t>1</w:t>
            </w:r>
          </w:p>
        </w:tc>
        <w:tc>
          <w:tcPr>
            <w:tcW w:w="1985" w:type="dxa"/>
            <w:vAlign w:val="center"/>
          </w:tcPr>
          <w:p w:rsidR="0011574A" w:rsidRPr="00CA7C81" w:rsidRDefault="0011574A" w:rsidP="0011574A">
            <w:pPr>
              <w:ind w:right="-33"/>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w:t>
            </w:r>
          </w:p>
        </w:tc>
        <w:tc>
          <w:tcPr>
            <w:tcW w:w="1701" w:type="dxa"/>
            <w:vAlign w:val="center"/>
          </w:tcPr>
          <w:p w:rsidR="0011574A" w:rsidRPr="00CA7C81" w:rsidRDefault="0011574A" w:rsidP="0011574A">
            <w:pPr>
              <w:jc w:val="center"/>
              <w:rPr>
                <w:sz w:val="20"/>
                <w:szCs w:val="20"/>
              </w:rPr>
            </w:pPr>
            <w:r w:rsidRPr="00CA7C81">
              <w:rPr>
                <w:sz w:val="20"/>
                <w:szCs w:val="20"/>
              </w:rPr>
              <w:t>2</w:t>
            </w:r>
          </w:p>
        </w:tc>
        <w:tc>
          <w:tcPr>
            <w:tcW w:w="2268" w:type="dxa"/>
            <w:vAlign w:val="center"/>
          </w:tcPr>
          <w:p w:rsidR="0011574A" w:rsidRPr="00CA7C81" w:rsidRDefault="0011574A" w:rsidP="0011574A">
            <w:pPr>
              <w:jc w:val="center"/>
              <w:rPr>
                <w:sz w:val="20"/>
                <w:szCs w:val="20"/>
              </w:rPr>
            </w:pPr>
            <w:r w:rsidRPr="00CA7C81">
              <w:rPr>
                <w:sz w:val="20"/>
                <w:szCs w:val="20"/>
              </w:rPr>
              <w:t>-</w:t>
            </w:r>
          </w:p>
        </w:tc>
        <w:tc>
          <w:tcPr>
            <w:tcW w:w="2126" w:type="dxa"/>
            <w:vAlign w:val="center"/>
          </w:tcPr>
          <w:p w:rsidR="0011574A" w:rsidRPr="00CA7C81" w:rsidRDefault="0011574A" w:rsidP="0011574A">
            <w:pPr>
              <w:jc w:val="center"/>
              <w:rPr>
                <w:sz w:val="20"/>
                <w:szCs w:val="20"/>
              </w:rPr>
            </w:pPr>
            <w:r w:rsidRPr="00CA7C81">
              <w:rPr>
                <w:sz w:val="20"/>
                <w:szCs w:val="20"/>
              </w:rPr>
              <w:t xml:space="preserve">Периодическое/ </w:t>
            </w:r>
          </w:p>
          <w:p w:rsidR="0011574A" w:rsidRPr="00CA7C81" w:rsidRDefault="0011574A" w:rsidP="0011574A">
            <w:pPr>
              <w:snapToGrid w:val="0"/>
              <w:ind w:right="-33"/>
              <w:jc w:val="center"/>
              <w:rPr>
                <w:sz w:val="20"/>
                <w:szCs w:val="20"/>
              </w:rPr>
            </w:pPr>
            <w:r w:rsidRPr="00CA7C81">
              <w:rPr>
                <w:sz w:val="20"/>
                <w:szCs w:val="20"/>
              </w:rPr>
              <w:t>в составе предприятия общественного питания</w:t>
            </w:r>
          </w:p>
        </w:tc>
      </w:tr>
    </w:tbl>
    <w:p w:rsidR="00E97D45" w:rsidRPr="00CA7C81" w:rsidRDefault="00E97D45" w:rsidP="00E97D45">
      <w:pPr>
        <w:jc w:val="center"/>
      </w:pPr>
    </w:p>
    <w:p w:rsidR="00E97D45" w:rsidRPr="00CA7C81" w:rsidRDefault="00E97D45" w:rsidP="00E97D45">
      <w:pPr>
        <w:tabs>
          <w:tab w:val="left" w:pos="1418"/>
        </w:tabs>
        <w:ind w:firstLine="567"/>
        <w:jc w:val="both"/>
        <w:rPr>
          <w:szCs w:val="20"/>
          <w:lang w:eastAsia="ru-RU"/>
        </w:rPr>
        <w:sectPr w:rsidR="00E97D45" w:rsidRPr="00CA7C81" w:rsidSect="000F7292">
          <w:pgSz w:w="16837" w:h="11905" w:orient="landscape"/>
          <w:pgMar w:top="1130" w:right="851" w:bottom="851" w:left="851" w:header="420" w:footer="176" w:gutter="0"/>
          <w:cols w:space="720"/>
          <w:docGrid w:linePitch="360"/>
        </w:sectPr>
      </w:pPr>
      <w:r w:rsidRPr="00CA7C81">
        <w:rPr>
          <w:szCs w:val="20"/>
          <w:lang w:eastAsia="ru-RU"/>
        </w:rPr>
        <w:lastRenderedPageBreak/>
        <w:t xml:space="preserve">Вид, наименование, перечень учреждений, организаций и предприятий обслуживания, не указанных в данной таблице, принимаются в соответствии с заданием на проектирование на основании приложения Ж </w:t>
      </w:r>
      <w:r w:rsidR="000A2C95" w:rsidRPr="00CA7C81">
        <w:rPr>
          <w:szCs w:val="20"/>
          <w:lang w:eastAsia="ru-RU"/>
        </w:rPr>
        <w:t xml:space="preserve">СП 42.13330.2016, </w:t>
      </w:r>
      <w:r w:rsidR="0011574A" w:rsidRPr="00CA7C81">
        <w:rPr>
          <w:szCs w:val="20"/>
          <w:lang w:eastAsia="ru-RU"/>
        </w:rPr>
        <w:t>Приложения 2</w:t>
      </w:r>
      <w:r w:rsidR="00D351D9" w:rsidRPr="00CA7C81">
        <w:rPr>
          <w:szCs w:val="20"/>
          <w:lang w:eastAsia="ru-RU"/>
        </w:rPr>
        <w:t xml:space="preserve"> </w:t>
      </w:r>
      <w:r w:rsidR="000A2C95" w:rsidRPr="00CA7C81">
        <w:rPr>
          <w:szCs w:val="20"/>
          <w:lang w:eastAsia="ru-RU"/>
        </w:rPr>
        <w:t>НГП</w:t>
      </w:r>
      <w:r w:rsidR="0011574A" w:rsidRPr="00CA7C81">
        <w:rPr>
          <w:szCs w:val="20"/>
          <w:lang w:eastAsia="ru-RU"/>
        </w:rPr>
        <w:t>.</w:t>
      </w:r>
    </w:p>
    <w:p w:rsidR="004E469D" w:rsidRPr="00CA7C81" w:rsidRDefault="00E373D6" w:rsidP="00080EFF">
      <w:pPr>
        <w:tabs>
          <w:tab w:val="left" w:pos="1418"/>
        </w:tabs>
        <w:suppressAutoHyphens w:val="0"/>
        <w:autoSpaceDE w:val="0"/>
        <w:autoSpaceDN w:val="0"/>
        <w:adjustRightInd w:val="0"/>
        <w:spacing w:before="240"/>
        <w:ind w:firstLine="567"/>
        <w:jc w:val="center"/>
        <w:rPr>
          <w:rFonts w:eastAsia="GOST Type AU"/>
          <w:i/>
        </w:rPr>
      </w:pPr>
      <w:r w:rsidRPr="00CA7C81">
        <w:rPr>
          <w:rFonts w:eastAsia="GOST Type AU"/>
          <w:i/>
        </w:rPr>
        <w:lastRenderedPageBreak/>
        <w:t>Благоустройство и озеленение</w:t>
      </w:r>
    </w:p>
    <w:p w:rsidR="00AA2584" w:rsidRPr="00CA7C81" w:rsidRDefault="00AA2584" w:rsidP="00AA2584">
      <w:pPr>
        <w:ind w:firstLine="567"/>
        <w:jc w:val="both"/>
        <w:rPr>
          <w:szCs w:val="20"/>
          <w:lang w:eastAsia="ru-RU"/>
        </w:rPr>
      </w:pPr>
      <w:r w:rsidRPr="00CA7C81">
        <w:rPr>
          <w:szCs w:val="20"/>
          <w:lang w:eastAsia="ru-RU"/>
        </w:rPr>
        <w:t>Существующее расположение зеленых насаждения общего пользования носит дисперсный характер.</w:t>
      </w:r>
    </w:p>
    <w:p w:rsidR="00AA2584" w:rsidRPr="00CA7C81" w:rsidRDefault="00AA2584" w:rsidP="00AA2584">
      <w:pPr>
        <w:tabs>
          <w:tab w:val="left" w:pos="1418"/>
        </w:tabs>
        <w:ind w:firstLine="567"/>
        <w:jc w:val="both"/>
        <w:rPr>
          <w:szCs w:val="20"/>
          <w:lang w:eastAsia="ru-RU"/>
        </w:rPr>
      </w:pPr>
      <w:r w:rsidRPr="00CA7C81">
        <w:rPr>
          <w:szCs w:val="20"/>
          <w:lang w:eastAsia="ru-RU"/>
        </w:rPr>
        <w:t>Проектом предусматривается комплексное благоустройство и озеленение территории. В благоустройство территории входит:</w:t>
      </w:r>
    </w:p>
    <w:p w:rsidR="00AA2584" w:rsidRPr="00CA7C81" w:rsidRDefault="00AA2584" w:rsidP="00AA2584">
      <w:pPr>
        <w:tabs>
          <w:tab w:val="left" w:pos="1418"/>
        </w:tabs>
        <w:ind w:firstLine="567"/>
        <w:jc w:val="both"/>
        <w:rPr>
          <w:szCs w:val="20"/>
          <w:lang w:eastAsia="ru-RU"/>
        </w:rPr>
      </w:pPr>
      <w:r w:rsidRPr="00CA7C81">
        <w:rPr>
          <w:szCs w:val="20"/>
          <w:lang w:eastAsia="ru-RU"/>
        </w:rPr>
        <w:t>- строительство проезжих частей, пешеходных тротуаров;</w:t>
      </w:r>
    </w:p>
    <w:p w:rsidR="00AA2584" w:rsidRPr="00CA7C81" w:rsidRDefault="00AA2584" w:rsidP="00AA2584">
      <w:pPr>
        <w:tabs>
          <w:tab w:val="left" w:pos="1418"/>
        </w:tabs>
        <w:ind w:firstLine="567"/>
        <w:jc w:val="both"/>
        <w:rPr>
          <w:szCs w:val="20"/>
          <w:lang w:eastAsia="ru-RU"/>
        </w:rPr>
      </w:pPr>
      <w:r w:rsidRPr="00CA7C81">
        <w:rPr>
          <w:szCs w:val="20"/>
          <w:lang w:eastAsia="ru-RU"/>
        </w:rPr>
        <w:t>- организация зон спортивных сооружений, состоящих из открытых плоскостных площадок;</w:t>
      </w:r>
    </w:p>
    <w:p w:rsidR="00AA2584" w:rsidRPr="00CA7C81" w:rsidRDefault="00AA2584" w:rsidP="00AA2584">
      <w:pPr>
        <w:tabs>
          <w:tab w:val="left" w:pos="1418"/>
        </w:tabs>
        <w:ind w:firstLine="567"/>
        <w:jc w:val="both"/>
        <w:rPr>
          <w:szCs w:val="20"/>
          <w:lang w:eastAsia="ru-RU"/>
        </w:rPr>
      </w:pPr>
      <w:r w:rsidRPr="00CA7C81">
        <w:rPr>
          <w:szCs w:val="20"/>
          <w:lang w:eastAsia="ru-RU"/>
        </w:rPr>
        <w:t>- наружное освещение;</w:t>
      </w:r>
    </w:p>
    <w:p w:rsidR="00AA2584" w:rsidRPr="00CA7C81" w:rsidRDefault="00AA2584" w:rsidP="00AA2584">
      <w:pPr>
        <w:tabs>
          <w:tab w:val="left" w:pos="1418"/>
        </w:tabs>
        <w:ind w:firstLine="567"/>
        <w:jc w:val="both"/>
        <w:rPr>
          <w:szCs w:val="20"/>
          <w:lang w:eastAsia="ru-RU"/>
        </w:rPr>
      </w:pPr>
      <w:r w:rsidRPr="00CA7C81">
        <w:rPr>
          <w:szCs w:val="20"/>
          <w:lang w:eastAsia="ru-RU"/>
        </w:rPr>
        <w:t>- обустройство элементов улично-дорожной сети и пешеходной инфраструктуры;</w:t>
      </w:r>
    </w:p>
    <w:p w:rsidR="00AA2584" w:rsidRPr="00CA7C81" w:rsidRDefault="00AA2584" w:rsidP="00AA2584">
      <w:pPr>
        <w:tabs>
          <w:tab w:val="left" w:pos="1418"/>
        </w:tabs>
        <w:ind w:firstLine="567"/>
        <w:jc w:val="both"/>
        <w:rPr>
          <w:szCs w:val="20"/>
          <w:lang w:eastAsia="ru-RU"/>
        </w:rPr>
      </w:pPr>
      <w:r w:rsidRPr="00CA7C81">
        <w:rPr>
          <w:szCs w:val="20"/>
          <w:lang w:eastAsia="ru-RU"/>
        </w:rPr>
        <w:t>- озеленение;</w:t>
      </w:r>
    </w:p>
    <w:p w:rsidR="00AA2584" w:rsidRPr="00CA7C81" w:rsidRDefault="00AA2584" w:rsidP="00AA2584">
      <w:pPr>
        <w:tabs>
          <w:tab w:val="left" w:pos="1418"/>
        </w:tabs>
        <w:ind w:firstLine="567"/>
        <w:jc w:val="both"/>
        <w:rPr>
          <w:szCs w:val="20"/>
          <w:lang w:eastAsia="ru-RU"/>
        </w:rPr>
      </w:pPr>
      <w:r w:rsidRPr="00CA7C81">
        <w:rPr>
          <w:szCs w:val="20"/>
          <w:lang w:eastAsia="ru-RU"/>
        </w:rPr>
        <w:t>- адаптация среды и застройки для маломобильных групп населения;</w:t>
      </w:r>
    </w:p>
    <w:p w:rsidR="00AA2584" w:rsidRPr="00CA7C81" w:rsidRDefault="00AA2584" w:rsidP="00AA2584">
      <w:pPr>
        <w:tabs>
          <w:tab w:val="left" w:pos="1418"/>
        </w:tabs>
        <w:ind w:firstLine="567"/>
        <w:jc w:val="both"/>
        <w:rPr>
          <w:szCs w:val="20"/>
          <w:lang w:eastAsia="ru-RU"/>
        </w:rPr>
      </w:pPr>
      <w:r w:rsidRPr="00CA7C81">
        <w:rPr>
          <w:szCs w:val="20"/>
          <w:lang w:eastAsia="ru-RU"/>
        </w:rPr>
        <w:t>- формирование детских площадок, мест отдыха взрослого населения;</w:t>
      </w:r>
    </w:p>
    <w:p w:rsidR="00AA2584" w:rsidRPr="00CA7C81" w:rsidRDefault="00AA2584" w:rsidP="00AA2584">
      <w:pPr>
        <w:tabs>
          <w:tab w:val="left" w:pos="1418"/>
        </w:tabs>
        <w:ind w:firstLine="567"/>
        <w:jc w:val="both"/>
        <w:rPr>
          <w:szCs w:val="20"/>
          <w:lang w:eastAsia="ru-RU"/>
        </w:rPr>
      </w:pPr>
      <w:r w:rsidRPr="00CA7C81">
        <w:rPr>
          <w:szCs w:val="20"/>
          <w:lang w:eastAsia="ru-RU"/>
        </w:rPr>
        <w:t>- сохранение естественных зеленых насаждений.</w:t>
      </w:r>
    </w:p>
    <w:p w:rsidR="00AA2584" w:rsidRPr="00CA7C81" w:rsidRDefault="00AA2584" w:rsidP="00AA2584">
      <w:pPr>
        <w:ind w:firstLine="567"/>
        <w:jc w:val="both"/>
      </w:pPr>
      <w:r w:rsidRPr="00CA7C81">
        <w:t xml:space="preserve">К озелененным территориям, относятся части участков, которые не застроены строением или строениями и не предназначены для использования для проезжей части, парковки или тротуара и при этом: покрыты зелеными насаждениями, водоемами, доступными для всех пользователей объектов, расположенных на земельном участке или в квартале. Озелененная территория земельного участка может быть оборудована: </w:t>
      </w:r>
    </w:p>
    <w:p w:rsidR="00AA2584" w:rsidRPr="00CA7C81" w:rsidRDefault="00AA2584" w:rsidP="00AA2584">
      <w:pPr>
        <w:ind w:firstLine="567"/>
        <w:jc w:val="both"/>
      </w:pPr>
      <w:r w:rsidRPr="00CA7C81">
        <w:t>а) площадками для отдыха взрослых;</w:t>
      </w:r>
    </w:p>
    <w:p w:rsidR="00AA2584" w:rsidRPr="00CA7C81" w:rsidRDefault="00AA2584" w:rsidP="00AA2584">
      <w:pPr>
        <w:ind w:firstLine="567"/>
        <w:jc w:val="both"/>
      </w:pPr>
      <w:r w:rsidRPr="00CA7C81">
        <w:t>б)</w:t>
      </w:r>
      <w:r w:rsidRPr="00CA7C81">
        <w:rPr>
          <w:lang w:val="en-US"/>
        </w:rPr>
        <w:t> </w:t>
      </w:r>
      <w:r w:rsidRPr="00CA7C81">
        <w:t>детскими площадками;</w:t>
      </w:r>
    </w:p>
    <w:p w:rsidR="00AA2584" w:rsidRPr="00CA7C81" w:rsidRDefault="00AA2584" w:rsidP="00AA2584">
      <w:pPr>
        <w:ind w:firstLine="567"/>
        <w:jc w:val="both"/>
      </w:pPr>
      <w:r w:rsidRPr="00CA7C81">
        <w:t>в)</w:t>
      </w:r>
      <w:r w:rsidRPr="00CA7C81">
        <w:rPr>
          <w:lang w:val="en-US"/>
        </w:rPr>
        <w:t> </w:t>
      </w:r>
      <w:r w:rsidRPr="00CA7C81">
        <w:t>открытыми спортивными площадками.</w:t>
      </w:r>
    </w:p>
    <w:p w:rsidR="00AA2584" w:rsidRPr="00CA7C81" w:rsidRDefault="00AA2584" w:rsidP="00AA2584">
      <w:pPr>
        <w:ind w:firstLine="567"/>
        <w:jc w:val="both"/>
        <w:rPr>
          <w:szCs w:val="20"/>
          <w:lang w:eastAsia="ru-RU"/>
        </w:rPr>
      </w:pPr>
      <w:r w:rsidRPr="00CA7C81">
        <w:t>По функциональному назначению зеленые насаждения подразделяются на виды:</w:t>
      </w:r>
    </w:p>
    <w:p w:rsidR="00AA2584" w:rsidRPr="00CA7C81" w:rsidRDefault="00AA2584" w:rsidP="00AA2584">
      <w:pPr>
        <w:ind w:firstLine="567"/>
        <w:jc w:val="both"/>
      </w:pPr>
      <w:r w:rsidRPr="00CA7C81">
        <w:t>Зеленые насаждения общего пользования:</w:t>
      </w:r>
    </w:p>
    <w:p w:rsidR="00AA2584" w:rsidRPr="00CA7C81" w:rsidRDefault="00AA2584" w:rsidP="00AA2584">
      <w:pPr>
        <w:ind w:firstLine="567"/>
        <w:jc w:val="both"/>
      </w:pPr>
      <w:r w:rsidRPr="00CA7C81">
        <w:t>- озеленение зон отдыха;</w:t>
      </w:r>
    </w:p>
    <w:p w:rsidR="00AA2584" w:rsidRPr="00CA7C81" w:rsidRDefault="00AA2584" w:rsidP="00AA2584">
      <w:pPr>
        <w:tabs>
          <w:tab w:val="left" w:pos="1418"/>
        </w:tabs>
        <w:ind w:firstLine="567"/>
        <w:jc w:val="both"/>
      </w:pPr>
      <w:r w:rsidRPr="00CA7C81">
        <w:t xml:space="preserve">- озеленение вдоль улиц. </w:t>
      </w:r>
    </w:p>
    <w:p w:rsidR="00AA2584" w:rsidRPr="00CA7C81" w:rsidRDefault="00AA2584" w:rsidP="00AA2584">
      <w:pPr>
        <w:tabs>
          <w:tab w:val="left" w:pos="1418"/>
        </w:tabs>
        <w:ind w:firstLine="567"/>
        <w:jc w:val="both"/>
        <w:rPr>
          <w:szCs w:val="20"/>
          <w:highlight w:val="yellow"/>
          <w:lang w:eastAsia="ru-RU"/>
        </w:rPr>
      </w:pPr>
      <w:r w:rsidRPr="00CA7C81">
        <w:rPr>
          <w:szCs w:val="20"/>
          <w:lang w:eastAsia="ru-RU"/>
        </w:rPr>
        <w:t xml:space="preserve">Основными структурными элементами системы озеленения территории является проектное озеленение вдоль улиц. В восточной части территории предусмотрено формирование сквера с обособленными элементами благоустройства </w:t>
      </w:r>
      <w:r w:rsidR="00DD21FA" w:rsidRPr="00CA7C81">
        <w:rPr>
          <w:szCs w:val="20"/>
          <w:lang w:eastAsia="ru-RU"/>
        </w:rPr>
        <w:t>площадью 0,97</w:t>
      </w:r>
      <w:r w:rsidRPr="00CA7C81">
        <w:rPr>
          <w:szCs w:val="20"/>
          <w:lang w:eastAsia="ru-RU"/>
        </w:rPr>
        <w:t xml:space="preserve"> га, с последующей посадкой растительности.</w:t>
      </w:r>
    </w:p>
    <w:p w:rsidR="00AA2584" w:rsidRPr="00CA7C81" w:rsidRDefault="00AA2584" w:rsidP="00AA2584">
      <w:pPr>
        <w:tabs>
          <w:tab w:val="left" w:pos="1418"/>
        </w:tabs>
        <w:ind w:firstLine="567"/>
        <w:jc w:val="both"/>
        <w:rPr>
          <w:szCs w:val="20"/>
          <w:lang w:eastAsia="ru-RU"/>
        </w:rPr>
      </w:pPr>
      <w:r w:rsidRPr="00CA7C81">
        <w:rPr>
          <w:szCs w:val="20"/>
          <w:lang w:eastAsia="ru-RU"/>
        </w:rPr>
        <w:t>Согласно ПЗЗ:</w:t>
      </w:r>
    </w:p>
    <w:p w:rsidR="00AA2584" w:rsidRPr="00CA7C81" w:rsidRDefault="00AA2584" w:rsidP="00AA2584">
      <w:pPr>
        <w:tabs>
          <w:tab w:val="left" w:pos="1418"/>
        </w:tabs>
        <w:ind w:firstLine="567"/>
        <w:jc w:val="both"/>
        <w:rPr>
          <w:szCs w:val="20"/>
          <w:lang w:eastAsia="ru-RU"/>
        </w:rPr>
      </w:pPr>
      <w:r w:rsidRPr="00CA7C81">
        <w:rPr>
          <w:szCs w:val="20"/>
          <w:lang w:eastAsia="ru-RU"/>
        </w:rPr>
        <w:t>Коэффициент озеленения территории – для зон Ж</w:t>
      </w:r>
      <w:r w:rsidR="0011574A" w:rsidRPr="00CA7C81">
        <w:rPr>
          <w:szCs w:val="20"/>
          <w:lang w:eastAsia="ru-RU"/>
        </w:rPr>
        <w:t xml:space="preserve">3 </w:t>
      </w:r>
      <w:r w:rsidRPr="00CA7C81">
        <w:rPr>
          <w:szCs w:val="20"/>
          <w:lang w:eastAsia="ru-RU"/>
        </w:rPr>
        <w:t>не подлежит установлению.</w:t>
      </w:r>
    </w:p>
    <w:p w:rsidR="00AA2584" w:rsidRPr="00CA7C81" w:rsidRDefault="00AA2584" w:rsidP="00AA2584">
      <w:pPr>
        <w:ind w:firstLine="567"/>
        <w:jc w:val="both"/>
      </w:pPr>
      <w:bookmarkStart w:id="63" w:name="_Hlk488360048"/>
      <w:r w:rsidRPr="00CA7C81">
        <w:t xml:space="preserve">Обеспеченность зелёными насаждениями территориальных зон </w:t>
      </w:r>
      <w:bookmarkEnd w:id="63"/>
      <w:r w:rsidRPr="00CA7C81">
        <w:t xml:space="preserve">на расчётный срок составит </w:t>
      </w:r>
      <w:r w:rsidR="005439B3" w:rsidRPr="00CA7C81">
        <w:t>3,64</w:t>
      </w:r>
      <w:r w:rsidR="00F95A76" w:rsidRPr="00CA7C81">
        <w:t xml:space="preserve"> </w:t>
      </w:r>
      <w:r w:rsidRPr="00CA7C81">
        <w:t>га (</w:t>
      </w:r>
      <w:r w:rsidR="005439B3" w:rsidRPr="00CA7C81">
        <w:t>40</w:t>
      </w:r>
      <w:r w:rsidRPr="00CA7C81">
        <w:t>%) из них:</w:t>
      </w:r>
    </w:p>
    <w:p w:rsidR="007C7F62" w:rsidRPr="00CA7C81" w:rsidRDefault="007C7F62" w:rsidP="00AA2584">
      <w:pPr>
        <w:ind w:firstLine="567"/>
        <w:jc w:val="both"/>
      </w:pPr>
      <w:r w:rsidRPr="00CA7C81">
        <w:t xml:space="preserve">- внутриквартальное озеленение </w:t>
      </w:r>
      <w:r w:rsidR="00A51423" w:rsidRPr="00CA7C81">
        <w:t xml:space="preserve">– </w:t>
      </w:r>
      <w:r w:rsidR="005439B3" w:rsidRPr="00CA7C81">
        <w:t>2,54</w:t>
      </w:r>
      <w:r w:rsidRPr="00CA7C81">
        <w:t xml:space="preserve"> га;</w:t>
      </w:r>
    </w:p>
    <w:p w:rsidR="007C7F62" w:rsidRPr="00CA7C81" w:rsidRDefault="007C7F62" w:rsidP="007C7F62">
      <w:pPr>
        <w:ind w:firstLine="567"/>
        <w:jc w:val="both"/>
      </w:pPr>
      <w:r w:rsidRPr="00CA7C81">
        <w:t xml:space="preserve">- озеленение ограниченного пользования (в границах участков общественных зданий) – </w:t>
      </w:r>
      <w:r w:rsidR="005439B3" w:rsidRPr="00CA7C81">
        <w:t>0,51</w:t>
      </w:r>
      <w:r w:rsidRPr="00CA7C81">
        <w:t xml:space="preserve"> га;</w:t>
      </w:r>
    </w:p>
    <w:p w:rsidR="00AA2584" w:rsidRPr="00CA7C81" w:rsidRDefault="00AA2584" w:rsidP="00AA2584">
      <w:pPr>
        <w:ind w:firstLine="567"/>
        <w:jc w:val="both"/>
      </w:pPr>
      <w:r w:rsidRPr="00CA7C81">
        <w:t xml:space="preserve">- озеленение общего пользования (вдоль улиц) – </w:t>
      </w:r>
      <w:r w:rsidR="005439B3" w:rsidRPr="00CA7C81">
        <w:t>0,59 га.</w:t>
      </w:r>
    </w:p>
    <w:p w:rsidR="00AA2584" w:rsidRPr="00CA7C81" w:rsidRDefault="00AA2584" w:rsidP="00AA2584">
      <w:pPr>
        <w:ind w:firstLine="567"/>
        <w:jc w:val="both"/>
      </w:pPr>
      <w:r w:rsidRPr="00CA7C81">
        <w:t>Для озеленения улиц и площадок характерно преобладание низкой растительности с большим удельным весом газонов и рядовыми посадками древесных и кустарниковых пород. Ассортимент деревьев и кустарников предусматривать из пород, хорошо приспособленных к данным климатическим условиям.</w:t>
      </w:r>
    </w:p>
    <w:p w:rsidR="00D47CD4" w:rsidRPr="00CA7C81" w:rsidRDefault="00EA474B" w:rsidP="00EA474B">
      <w:pPr>
        <w:tabs>
          <w:tab w:val="left" w:pos="1418"/>
        </w:tabs>
        <w:autoSpaceDE w:val="0"/>
        <w:spacing w:before="200" w:after="200"/>
        <w:jc w:val="center"/>
        <w:outlineLvl w:val="1"/>
        <w:rPr>
          <w:rFonts w:eastAsia="GOST Type AU"/>
          <w:b/>
        </w:rPr>
      </w:pPr>
      <w:bookmarkStart w:id="64" w:name="_Toc521365425"/>
      <w:r w:rsidRPr="00CA7C81">
        <w:rPr>
          <w:rFonts w:eastAsia="GOST Type AU"/>
          <w:b/>
        </w:rPr>
        <w:t>6. Определение параметров объектов</w:t>
      </w:r>
      <w:r w:rsidR="009C04EB" w:rsidRPr="00CA7C81">
        <w:rPr>
          <w:rFonts w:eastAsia="GOST Type AU"/>
          <w:b/>
        </w:rPr>
        <w:t xml:space="preserve"> </w:t>
      </w:r>
      <w:r w:rsidRPr="00CA7C81">
        <w:rPr>
          <w:rFonts w:eastAsia="GOST Type AU"/>
          <w:b/>
        </w:rPr>
        <w:t>транспортной инфраструктуры</w:t>
      </w:r>
      <w:bookmarkEnd w:id="64"/>
    </w:p>
    <w:p w:rsidR="008E45FD" w:rsidRPr="00CA7C81" w:rsidRDefault="007E586B" w:rsidP="00EA474B">
      <w:pPr>
        <w:tabs>
          <w:tab w:val="left" w:pos="1418"/>
        </w:tabs>
        <w:autoSpaceDE w:val="0"/>
        <w:spacing w:after="200"/>
        <w:ind w:left="567"/>
        <w:jc w:val="center"/>
        <w:outlineLvl w:val="2"/>
        <w:rPr>
          <w:rFonts w:eastAsia="GOST Type AU"/>
          <w:b/>
        </w:rPr>
      </w:pPr>
      <w:bookmarkStart w:id="65" w:name="_Toc521365426"/>
      <w:r w:rsidRPr="00CA7C81">
        <w:rPr>
          <w:rFonts w:eastAsia="GOST Type AU"/>
          <w:b/>
        </w:rPr>
        <w:t>6</w:t>
      </w:r>
      <w:r w:rsidR="00D47CD4" w:rsidRPr="00CA7C81">
        <w:rPr>
          <w:rFonts w:eastAsia="GOST Type AU"/>
          <w:b/>
        </w:rPr>
        <w:t xml:space="preserve">.1 </w:t>
      </w:r>
      <w:r w:rsidR="00725776" w:rsidRPr="00CA7C81">
        <w:rPr>
          <w:rFonts w:eastAsia="GOST Type AU"/>
          <w:b/>
        </w:rPr>
        <w:t>Т</w:t>
      </w:r>
      <w:r w:rsidR="001748FE" w:rsidRPr="00CA7C81">
        <w:rPr>
          <w:rFonts w:eastAsia="GOST Type AU"/>
          <w:b/>
        </w:rPr>
        <w:t>ранспорт и</w:t>
      </w:r>
      <w:r w:rsidR="008E45FD" w:rsidRPr="00CA7C81">
        <w:rPr>
          <w:rFonts w:eastAsia="GOST Type AU"/>
          <w:b/>
        </w:rPr>
        <w:t xml:space="preserve"> улично-дорожная сеть.</w:t>
      </w:r>
      <w:bookmarkEnd w:id="65"/>
    </w:p>
    <w:p w:rsidR="00AA2584" w:rsidRPr="00CA7C81" w:rsidRDefault="00AA2584" w:rsidP="00AA2584">
      <w:pPr>
        <w:ind w:firstLine="567"/>
        <w:jc w:val="both"/>
      </w:pPr>
      <w:bookmarkStart w:id="66" w:name="_Toc427186883"/>
      <w:r w:rsidRPr="00CA7C81">
        <w:t xml:space="preserve">На расчетный срок проектом планировки предусмотрено сохранение и развитие улично-дорожной сети в увязке планируемой территории с существующей и проектируемой сетью внешнего транспорта и транспортной инфраструктурой, запроектированной в виде непрерывной системы с учетом интенсивности транспортного и пешеходного движения. </w:t>
      </w:r>
    </w:p>
    <w:p w:rsidR="00AA2584" w:rsidRPr="00CA7C81" w:rsidRDefault="00AA2584" w:rsidP="00AA2584">
      <w:pPr>
        <w:ind w:firstLine="567"/>
        <w:jc w:val="both"/>
      </w:pPr>
      <w:r w:rsidRPr="00CA7C81">
        <w:lastRenderedPageBreak/>
        <w:t xml:space="preserve">При проектировании организации транспортного обслуживания территорий застройки учитывалось: </w:t>
      </w:r>
    </w:p>
    <w:p w:rsidR="00AA2584" w:rsidRPr="00CA7C81" w:rsidRDefault="00AA2584" w:rsidP="00AA2584">
      <w:pPr>
        <w:ind w:firstLine="567"/>
        <w:jc w:val="both"/>
      </w:pPr>
      <w:r w:rsidRPr="00CA7C81">
        <w:t xml:space="preserve">- местоположение территории застройки в плане населенного пункта, наличие существующей уличной сети; </w:t>
      </w:r>
    </w:p>
    <w:p w:rsidR="00AA2584" w:rsidRPr="00CA7C81" w:rsidRDefault="00AA2584" w:rsidP="00AA2584">
      <w:pPr>
        <w:ind w:firstLine="567"/>
        <w:jc w:val="both"/>
      </w:pPr>
      <w:r w:rsidRPr="00CA7C81">
        <w:t xml:space="preserve">- существующие и проектируемые транспортные связи, их загруженность; </w:t>
      </w:r>
    </w:p>
    <w:p w:rsidR="00AA2584" w:rsidRPr="00CA7C81" w:rsidRDefault="00AA2584" w:rsidP="00AA2584">
      <w:pPr>
        <w:ind w:firstLine="567"/>
        <w:jc w:val="both"/>
      </w:pPr>
      <w:r w:rsidRPr="00CA7C81">
        <w:t xml:space="preserve">- размеры и конфигурация территории; </w:t>
      </w:r>
    </w:p>
    <w:p w:rsidR="00AA2584" w:rsidRPr="00CA7C81" w:rsidRDefault="00AA2584" w:rsidP="00AA2584">
      <w:pPr>
        <w:ind w:firstLine="567"/>
        <w:jc w:val="both"/>
      </w:pPr>
      <w:r w:rsidRPr="00CA7C81">
        <w:t xml:space="preserve">- тип образования (микрорайон, квартал); </w:t>
      </w:r>
    </w:p>
    <w:p w:rsidR="00AA2584" w:rsidRPr="00CA7C81" w:rsidRDefault="00AA2584" w:rsidP="00AA2584">
      <w:pPr>
        <w:ind w:firstLine="567"/>
        <w:jc w:val="both"/>
      </w:pPr>
      <w:r w:rsidRPr="00CA7C81">
        <w:t>- характер застройки (жилые здания);</w:t>
      </w:r>
    </w:p>
    <w:p w:rsidR="00AA2584" w:rsidRPr="00CA7C81" w:rsidRDefault="00AA2584" w:rsidP="00AA2584">
      <w:pPr>
        <w:ind w:firstLine="567"/>
        <w:jc w:val="both"/>
      </w:pPr>
      <w:r w:rsidRPr="00CA7C81">
        <w:t xml:space="preserve">- градостроительные и природные условия. </w:t>
      </w:r>
    </w:p>
    <w:p w:rsidR="00AA2584" w:rsidRPr="00CA7C81" w:rsidRDefault="00AA2584" w:rsidP="00AA2584">
      <w:pPr>
        <w:ind w:firstLine="567"/>
        <w:jc w:val="both"/>
      </w:pPr>
      <w:r w:rsidRPr="00CA7C81">
        <w:t>Для решения основных планировочных и градостроительных задач, были предусмотрены мероприятия по формированию транспортных связей территорий перспективной застройки с существующей магистральной сетью населенного пункта.</w:t>
      </w:r>
    </w:p>
    <w:p w:rsidR="00AA2584" w:rsidRPr="00CA7C81" w:rsidRDefault="00AA2584" w:rsidP="00AA2584">
      <w:pPr>
        <w:ind w:firstLine="567"/>
        <w:jc w:val="both"/>
      </w:pPr>
      <w:r w:rsidRPr="00CA7C81">
        <w:t>При организации транспортного обслуживания населения застройки была ориентация на преимущественное использование легковых автомобилей при поездках с различными целями. Грузовой автотранспорт не выделен из общего транспортного потока.</w:t>
      </w:r>
    </w:p>
    <w:p w:rsidR="0087474A" w:rsidRPr="00CA7C81" w:rsidRDefault="007E586B" w:rsidP="00E81000">
      <w:pPr>
        <w:tabs>
          <w:tab w:val="left" w:pos="1418"/>
        </w:tabs>
        <w:autoSpaceDE w:val="0"/>
        <w:spacing w:before="240" w:after="200"/>
        <w:ind w:left="567"/>
        <w:jc w:val="center"/>
        <w:outlineLvl w:val="2"/>
        <w:rPr>
          <w:rFonts w:eastAsia="GOST Type AU"/>
          <w:b/>
        </w:rPr>
      </w:pPr>
      <w:bookmarkStart w:id="67" w:name="_Toc521365427"/>
      <w:r w:rsidRPr="00CA7C81">
        <w:rPr>
          <w:rFonts w:eastAsia="GOST Type AU"/>
          <w:b/>
        </w:rPr>
        <w:t>6</w:t>
      </w:r>
      <w:r w:rsidR="0087474A" w:rsidRPr="00CA7C81">
        <w:rPr>
          <w:rFonts w:eastAsia="GOST Type AU"/>
          <w:b/>
        </w:rPr>
        <w:t>.2 Улицы и дороги</w:t>
      </w:r>
      <w:bookmarkEnd w:id="66"/>
      <w:bookmarkEnd w:id="67"/>
    </w:p>
    <w:p w:rsidR="00AA2584" w:rsidRPr="00CA7C81" w:rsidRDefault="00AA2584" w:rsidP="00AA2584">
      <w:pPr>
        <w:ind w:firstLine="567"/>
        <w:jc w:val="both"/>
      </w:pPr>
      <w:bookmarkStart w:id="68" w:name="_Toc427186884"/>
      <w:r w:rsidRPr="00CA7C81">
        <w:t xml:space="preserve">Проектом планировки предусмотрено </w:t>
      </w:r>
      <w:r w:rsidR="00E51FE9" w:rsidRPr="00CA7C81">
        <w:t xml:space="preserve">сохранение и </w:t>
      </w:r>
      <w:r w:rsidRPr="00CA7C81">
        <w:t>развитие улично-дорожной сети в увязке планируемой территории с существующей и проектируемой сетью внешнего транспорта и транспортной инфраструктурой, предусмотренной генеральным планом, запроектированной в виде непрерывной системы с учетом интенсивности транспортного и пешеходного движения.</w:t>
      </w:r>
    </w:p>
    <w:p w:rsidR="00AA2584" w:rsidRPr="00CA7C81" w:rsidRDefault="00AA2584" w:rsidP="00AA2584">
      <w:pPr>
        <w:ind w:firstLine="567"/>
        <w:jc w:val="both"/>
      </w:pPr>
      <w:r w:rsidRPr="00CA7C81">
        <w:t>Улицы являются основными транспортными и функционально-планировочными осями территории. Они обеспечивают транспортное обслуживание собственно застройки и не осуществляют пропуск транзитных общегородских транспортных потоков. Конфигурация транспортной сети преимущественно прямоугольная.</w:t>
      </w:r>
    </w:p>
    <w:p w:rsidR="00AA2584" w:rsidRPr="00CA7C81" w:rsidRDefault="00AA2584" w:rsidP="00AA2584">
      <w:pPr>
        <w:ind w:firstLine="567"/>
        <w:jc w:val="both"/>
      </w:pPr>
      <w:r w:rsidRPr="00CA7C81">
        <w:t>Обеспечение подъездов к зданиям будет осуществляться с помощью проектируемых улиц и внутриквартальных проездов на территории. Движение внутри территории предполагается преимущественно с использованием легкового автомобильного транспорта, пешеходным или с помощью электрического общественного транспорта малой вместимости.</w:t>
      </w:r>
    </w:p>
    <w:p w:rsidR="00AA2584" w:rsidRPr="00CA7C81" w:rsidRDefault="00AA2584" w:rsidP="00AA2584">
      <w:pPr>
        <w:ind w:firstLine="567"/>
        <w:jc w:val="both"/>
      </w:pPr>
      <w:r w:rsidRPr="00CA7C81">
        <w:t>Въезд на территорию проектируемой застройки организуется с существующ</w:t>
      </w:r>
      <w:r w:rsidR="003F28BE" w:rsidRPr="00CA7C81">
        <w:t>их</w:t>
      </w:r>
      <w:r w:rsidRPr="00CA7C81">
        <w:t xml:space="preserve"> магистральн</w:t>
      </w:r>
      <w:r w:rsidR="003F28BE" w:rsidRPr="00CA7C81">
        <w:t>ых</w:t>
      </w:r>
      <w:r w:rsidRPr="00CA7C81">
        <w:t xml:space="preserve"> улиц районного значения – </w:t>
      </w:r>
      <w:r w:rsidR="003F28BE" w:rsidRPr="00CA7C81">
        <w:t>ул.</w:t>
      </w:r>
      <w:r w:rsidR="004636BE" w:rsidRPr="00CA7C81">
        <w:t>Блюхера, ул.60 лет Комсомола</w:t>
      </w:r>
      <w:r w:rsidRPr="00CA7C81">
        <w:t>, а также с улиц</w:t>
      </w:r>
      <w:r w:rsidR="004636BE" w:rsidRPr="00CA7C81">
        <w:t>ы</w:t>
      </w:r>
      <w:r w:rsidRPr="00CA7C81">
        <w:t xml:space="preserve"> местного значения</w:t>
      </w:r>
      <w:r w:rsidR="0019457C" w:rsidRPr="00CA7C81">
        <w:t xml:space="preserve"> </w:t>
      </w:r>
      <w:r w:rsidRPr="00CA7C81">
        <w:t>– ул.</w:t>
      </w:r>
      <w:r w:rsidR="004636BE" w:rsidRPr="00CA7C81">
        <w:t>Юбилейная</w:t>
      </w:r>
      <w:r w:rsidRPr="00CA7C81">
        <w:t>.</w:t>
      </w:r>
      <w:r w:rsidR="0024089A" w:rsidRPr="00CA7C81">
        <w:t xml:space="preserve"> </w:t>
      </w:r>
      <w:r w:rsidR="004636BE" w:rsidRPr="00CA7C81">
        <w:t>К</w:t>
      </w:r>
      <w:r w:rsidR="0024089A" w:rsidRPr="00CA7C81">
        <w:t xml:space="preserve">лассификация принята в соответствии с </w:t>
      </w:r>
      <w:r w:rsidR="0019457C" w:rsidRPr="00CA7C81">
        <w:t>ГП</w:t>
      </w:r>
      <w:r w:rsidR="0024089A" w:rsidRPr="00CA7C81">
        <w:t>.</w:t>
      </w:r>
    </w:p>
    <w:p w:rsidR="00AA2584" w:rsidRPr="00CA7C81" w:rsidRDefault="00AA2584" w:rsidP="00AA2584">
      <w:pPr>
        <w:ind w:firstLine="567"/>
        <w:jc w:val="both"/>
      </w:pPr>
      <w:r w:rsidRPr="00CA7C81">
        <w:t>Предусматривается изменение размеров и габаритов существующих элементов проезжих частей в соответствии с категорией улицы, а также видоизменение перекрестков. Предусматривается уточнение красных линий для приведения в соответствие с текущим состоянием и кадастровым делением.</w:t>
      </w:r>
    </w:p>
    <w:p w:rsidR="00AA2584" w:rsidRPr="00CA7C81" w:rsidRDefault="00AA2584" w:rsidP="00AA2584">
      <w:pPr>
        <w:ind w:firstLine="567"/>
        <w:jc w:val="both"/>
      </w:pPr>
      <w:r w:rsidRPr="00CA7C81">
        <w:t>Для обслуживания застройки транспортом, для обеспечения проезда пожарных машин, хозяйственных и индивидуальных автомобилей предусматривается строительство улиц и проездов. Планировочное решение застройки обеспечивает проезд автотранспорта ко всем зданиям и сооружениям. Улицы местного значения являются основными транспортными и функционально-планировочными осями территории. Они обеспечивают транспортное обслуживание собственно застройки и не осуществляют пропуск транзитных общегородских транспортных потоков. Конфигурация транспортной сети преимущественно прямоугольная.</w:t>
      </w:r>
    </w:p>
    <w:p w:rsidR="00AA2584" w:rsidRPr="00CA7C81" w:rsidRDefault="00AA2584" w:rsidP="00AA2584">
      <w:pPr>
        <w:ind w:firstLine="567"/>
        <w:jc w:val="both"/>
      </w:pPr>
      <w:r w:rsidRPr="00CA7C81">
        <w:t xml:space="preserve">Ширина проектируемых улиц определена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проектируемых подземных и наземных инженерных коммуникаций и санитарно-гигиенических требований и требований гражданской обороны. </w:t>
      </w:r>
    </w:p>
    <w:p w:rsidR="00AA2584" w:rsidRPr="00CA7C81" w:rsidRDefault="00AA2584" w:rsidP="00AA2584">
      <w:pPr>
        <w:ind w:firstLine="567"/>
        <w:jc w:val="both"/>
      </w:pPr>
      <w:r w:rsidRPr="00CA7C81">
        <w:t xml:space="preserve">Основу улично-дорожной сети проектируемой территории формируют улицы следующих категорий (в соответствии с </w:t>
      </w:r>
      <w:r w:rsidR="0019457C" w:rsidRPr="00CA7C81">
        <w:t>Н</w:t>
      </w:r>
      <w:r w:rsidRPr="00CA7C81">
        <w:t xml:space="preserve">ГП и СП 42.13330.2016): </w:t>
      </w:r>
    </w:p>
    <w:p w:rsidR="00E320A1" w:rsidRPr="00CA7C81" w:rsidRDefault="00631ED5" w:rsidP="00AA2584">
      <w:pPr>
        <w:ind w:firstLine="567"/>
        <w:jc w:val="both"/>
        <w:rPr>
          <w:i/>
        </w:rPr>
      </w:pPr>
      <w:bookmarkStart w:id="69" w:name="_Hlk487186358"/>
      <w:bookmarkStart w:id="70" w:name="_Hlk491384777"/>
      <w:r w:rsidRPr="00CA7C81">
        <w:rPr>
          <w:i/>
        </w:rPr>
        <w:lastRenderedPageBreak/>
        <w:t>Магистральные улицы</w:t>
      </w:r>
      <w:r w:rsidR="00AA2584" w:rsidRPr="00CA7C81">
        <w:rPr>
          <w:i/>
        </w:rPr>
        <w:t xml:space="preserve"> районного значения</w:t>
      </w:r>
      <w:r w:rsidR="00E320A1" w:rsidRPr="00CA7C81">
        <w:rPr>
          <w:i/>
        </w:rPr>
        <w:t>:</w:t>
      </w:r>
      <w:r w:rsidR="003F28BE" w:rsidRPr="00CA7C81">
        <w:rPr>
          <w:i/>
        </w:rPr>
        <w:t xml:space="preserve"> </w:t>
      </w:r>
    </w:p>
    <w:p w:rsidR="00AA2584" w:rsidRPr="00CA7C81" w:rsidRDefault="00AA2584" w:rsidP="00AA2584">
      <w:pPr>
        <w:ind w:firstLine="567"/>
        <w:jc w:val="both"/>
      </w:pPr>
      <w:r w:rsidRPr="00CA7C81">
        <w:t>Основное назначение: пешеходная и транспортная связь (преимущественно общественный пассажирский транспорт) в пределах планировочного района.</w:t>
      </w:r>
    </w:p>
    <w:p w:rsidR="00E320A1" w:rsidRPr="00CA7C81" w:rsidRDefault="00E320A1" w:rsidP="00E320A1">
      <w:pPr>
        <w:ind w:firstLine="567"/>
        <w:jc w:val="both"/>
        <w:rPr>
          <w:i/>
        </w:rPr>
      </w:pPr>
      <w:bookmarkStart w:id="71" w:name="_Hlk513541697"/>
      <w:bookmarkStart w:id="72" w:name="_Hlk521288367"/>
      <w:r w:rsidRPr="00CA7C81">
        <w:rPr>
          <w:i/>
        </w:rPr>
        <w:t>Пешеходно-транспортные (УПТ):</w:t>
      </w:r>
      <w:bookmarkEnd w:id="71"/>
    </w:p>
    <w:p w:rsidR="00AA2584" w:rsidRPr="00CA7C81" w:rsidRDefault="00AA2584" w:rsidP="00AA2584">
      <w:pPr>
        <w:ind w:firstLine="567"/>
        <w:jc w:val="both"/>
      </w:pPr>
      <w:r w:rsidRPr="00CA7C81">
        <w:t>- </w:t>
      </w:r>
      <w:r w:rsidR="002E5A05" w:rsidRPr="00CA7C81">
        <w:t>ул.Блюхера, ул.60 лет Комсомола</w:t>
      </w:r>
      <w:r w:rsidRPr="00CA7C81">
        <w:t>:</w:t>
      </w:r>
    </w:p>
    <w:p w:rsidR="00AA2584" w:rsidRPr="00CA7C81" w:rsidRDefault="00AA2584" w:rsidP="00AA2584">
      <w:pPr>
        <w:ind w:firstLine="567"/>
        <w:jc w:val="both"/>
      </w:pPr>
      <w:r w:rsidRPr="00CA7C81">
        <w:t>Улица состоит из двух проезжих частей.</w:t>
      </w:r>
    </w:p>
    <w:p w:rsidR="00AA2584" w:rsidRPr="00CA7C81" w:rsidRDefault="00AA2584" w:rsidP="00AA2584">
      <w:pPr>
        <w:ind w:firstLine="567"/>
        <w:jc w:val="both"/>
      </w:pPr>
      <w:r w:rsidRPr="00CA7C81">
        <w:t>Ширина проезжей части – 8,0 м;</w:t>
      </w:r>
    </w:p>
    <w:p w:rsidR="00AA2584" w:rsidRPr="00CA7C81" w:rsidRDefault="00AA2584" w:rsidP="00AA2584">
      <w:pPr>
        <w:ind w:firstLine="567"/>
        <w:jc w:val="both"/>
      </w:pPr>
      <w:bookmarkStart w:id="73" w:name="_Hlk488360155"/>
      <w:r w:rsidRPr="00CA7C81">
        <w:t>Ширина полосы движения – 4,0 м;</w:t>
      </w:r>
    </w:p>
    <w:bookmarkEnd w:id="73"/>
    <w:p w:rsidR="00AA2584" w:rsidRPr="00CA7C81" w:rsidRDefault="00AA2584" w:rsidP="00AA2584">
      <w:pPr>
        <w:ind w:firstLine="567"/>
        <w:jc w:val="both"/>
      </w:pPr>
      <w:r w:rsidRPr="00CA7C81">
        <w:t>Число полос движения – 2;</w:t>
      </w:r>
    </w:p>
    <w:p w:rsidR="00AA2584" w:rsidRPr="00CA7C81" w:rsidRDefault="00AA2584" w:rsidP="00AA2584">
      <w:pPr>
        <w:ind w:firstLine="567"/>
        <w:jc w:val="both"/>
      </w:pPr>
      <w:r w:rsidRPr="00CA7C81">
        <w:t>Расчетная скорость движения – 50 км/ч.</w:t>
      </w:r>
    </w:p>
    <w:bookmarkEnd w:id="72"/>
    <w:p w:rsidR="00AA2584" w:rsidRPr="00CA7C81" w:rsidRDefault="00AA2584" w:rsidP="00AA2584">
      <w:pPr>
        <w:ind w:firstLine="567"/>
        <w:jc w:val="both"/>
        <w:rPr>
          <w:rFonts w:eastAsia="Times New Roman"/>
        </w:rPr>
      </w:pPr>
      <w:r w:rsidRPr="00CA7C81">
        <w:rPr>
          <w:rFonts w:eastAsia="Times New Roman"/>
          <w:i/>
        </w:rPr>
        <w:t>Улицы и дороги местного значения</w:t>
      </w:r>
      <w:r w:rsidRPr="00CA7C81">
        <w:rPr>
          <w:rFonts w:eastAsia="Times New Roman"/>
        </w:rPr>
        <w:t>:</w:t>
      </w:r>
    </w:p>
    <w:p w:rsidR="00AA2584" w:rsidRPr="00CA7C81" w:rsidRDefault="00AA2584" w:rsidP="00AA2584">
      <w:pPr>
        <w:ind w:firstLine="567"/>
        <w:jc w:val="both"/>
        <w:rPr>
          <w:rFonts w:eastAsia="Times New Roman"/>
        </w:rPr>
      </w:pPr>
      <w:r w:rsidRPr="00CA7C81">
        <w:rPr>
          <w:rFonts w:eastAsia="Times New Roman"/>
          <w:i/>
        </w:rPr>
        <w:t>Улицы в жилой застройке</w:t>
      </w:r>
      <w:r w:rsidR="00CB3E52" w:rsidRPr="00CA7C81">
        <w:rPr>
          <w:rFonts w:eastAsia="Times New Roman"/>
          <w:i/>
        </w:rPr>
        <w:t xml:space="preserve"> </w:t>
      </w:r>
      <w:r w:rsidR="00CB3E52" w:rsidRPr="00CA7C81">
        <w:rPr>
          <w:i/>
        </w:rPr>
        <w:t>(УЖ)</w:t>
      </w:r>
      <w:r w:rsidRPr="00CA7C81">
        <w:rPr>
          <w:rFonts w:eastAsia="Times New Roman"/>
        </w:rPr>
        <w:t>:</w:t>
      </w:r>
    </w:p>
    <w:p w:rsidR="00AA2584" w:rsidRPr="00CA7C81" w:rsidRDefault="00AA2584" w:rsidP="00AA2584">
      <w:pPr>
        <w:ind w:firstLine="567"/>
        <w:jc w:val="both"/>
      </w:pPr>
      <w:r w:rsidRPr="00CA7C81">
        <w:t>Основное назначение: 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p>
    <w:p w:rsidR="00AA2584" w:rsidRPr="00CA7C81" w:rsidRDefault="007F1B70" w:rsidP="003F28BE">
      <w:pPr>
        <w:ind w:firstLine="567"/>
        <w:jc w:val="both"/>
        <w:rPr>
          <w:rFonts w:eastAsia="Times New Roman"/>
        </w:rPr>
      </w:pPr>
      <w:bookmarkStart w:id="74" w:name="_Hlk521288399"/>
      <w:r w:rsidRPr="00CA7C81">
        <w:rPr>
          <w:rFonts w:eastAsia="Times New Roman"/>
        </w:rPr>
        <w:t>- </w:t>
      </w:r>
      <w:r w:rsidR="0024089A" w:rsidRPr="00CA7C81">
        <w:rPr>
          <w:rFonts w:eastAsia="Times New Roman"/>
        </w:rPr>
        <w:t>ул.</w:t>
      </w:r>
      <w:r w:rsidR="002E5A05" w:rsidRPr="00CA7C81">
        <w:rPr>
          <w:rFonts w:eastAsia="Times New Roman"/>
        </w:rPr>
        <w:t>Юбилейная</w:t>
      </w:r>
      <w:r w:rsidR="00AA2584" w:rsidRPr="00CA7C81">
        <w:t>:</w:t>
      </w:r>
    </w:p>
    <w:p w:rsidR="00AA2584" w:rsidRPr="00CA7C81" w:rsidRDefault="00AA2584" w:rsidP="00AA2584">
      <w:pPr>
        <w:ind w:firstLine="567"/>
        <w:jc w:val="both"/>
      </w:pPr>
      <w:r w:rsidRPr="00CA7C81">
        <w:t>Ширина проезжей части – 6,0 м;</w:t>
      </w:r>
    </w:p>
    <w:p w:rsidR="00AA2584" w:rsidRPr="00CA7C81" w:rsidRDefault="00AA2584" w:rsidP="00AA2584">
      <w:pPr>
        <w:ind w:firstLine="567"/>
        <w:jc w:val="both"/>
      </w:pPr>
      <w:r w:rsidRPr="00CA7C81">
        <w:t>Ширина полосы движения – 3,0 м;</w:t>
      </w:r>
    </w:p>
    <w:p w:rsidR="00AA2584" w:rsidRPr="00CA7C81" w:rsidRDefault="00AA2584" w:rsidP="00AA2584">
      <w:pPr>
        <w:ind w:firstLine="567"/>
        <w:jc w:val="both"/>
      </w:pPr>
      <w:r w:rsidRPr="00CA7C81">
        <w:t>Число полос движения – 2;</w:t>
      </w:r>
    </w:p>
    <w:bookmarkEnd w:id="74"/>
    <w:p w:rsidR="00AA2584" w:rsidRPr="00CA7C81" w:rsidRDefault="00AA2584" w:rsidP="00AA2584">
      <w:pPr>
        <w:ind w:firstLine="567"/>
        <w:jc w:val="both"/>
        <w:rPr>
          <w:rFonts w:eastAsia="Times New Roman"/>
          <w:szCs w:val="20"/>
          <w:lang w:eastAsia="ru-RU"/>
        </w:rPr>
      </w:pPr>
      <w:r w:rsidRPr="00CA7C81">
        <w:t>Расчетная скорость движения – 40 км/ч</w:t>
      </w:r>
      <w:r w:rsidRPr="00CA7C81">
        <w:rPr>
          <w:rFonts w:eastAsia="Times New Roman"/>
          <w:szCs w:val="20"/>
          <w:lang w:eastAsia="ru-RU"/>
        </w:rPr>
        <w:t>;</w:t>
      </w:r>
    </w:p>
    <w:p w:rsidR="00AA2584" w:rsidRPr="00CA7C81" w:rsidRDefault="00AA2584" w:rsidP="00AA2584">
      <w:pPr>
        <w:ind w:firstLine="567"/>
        <w:jc w:val="both"/>
      </w:pPr>
      <w:r w:rsidRPr="00CA7C81">
        <w:t>Тип покрытия – асфальтобетон.</w:t>
      </w:r>
    </w:p>
    <w:p w:rsidR="00AA2584" w:rsidRPr="00CA7C81" w:rsidRDefault="00AA2584" w:rsidP="00AA2584">
      <w:pPr>
        <w:ind w:firstLine="567"/>
        <w:jc w:val="both"/>
      </w:pPr>
      <w:r w:rsidRPr="00CA7C81">
        <w:t>Радиусы закругления проезжей части улиц и проездов по кромке тротуаров и обочин предусмотрены не менее 8 м (согласно таблице 43 НГП).</w:t>
      </w:r>
    </w:p>
    <w:p w:rsidR="00AA2584" w:rsidRPr="00CA7C81" w:rsidRDefault="00AA2584" w:rsidP="00AA2584">
      <w:pPr>
        <w:ind w:firstLine="567"/>
        <w:jc w:val="both"/>
      </w:pPr>
      <w:r w:rsidRPr="00CA7C81">
        <w:t>На нерегулируемых перекрестках предусмотрены треугольники видимости. Размеры сторон равнобедренного треугольника для условий «транспорт-транспорт» при скорости движения 40 км/ч должны быть соответственно не менее, м: 25.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 м.</w:t>
      </w:r>
    </w:p>
    <w:p w:rsidR="0087474A" w:rsidRPr="00CA7C81" w:rsidRDefault="007E586B" w:rsidP="00C94B59">
      <w:pPr>
        <w:tabs>
          <w:tab w:val="left" w:pos="1418"/>
        </w:tabs>
        <w:autoSpaceDE w:val="0"/>
        <w:spacing w:before="240" w:after="200"/>
        <w:ind w:firstLine="567"/>
        <w:jc w:val="center"/>
        <w:outlineLvl w:val="2"/>
        <w:rPr>
          <w:rFonts w:eastAsia="GOST Type AU"/>
          <w:b/>
        </w:rPr>
      </w:pPr>
      <w:bookmarkStart w:id="75" w:name="_Toc521365428"/>
      <w:bookmarkEnd w:id="69"/>
      <w:bookmarkEnd w:id="70"/>
      <w:r w:rsidRPr="00CA7C81">
        <w:rPr>
          <w:rFonts w:eastAsia="GOST Type AU"/>
          <w:b/>
        </w:rPr>
        <w:t>6</w:t>
      </w:r>
      <w:r w:rsidR="0087474A" w:rsidRPr="00CA7C81">
        <w:rPr>
          <w:rFonts w:eastAsia="GOST Type AU"/>
          <w:b/>
        </w:rPr>
        <w:t>.3 Пешеходное движение</w:t>
      </w:r>
      <w:bookmarkEnd w:id="68"/>
      <w:bookmarkEnd w:id="75"/>
    </w:p>
    <w:p w:rsidR="00AA2584" w:rsidRPr="00CA7C81" w:rsidRDefault="00AA2584" w:rsidP="00AA2584">
      <w:pPr>
        <w:ind w:firstLine="567"/>
        <w:jc w:val="both"/>
      </w:pPr>
      <w:bookmarkStart w:id="76" w:name="_Toc427186885"/>
      <w:r w:rsidRPr="00CA7C81">
        <w:t>На территории застройки сформирована непрерывная система пешеходных коммуникаций, включающая пешеходное пространство общественного назначения, тротуары вдоль проезжей части уличной сети. Система пешеходных пространств и коммуникаций планировочно и функционально объединяет территорию застройки, обеспечивая удобство, безопасность и комфорт пешеходных передвижений. Минимальная ширина пешеходной части принята согласно табл.11.4 СП 42.13330.2016.</w:t>
      </w:r>
    </w:p>
    <w:p w:rsidR="00AA2584" w:rsidRPr="00CA7C81" w:rsidRDefault="00AA2584" w:rsidP="00AA2584">
      <w:pPr>
        <w:ind w:firstLine="567"/>
        <w:jc w:val="both"/>
      </w:pPr>
      <w:r w:rsidRPr="00CA7C81">
        <w:t>Ширина пешеходной части тротуаров:</w:t>
      </w:r>
    </w:p>
    <w:p w:rsidR="00E320A1" w:rsidRPr="00CA7C81" w:rsidRDefault="00AA2584" w:rsidP="00AA2584">
      <w:pPr>
        <w:ind w:firstLine="567"/>
        <w:jc w:val="both"/>
        <w:rPr>
          <w:i/>
        </w:rPr>
      </w:pPr>
      <w:r w:rsidRPr="00CA7C81">
        <w:rPr>
          <w:i/>
        </w:rPr>
        <w:t>Магистральн</w:t>
      </w:r>
      <w:r w:rsidR="008A10B3" w:rsidRPr="00CA7C81">
        <w:rPr>
          <w:i/>
        </w:rPr>
        <w:t>ые</w:t>
      </w:r>
      <w:r w:rsidRPr="00CA7C81">
        <w:rPr>
          <w:i/>
        </w:rPr>
        <w:t xml:space="preserve"> улиц</w:t>
      </w:r>
      <w:r w:rsidR="008A10B3" w:rsidRPr="00CA7C81">
        <w:rPr>
          <w:i/>
        </w:rPr>
        <w:t>ы</w:t>
      </w:r>
      <w:r w:rsidRPr="00CA7C81">
        <w:rPr>
          <w:i/>
        </w:rPr>
        <w:t xml:space="preserve"> районного значения</w:t>
      </w:r>
      <w:r w:rsidR="00E320A1" w:rsidRPr="00CA7C81">
        <w:rPr>
          <w:i/>
        </w:rPr>
        <w:t>:</w:t>
      </w:r>
      <w:r w:rsidR="0003067A" w:rsidRPr="00CA7C81">
        <w:rPr>
          <w:i/>
        </w:rPr>
        <w:t xml:space="preserve"> </w:t>
      </w:r>
    </w:p>
    <w:p w:rsidR="00E320A1" w:rsidRPr="00CA7C81" w:rsidRDefault="00E320A1" w:rsidP="00E320A1">
      <w:pPr>
        <w:ind w:firstLine="567"/>
        <w:jc w:val="both"/>
        <w:rPr>
          <w:i/>
        </w:rPr>
      </w:pPr>
      <w:bookmarkStart w:id="77" w:name="_Hlk521288425"/>
      <w:r w:rsidRPr="00CA7C81">
        <w:rPr>
          <w:i/>
        </w:rPr>
        <w:t>Пешеходно-транспортные (УПТ):</w:t>
      </w:r>
    </w:p>
    <w:p w:rsidR="00AA2584" w:rsidRPr="00CA7C81" w:rsidRDefault="00AA2584" w:rsidP="00AA2584">
      <w:pPr>
        <w:ind w:firstLine="567"/>
        <w:jc w:val="both"/>
      </w:pPr>
      <w:r w:rsidRPr="00CA7C81">
        <w:t>- </w:t>
      </w:r>
      <w:r w:rsidR="002E5A05" w:rsidRPr="00CA7C81">
        <w:t xml:space="preserve">ул.Блюхера, ул.60 лет Комсомола </w:t>
      </w:r>
      <w:r w:rsidRPr="00CA7C81">
        <w:t>– 2,25 м.</w:t>
      </w:r>
    </w:p>
    <w:p w:rsidR="008A10B3" w:rsidRPr="00CA7C81" w:rsidRDefault="008A10B3" w:rsidP="008A10B3">
      <w:pPr>
        <w:ind w:firstLine="567"/>
        <w:jc w:val="both"/>
        <w:rPr>
          <w:rFonts w:eastAsia="Times New Roman"/>
        </w:rPr>
      </w:pPr>
      <w:r w:rsidRPr="00CA7C81">
        <w:rPr>
          <w:rFonts w:eastAsia="Times New Roman"/>
          <w:i/>
        </w:rPr>
        <w:t>Улицы и дороги местного значения</w:t>
      </w:r>
      <w:r w:rsidRPr="00CA7C81">
        <w:rPr>
          <w:rFonts w:eastAsia="Times New Roman"/>
        </w:rPr>
        <w:t>:</w:t>
      </w:r>
    </w:p>
    <w:p w:rsidR="00AA2584" w:rsidRPr="00CA7C81" w:rsidRDefault="00AA2584" w:rsidP="00AA2584">
      <w:pPr>
        <w:tabs>
          <w:tab w:val="left" w:pos="1418"/>
        </w:tabs>
        <w:ind w:firstLine="567"/>
        <w:jc w:val="both"/>
      </w:pPr>
      <w:r w:rsidRPr="00CA7C81">
        <w:rPr>
          <w:i/>
        </w:rPr>
        <w:t>Улицы в жилой застройке</w:t>
      </w:r>
      <w:r w:rsidR="00CB3E52" w:rsidRPr="00CA7C81">
        <w:t xml:space="preserve"> </w:t>
      </w:r>
      <w:r w:rsidR="00CB3E52" w:rsidRPr="00CA7C81">
        <w:rPr>
          <w:i/>
        </w:rPr>
        <w:t>(УЖ)</w:t>
      </w:r>
      <w:r w:rsidRPr="00CA7C81">
        <w:t>:</w:t>
      </w:r>
    </w:p>
    <w:p w:rsidR="00AA2584" w:rsidRPr="00CA7C81" w:rsidRDefault="00D06125" w:rsidP="003F28BE">
      <w:pPr>
        <w:ind w:firstLine="567"/>
        <w:jc w:val="both"/>
        <w:rPr>
          <w:rFonts w:eastAsia="Times New Roman"/>
        </w:rPr>
      </w:pPr>
      <w:r w:rsidRPr="00CA7C81">
        <w:rPr>
          <w:rFonts w:eastAsia="Times New Roman"/>
        </w:rPr>
        <w:t>- </w:t>
      </w:r>
      <w:r w:rsidR="003F28BE" w:rsidRPr="00CA7C81">
        <w:rPr>
          <w:rFonts w:eastAsia="Times New Roman"/>
        </w:rPr>
        <w:t>ул.</w:t>
      </w:r>
      <w:r w:rsidR="002E5A05" w:rsidRPr="00CA7C81">
        <w:rPr>
          <w:rFonts w:eastAsia="Times New Roman"/>
        </w:rPr>
        <w:t>Юбилейная</w:t>
      </w:r>
      <w:r w:rsidR="00892ACA" w:rsidRPr="00CA7C81">
        <w:rPr>
          <w:szCs w:val="20"/>
          <w:lang w:eastAsia="ru-RU"/>
        </w:rPr>
        <w:t xml:space="preserve"> </w:t>
      </w:r>
      <w:r w:rsidR="00AA2584" w:rsidRPr="00CA7C81">
        <w:t>– 2,0 м.</w:t>
      </w:r>
    </w:p>
    <w:bookmarkEnd w:id="77"/>
    <w:p w:rsidR="00AA2584" w:rsidRPr="00CA7C81" w:rsidRDefault="00AA2584" w:rsidP="00AA2584">
      <w:pPr>
        <w:tabs>
          <w:tab w:val="left" w:pos="1418"/>
        </w:tabs>
        <w:ind w:firstLine="567"/>
        <w:jc w:val="both"/>
        <w:rPr>
          <w:szCs w:val="20"/>
          <w:lang w:eastAsia="ru-RU"/>
        </w:rPr>
      </w:pPr>
      <w:r w:rsidRPr="00CA7C81">
        <w:t xml:space="preserve">Система пешеходных связей на территории обеспечивает доступ к </w:t>
      </w:r>
      <w:r w:rsidRPr="00CA7C81">
        <w:rPr>
          <w:rFonts w:eastAsia="Calibri"/>
          <w:lang w:eastAsia="en-US"/>
        </w:rPr>
        <w:t xml:space="preserve">оборудованным </w:t>
      </w:r>
      <w:r w:rsidRPr="00CA7C81">
        <w:t xml:space="preserve">площадкам общего пользования и </w:t>
      </w:r>
      <w:r w:rsidRPr="00CA7C81">
        <w:rPr>
          <w:szCs w:val="20"/>
          <w:lang w:eastAsia="ru-RU"/>
        </w:rPr>
        <w:t>обеспечивает выход к объектам обслуживания жилой застройки.</w:t>
      </w:r>
    </w:p>
    <w:p w:rsidR="0087474A" w:rsidRPr="00CA7C81" w:rsidRDefault="007E586B" w:rsidP="00C94B59">
      <w:pPr>
        <w:tabs>
          <w:tab w:val="left" w:pos="1418"/>
        </w:tabs>
        <w:autoSpaceDE w:val="0"/>
        <w:spacing w:before="240" w:after="200"/>
        <w:ind w:firstLine="567"/>
        <w:jc w:val="center"/>
        <w:outlineLvl w:val="2"/>
        <w:rPr>
          <w:rFonts w:eastAsia="GOST Type AU"/>
          <w:b/>
        </w:rPr>
      </w:pPr>
      <w:bookmarkStart w:id="78" w:name="_Toc521365429"/>
      <w:r w:rsidRPr="00CA7C81">
        <w:rPr>
          <w:rFonts w:eastAsia="GOST Type AU"/>
          <w:b/>
        </w:rPr>
        <w:t>6</w:t>
      </w:r>
      <w:r w:rsidR="0087474A" w:rsidRPr="00CA7C81">
        <w:rPr>
          <w:rFonts w:eastAsia="GOST Type AU"/>
          <w:b/>
        </w:rPr>
        <w:t>.4 Велосипедное движение</w:t>
      </w:r>
      <w:bookmarkEnd w:id="76"/>
      <w:bookmarkEnd w:id="78"/>
    </w:p>
    <w:p w:rsidR="00AA2584" w:rsidRPr="00CA7C81" w:rsidRDefault="00AA2584" w:rsidP="00AA2584">
      <w:pPr>
        <w:ind w:firstLine="567"/>
        <w:jc w:val="both"/>
        <w:rPr>
          <w:i/>
        </w:rPr>
      </w:pPr>
      <w:bookmarkStart w:id="79" w:name="_Toc427186886"/>
      <w:r w:rsidRPr="00CA7C81">
        <w:lastRenderedPageBreak/>
        <w:t>На территории застройки велосипедное движение из общего потока не выделяется.</w:t>
      </w:r>
      <w:r w:rsidRPr="00CA7C81">
        <w:rPr>
          <w:i/>
        </w:rPr>
        <w:t xml:space="preserve"> </w:t>
      </w:r>
      <w:r w:rsidRPr="00CA7C81">
        <w:t>Проезд на велосипедах осуществляется по проезжим частям улиц.</w:t>
      </w:r>
    </w:p>
    <w:p w:rsidR="0087474A" w:rsidRPr="00CA7C81" w:rsidRDefault="007E586B" w:rsidP="00C94B59">
      <w:pPr>
        <w:tabs>
          <w:tab w:val="left" w:pos="1418"/>
        </w:tabs>
        <w:autoSpaceDE w:val="0"/>
        <w:spacing w:before="240" w:after="200"/>
        <w:ind w:left="567" w:firstLine="567"/>
        <w:jc w:val="center"/>
        <w:outlineLvl w:val="2"/>
        <w:rPr>
          <w:rFonts w:eastAsia="GOST Type AU"/>
          <w:b/>
        </w:rPr>
      </w:pPr>
      <w:bookmarkStart w:id="80" w:name="_Toc521365430"/>
      <w:r w:rsidRPr="00CA7C81">
        <w:rPr>
          <w:rFonts w:eastAsia="GOST Type AU"/>
          <w:b/>
        </w:rPr>
        <w:t>6</w:t>
      </w:r>
      <w:r w:rsidR="0087474A" w:rsidRPr="00CA7C81">
        <w:rPr>
          <w:rFonts w:eastAsia="GOST Type AU"/>
          <w:b/>
        </w:rPr>
        <w:t>.5 Общественный пассажирский транспорт</w:t>
      </w:r>
      <w:bookmarkEnd w:id="79"/>
      <w:bookmarkEnd w:id="80"/>
    </w:p>
    <w:p w:rsidR="00B91417" w:rsidRPr="00CA7C81" w:rsidRDefault="00B91417" w:rsidP="00B91417">
      <w:pPr>
        <w:ind w:firstLine="567"/>
        <w:jc w:val="both"/>
      </w:pPr>
      <w:bookmarkStart w:id="81" w:name="_Toc427186887"/>
      <w:r w:rsidRPr="00CA7C81">
        <w:t>Основными видами транспорта для пассажирских межрайонных и внутрихозяйственных связей является рейсовый (маршрутный) автобус и индивидуальный легковой автомобиль.</w:t>
      </w:r>
    </w:p>
    <w:p w:rsidR="00B91417" w:rsidRPr="00CA7C81" w:rsidRDefault="00B91417" w:rsidP="00B91417">
      <w:pPr>
        <w:ind w:firstLine="567"/>
        <w:jc w:val="both"/>
        <w:rPr>
          <w:rFonts w:eastAsia="Times New Roman"/>
          <w:highlight w:val="yellow"/>
        </w:rPr>
      </w:pPr>
      <w:bookmarkStart w:id="82" w:name="_Hlk521288463"/>
      <w:r w:rsidRPr="00CA7C81">
        <w:rPr>
          <w:rFonts w:eastAsia="Times New Roman"/>
        </w:rPr>
        <w:t xml:space="preserve">Линии наземного общественного пассажирского транспорта предусмотрены по </w:t>
      </w:r>
      <w:r w:rsidR="002E5A05" w:rsidRPr="00CA7C81">
        <w:t xml:space="preserve">ул.Блюхера, ул.60 лет Комсомола </w:t>
      </w:r>
      <w:r w:rsidRPr="00CA7C81">
        <w:rPr>
          <w:rFonts w:eastAsia="Times New Roman"/>
        </w:rPr>
        <w:t>с организацией движения транспортных средств в общем потоке.</w:t>
      </w:r>
    </w:p>
    <w:p w:rsidR="00B91417" w:rsidRPr="00CA7C81" w:rsidRDefault="00B91417" w:rsidP="00B91417">
      <w:pPr>
        <w:ind w:firstLine="567"/>
        <w:jc w:val="both"/>
        <w:rPr>
          <w:rFonts w:eastAsia="Times New Roman"/>
        </w:rPr>
      </w:pPr>
      <w:r w:rsidRPr="00CA7C81">
        <w:rPr>
          <w:rFonts w:eastAsia="Times New Roman"/>
        </w:rPr>
        <w:t>Существующие остановки наход</w:t>
      </w:r>
      <w:r w:rsidR="00F0412A" w:rsidRPr="00CA7C81">
        <w:rPr>
          <w:rFonts w:eastAsia="Times New Roman"/>
        </w:rPr>
        <w:t>я</w:t>
      </w:r>
      <w:r w:rsidRPr="00CA7C81">
        <w:rPr>
          <w:rFonts w:eastAsia="Times New Roman"/>
        </w:rPr>
        <w:t xml:space="preserve">тся смежно с проектируемой территорией </w:t>
      </w:r>
      <w:r w:rsidR="002E5A05" w:rsidRPr="00CA7C81">
        <w:rPr>
          <w:rFonts w:eastAsia="Times New Roman"/>
        </w:rPr>
        <w:t>на перекрестке ул.Блюхера и ул.60 лет Комсомола</w:t>
      </w:r>
      <w:r w:rsidRPr="00CA7C81">
        <w:rPr>
          <w:rFonts w:eastAsia="Times New Roman"/>
        </w:rPr>
        <w:t xml:space="preserve">, а также </w:t>
      </w:r>
      <w:r w:rsidR="002E5A05" w:rsidRPr="00CA7C81">
        <w:rPr>
          <w:rFonts w:eastAsia="Times New Roman"/>
        </w:rPr>
        <w:t>на перекрестке ул.Юбилейная и ул.60 лет Комсомола.</w:t>
      </w:r>
    </w:p>
    <w:bookmarkEnd w:id="82"/>
    <w:p w:rsidR="00B91417" w:rsidRPr="00CA7C81" w:rsidRDefault="00B91417" w:rsidP="00B91417">
      <w:pPr>
        <w:ind w:firstLine="567"/>
        <w:jc w:val="both"/>
        <w:rPr>
          <w:rFonts w:eastAsia="Times New Roman"/>
        </w:rPr>
      </w:pPr>
      <w:r w:rsidRPr="00CA7C81">
        <w:rPr>
          <w:rFonts w:eastAsia="Times New Roman"/>
        </w:rPr>
        <w:t xml:space="preserve">Дальность пешеходных подходов до ближайшей остановки общественного пассажирского транспорта для многоквартирной жилой застройки предусмотрена не более </w:t>
      </w:r>
      <w:r w:rsidR="002E5A05" w:rsidRPr="00CA7C81">
        <w:rPr>
          <w:rFonts w:eastAsia="Times New Roman"/>
        </w:rPr>
        <w:t>5</w:t>
      </w:r>
      <w:r w:rsidRPr="00CA7C81">
        <w:rPr>
          <w:rFonts w:eastAsia="Times New Roman"/>
        </w:rPr>
        <w:t xml:space="preserve">00 м. </w:t>
      </w:r>
    </w:p>
    <w:p w:rsidR="00B91417" w:rsidRPr="00CA7C81" w:rsidRDefault="00B91417" w:rsidP="00B91417">
      <w:pPr>
        <w:ind w:firstLine="567"/>
        <w:jc w:val="both"/>
        <w:rPr>
          <w:rFonts w:eastAsia="Times New Roman"/>
        </w:rPr>
      </w:pPr>
      <w:r w:rsidRPr="00CA7C81">
        <w:rPr>
          <w:rFonts w:eastAsia="Times New Roman"/>
        </w:rPr>
        <w:t>Общественный пассажирский транспорт на территории в границах проектирования предусмотрен</w:t>
      </w:r>
      <w:r w:rsidR="00104412" w:rsidRPr="00CA7C81">
        <w:rPr>
          <w:rFonts w:eastAsia="Times New Roman"/>
        </w:rPr>
        <w:t xml:space="preserve"> существующий -</w:t>
      </w:r>
      <w:r w:rsidRPr="00CA7C81">
        <w:rPr>
          <w:rFonts w:eastAsia="Times New Roman"/>
        </w:rPr>
        <w:t xml:space="preserve"> по </w:t>
      </w:r>
      <w:r w:rsidR="002E5A05" w:rsidRPr="00CA7C81">
        <w:t>ул.Блюхера, ул.60 лет Комсомола</w:t>
      </w:r>
      <w:r w:rsidR="00104412" w:rsidRPr="00CA7C81">
        <w:rPr>
          <w:rFonts w:eastAsia="Times New Roman"/>
        </w:rPr>
        <w:t xml:space="preserve"> (двухсторонние остановочные комплексы).</w:t>
      </w:r>
    </w:p>
    <w:p w:rsidR="0087474A" w:rsidRPr="00CA7C81" w:rsidRDefault="007E586B" w:rsidP="00EE2615">
      <w:pPr>
        <w:tabs>
          <w:tab w:val="left" w:pos="1418"/>
        </w:tabs>
        <w:autoSpaceDE w:val="0"/>
        <w:spacing w:before="240" w:after="200"/>
        <w:ind w:left="567" w:firstLine="567"/>
        <w:jc w:val="center"/>
        <w:outlineLvl w:val="2"/>
        <w:rPr>
          <w:rFonts w:eastAsia="GOST Type AU"/>
          <w:b/>
        </w:rPr>
      </w:pPr>
      <w:bookmarkStart w:id="83" w:name="_Toc521365431"/>
      <w:r w:rsidRPr="00CA7C81">
        <w:rPr>
          <w:rFonts w:eastAsia="GOST Type AU"/>
          <w:b/>
        </w:rPr>
        <w:t>6</w:t>
      </w:r>
      <w:r w:rsidR="0087474A" w:rsidRPr="00CA7C81">
        <w:rPr>
          <w:rFonts w:eastAsia="GOST Type AU"/>
          <w:b/>
        </w:rPr>
        <w:t>.6 Сооружения и устройства для хранения транспорта</w:t>
      </w:r>
      <w:bookmarkEnd w:id="81"/>
      <w:bookmarkEnd w:id="83"/>
    </w:p>
    <w:p w:rsidR="00B91417" w:rsidRPr="00CA7C81" w:rsidRDefault="00B91417" w:rsidP="00B91417">
      <w:pPr>
        <w:ind w:firstLine="567"/>
        <w:jc w:val="both"/>
      </w:pPr>
      <w:r w:rsidRPr="00CA7C81">
        <w:t xml:space="preserve">Потребность в автостоянках, для проживающих в границах проектирования, определена в соответствии с </w:t>
      </w:r>
      <w:r w:rsidRPr="00CA7C81">
        <w:rPr>
          <w:szCs w:val="20"/>
          <w:lang w:eastAsia="ru-RU"/>
        </w:rPr>
        <w:t>ГП</w:t>
      </w:r>
      <w:r w:rsidRPr="00CA7C81">
        <w:t xml:space="preserve"> об уровне автомобилизации. Согласно этим данным, уровень автомобилизации на расчетный срок составит</w:t>
      </w:r>
      <w:r w:rsidR="00AE56BA" w:rsidRPr="00CA7C81">
        <w:t xml:space="preserve"> 400</w:t>
      </w:r>
      <w:r w:rsidRPr="00CA7C81">
        <w:t xml:space="preserve"> авт./1000 жит. </w:t>
      </w:r>
    </w:p>
    <w:p w:rsidR="00B91417" w:rsidRPr="00CA7C81" w:rsidRDefault="00B91417" w:rsidP="00B91417">
      <w:pPr>
        <w:ind w:firstLine="567"/>
        <w:jc w:val="both"/>
        <w:rPr>
          <w:rFonts w:eastAsia="Times New Roman"/>
          <w:highlight w:val="cyan"/>
        </w:rPr>
      </w:pPr>
      <w:r w:rsidRPr="00CA7C81">
        <w:rPr>
          <w:rFonts w:eastAsia="Times New Roman"/>
        </w:rPr>
        <w:t xml:space="preserve">Для хранения легковых автомобилей постоянного населения территорий жилой застройки проектом предусмотрены автостоянки. На территории размещаются открытые стоянки </w:t>
      </w:r>
      <w:r w:rsidRPr="00CA7C81">
        <w:t>для временного хранения</w:t>
      </w:r>
      <w:r w:rsidRPr="00CA7C81">
        <w:rPr>
          <w:rFonts w:eastAsia="Times New Roman"/>
        </w:rPr>
        <w:t>, при соблюдении нормативных требований обеспеченности придомовых территорий элементами благоустройства по площади и наименованиям. Для многоквартирной жилой застройки</w:t>
      </w:r>
      <w:r w:rsidRPr="00CA7C81">
        <w:rPr>
          <w:rFonts w:eastAsia="Times New Roman"/>
          <w:shd w:val="clear" w:color="auto" w:fill="FFFFFF" w:themeFill="background1"/>
        </w:rPr>
        <w:t xml:space="preserve"> стоянки транспортных средств рассчитывались исходя из </w:t>
      </w:r>
      <w:r w:rsidR="00AE56BA" w:rsidRPr="00CA7C81">
        <w:rPr>
          <w:rFonts w:eastAsia="Times New Roman"/>
          <w:shd w:val="clear" w:color="auto" w:fill="FFFFFF" w:themeFill="background1"/>
        </w:rPr>
        <w:t xml:space="preserve">табл.47 НГП. </w:t>
      </w:r>
      <w:r w:rsidRPr="00CA7C81">
        <w:rPr>
          <w:rFonts w:eastAsia="Times New Roman"/>
        </w:rPr>
        <w:t>Расстояния от автостоянок до зданий различного назначения приняты не менее приведенных в таблице 4.1.1. СанПин 2.2.1/2.1.1.1200-03.</w:t>
      </w:r>
    </w:p>
    <w:p w:rsidR="00B91417" w:rsidRPr="00CA7C81" w:rsidRDefault="00B91417" w:rsidP="00B91417">
      <w:pPr>
        <w:ind w:firstLine="567"/>
        <w:jc w:val="both"/>
        <w:rPr>
          <w:rFonts w:eastAsia="Times New Roman"/>
        </w:rPr>
      </w:pPr>
      <w:r w:rsidRPr="00CA7C81">
        <w:rPr>
          <w:rFonts w:eastAsia="Times New Roman"/>
        </w:rPr>
        <w:t>Общие решения в части размещения машино-мест для хранения индивидуального автотранспорта:</w:t>
      </w:r>
    </w:p>
    <w:p w:rsidR="00B91417" w:rsidRPr="00CA7C81" w:rsidRDefault="00B91417" w:rsidP="00B91417">
      <w:pPr>
        <w:ind w:firstLine="567"/>
        <w:jc w:val="both"/>
        <w:rPr>
          <w:rFonts w:eastAsia="Times New Roman"/>
        </w:rPr>
      </w:pPr>
      <w:r w:rsidRPr="00CA7C81">
        <w:rPr>
          <w:rFonts w:eastAsia="Times New Roman"/>
        </w:rPr>
        <w:t xml:space="preserve">а) открытые </w:t>
      </w:r>
      <w:r w:rsidR="00AE56BA" w:rsidRPr="00CA7C81">
        <w:rPr>
          <w:rFonts w:eastAsia="Times New Roman"/>
        </w:rPr>
        <w:t xml:space="preserve">и закрытые </w:t>
      </w:r>
      <w:r w:rsidRPr="00CA7C81">
        <w:rPr>
          <w:rFonts w:eastAsia="Times New Roman"/>
        </w:rPr>
        <w:t>наземные стоянки хранения автомобилей на территории многоквартирной жилой застройки;</w:t>
      </w:r>
    </w:p>
    <w:p w:rsidR="00B91417" w:rsidRPr="00CA7C81" w:rsidRDefault="00AE56BA" w:rsidP="00B91417">
      <w:pPr>
        <w:ind w:firstLine="567"/>
        <w:jc w:val="both"/>
        <w:rPr>
          <w:rFonts w:eastAsia="Times New Roman"/>
        </w:rPr>
      </w:pPr>
      <w:r w:rsidRPr="00CA7C81">
        <w:rPr>
          <w:rFonts w:eastAsia="Times New Roman"/>
        </w:rPr>
        <w:t>б</w:t>
      </w:r>
      <w:r w:rsidR="00B91417" w:rsidRPr="00CA7C81">
        <w:rPr>
          <w:rFonts w:eastAsia="Times New Roman"/>
        </w:rPr>
        <w:t>) открытые наземные стоянки вдоль проезжих частей улиц;</w:t>
      </w:r>
    </w:p>
    <w:p w:rsidR="00B91417" w:rsidRPr="00CA7C81" w:rsidRDefault="00AE56BA" w:rsidP="00B91417">
      <w:pPr>
        <w:ind w:firstLine="567"/>
        <w:jc w:val="both"/>
        <w:rPr>
          <w:rFonts w:eastAsia="Times New Roman"/>
        </w:rPr>
      </w:pPr>
      <w:r w:rsidRPr="00CA7C81">
        <w:rPr>
          <w:rFonts w:eastAsia="Times New Roman"/>
        </w:rPr>
        <w:t>в</w:t>
      </w:r>
      <w:r w:rsidR="00B91417" w:rsidRPr="00CA7C81">
        <w:rPr>
          <w:rFonts w:eastAsia="Times New Roman"/>
        </w:rPr>
        <w:t>) открытые наземные стоянки для проектируемых учреждений, и предприятий обслуживания.</w:t>
      </w:r>
    </w:p>
    <w:p w:rsidR="00D553B7" w:rsidRPr="00CA7C81" w:rsidRDefault="00D553B7" w:rsidP="00D553B7">
      <w:pPr>
        <w:spacing w:before="240"/>
        <w:ind w:firstLine="567"/>
        <w:jc w:val="center"/>
        <w:rPr>
          <w:rFonts w:eastAsia="Times New Roman"/>
          <w:i/>
        </w:rPr>
      </w:pPr>
      <w:r w:rsidRPr="00CA7C81">
        <w:rPr>
          <w:rFonts w:eastAsia="Times New Roman"/>
          <w:i/>
        </w:rPr>
        <w:t>Расчет необходимого количества машино-мест для многоквартирной жилой застройки</w:t>
      </w:r>
    </w:p>
    <w:p w:rsidR="00D553B7" w:rsidRPr="00CA7C81" w:rsidRDefault="00D553B7" w:rsidP="00D553B7">
      <w:pPr>
        <w:ind w:firstLine="567"/>
        <w:jc w:val="both"/>
        <w:rPr>
          <w:rFonts w:eastAsia="Times New Roman"/>
        </w:rPr>
      </w:pPr>
      <w:r w:rsidRPr="00CA7C81">
        <w:rPr>
          <w:rFonts w:eastAsia="Times New Roman"/>
        </w:rPr>
        <w:t xml:space="preserve">Стоянки хранения автомобилей предусматриваются из расчета не менее чем для </w:t>
      </w:r>
      <w:r w:rsidR="009C254E" w:rsidRPr="00CA7C81">
        <w:rPr>
          <w:rFonts w:eastAsia="Times New Roman"/>
        </w:rPr>
        <w:t>9</w:t>
      </w:r>
      <w:r w:rsidRPr="00CA7C81">
        <w:rPr>
          <w:rFonts w:eastAsia="Times New Roman"/>
        </w:rPr>
        <w:t>0% расчетного числа индивидуальных легковых автомобилей</w:t>
      </w:r>
      <w:r w:rsidR="009C254E" w:rsidRPr="00CA7C81">
        <w:rPr>
          <w:rFonts w:eastAsia="Times New Roman"/>
        </w:rPr>
        <w:t xml:space="preserve"> </w:t>
      </w:r>
      <w:r w:rsidRPr="00CA7C81">
        <w:rPr>
          <w:rFonts w:eastAsia="Times New Roman"/>
        </w:rPr>
        <w:t>(</w:t>
      </w:r>
      <w:r w:rsidR="009C254E" w:rsidRPr="00CA7C81">
        <w:rPr>
          <w:rFonts w:eastAsia="Times New Roman"/>
        </w:rPr>
        <w:t>п.5.3.5</w:t>
      </w:r>
      <w:r w:rsidR="001428EA" w:rsidRPr="00CA7C81">
        <w:rPr>
          <w:rFonts w:eastAsia="Times New Roman"/>
        </w:rPr>
        <w:t xml:space="preserve"> НГП</w:t>
      </w:r>
      <w:r w:rsidRPr="00CA7C81">
        <w:rPr>
          <w:rFonts w:eastAsia="Times New Roman"/>
        </w:rPr>
        <w:t>).</w:t>
      </w:r>
      <w:r w:rsidR="009C254E" w:rsidRPr="00CA7C81">
        <w:rPr>
          <w:rFonts w:eastAsia="Times New Roman"/>
        </w:rPr>
        <w:t xml:space="preserve"> Расчет стоянок производился в соответствии с табл.47 НГП для массового типа жилого дома по уровню комфортности:</w:t>
      </w:r>
    </w:p>
    <w:p w:rsidR="009C254E" w:rsidRPr="00CA7C81" w:rsidRDefault="009C254E" w:rsidP="00D553B7">
      <w:pPr>
        <w:ind w:firstLine="567"/>
        <w:jc w:val="both"/>
        <w:rPr>
          <w:rFonts w:eastAsia="Times New Roman"/>
        </w:rPr>
      </w:pPr>
      <w:r w:rsidRPr="00CA7C81">
        <w:rPr>
          <w:rFonts w:eastAsia="Times New Roman"/>
        </w:rPr>
        <w:t>- 1,5 машино-мест на квартиру для постоянного хранения автотранспорта;</w:t>
      </w:r>
    </w:p>
    <w:p w:rsidR="009C254E" w:rsidRPr="00CA7C81" w:rsidRDefault="009C254E" w:rsidP="00D553B7">
      <w:pPr>
        <w:ind w:firstLine="567"/>
        <w:jc w:val="both"/>
        <w:rPr>
          <w:rFonts w:eastAsia="Times New Roman"/>
        </w:rPr>
      </w:pPr>
      <w:r w:rsidRPr="00CA7C81">
        <w:rPr>
          <w:rFonts w:eastAsia="Times New Roman"/>
        </w:rPr>
        <w:t>- 0,35 машино-мест на квартиру для временного хранения автотранспорта.</w:t>
      </w:r>
    </w:p>
    <w:p w:rsidR="00D93839" w:rsidRPr="00CA7C81" w:rsidRDefault="00D93839" w:rsidP="00D93839">
      <w:pPr>
        <w:ind w:firstLine="567"/>
        <w:jc w:val="both"/>
        <w:rPr>
          <w:rFonts w:eastAsia="Times New Roman"/>
          <w:i/>
        </w:rPr>
      </w:pPr>
      <w:r w:rsidRPr="00CA7C81">
        <w:rPr>
          <w:rFonts w:eastAsia="Times New Roman"/>
        </w:rPr>
        <w:t xml:space="preserve">Расчет обеспеченности </w:t>
      </w:r>
      <w:r w:rsidR="009C254E" w:rsidRPr="00CA7C81">
        <w:rPr>
          <w:rFonts w:eastAsia="Times New Roman"/>
        </w:rPr>
        <w:t>количества машино-мест на квартиру для хранения автотранспорта</w:t>
      </w:r>
      <w:r w:rsidRPr="00CA7C81">
        <w:rPr>
          <w:rFonts w:eastAsia="Times New Roman"/>
        </w:rPr>
        <w:t>:</w:t>
      </w:r>
    </w:p>
    <w:p w:rsidR="00D93839" w:rsidRPr="00CA7C81" w:rsidRDefault="00D93839" w:rsidP="00D93839">
      <w:pPr>
        <w:ind w:firstLine="567"/>
        <w:jc w:val="both"/>
        <w:rPr>
          <w:i/>
        </w:rPr>
      </w:pPr>
      <w:r w:rsidRPr="00CA7C81">
        <w:t xml:space="preserve">N = (Н х </w:t>
      </w:r>
      <w:r w:rsidR="009C254E" w:rsidRPr="00CA7C81">
        <w:t>М</w:t>
      </w:r>
      <w:r w:rsidRPr="00CA7C81">
        <w:t>) х 0,</w:t>
      </w:r>
      <w:r w:rsidR="009C254E" w:rsidRPr="00CA7C81">
        <w:t>9</w:t>
      </w:r>
      <w:r w:rsidRPr="00CA7C81">
        <w:t>, где:</w:t>
      </w:r>
    </w:p>
    <w:p w:rsidR="00D93839" w:rsidRPr="00CA7C81" w:rsidRDefault="00D93839" w:rsidP="00D93839">
      <w:pPr>
        <w:ind w:firstLine="567"/>
        <w:jc w:val="both"/>
        <w:rPr>
          <w:i/>
        </w:rPr>
      </w:pPr>
      <w:r w:rsidRPr="00CA7C81">
        <w:t>N – количество машиномест;</w:t>
      </w:r>
    </w:p>
    <w:p w:rsidR="00D93839" w:rsidRPr="00CA7C81" w:rsidRDefault="00D93839" w:rsidP="00D93839">
      <w:pPr>
        <w:ind w:firstLine="567"/>
        <w:jc w:val="both"/>
      </w:pPr>
      <w:r w:rsidRPr="00CA7C81">
        <w:lastRenderedPageBreak/>
        <w:t xml:space="preserve">Н – расчетное количество </w:t>
      </w:r>
      <w:r w:rsidR="009C254E" w:rsidRPr="00CA7C81">
        <w:t>квартир</w:t>
      </w:r>
      <w:r w:rsidRPr="00CA7C81">
        <w:t>;</w:t>
      </w:r>
    </w:p>
    <w:p w:rsidR="00D93839" w:rsidRPr="00CA7C81" w:rsidRDefault="009C254E" w:rsidP="00D93839">
      <w:pPr>
        <w:ind w:firstLine="567"/>
        <w:jc w:val="both"/>
        <w:rPr>
          <w:i/>
        </w:rPr>
      </w:pPr>
      <w:r w:rsidRPr="00CA7C81">
        <w:t>М</w:t>
      </w:r>
      <w:r w:rsidR="00D93839" w:rsidRPr="00CA7C81">
        <w:t xml:space="preserve"> – </w:t>
      </w:r>
      <w:r w:rsidRPr="00CA7C81">
        <w:t xml:space="preserve">количество </w:t>
      </w:r>
      <w:r w:rsidRPr="00CA7C81">
        <w:rPr>
          <w:rFonts w:eastAsia="Times New Roman"/>
        </w:rPr>
        <w:t>машино-мест на квартиру</w:t>
      </w:r>
      <w:r w:rsidR="002B39C3" w:rsidRPr="00CA7C81">
        <w:t>.</w:t>
      </w:r>
    </w:p>
    <w:p w:rsidR="00B91417" w:rsidRPr="00CA7C81" w:rsidRDefault="00B91417" w:rsidP="0018054E">
      <w:pPr>
        <w:spacing w:before="240"/>
        <w:ind w:right="-2"/>
        <w:jc w:val="right"/>
        <w:rPr>
          <w:rFonts w:eastAsia="Times New Roman"/>
          <w:iCs/>
          <w:sz w:val="20"/>
          <w:szCs w:val="20"/>
        </w:rPr>
      </w:pPr>
      <w:bookmarkStart w:id="84" w:name="_Hlk487187168"/>
      <w:r w:rsidRPr="00CA7C81">
        <w:rPr>
          <w:rFonts w:eastAsia="Times New Roman"/>
          <w:iCs/>
          <w:sz w:val="20"/>
          <w:szCs w:val="20"/>
        </w:rPr>
        <w:t>Таблица 9</w:t>
      </w:r>
    </w:p>
    <w:p w:rsidR="00B91417" w:rsidRPr="00CA7C81" w:rsidRDefault="00B91417" w:rsidP="00B91417">
      <w:pPr>
        <w:shd w:val="clear" w:color="auto" w:fill="FFFFFF"/>
        <w:ind w:firstLine="567"/>
        <w:jc w:val="center"/>
        <w:rPr>
          <w:rFonts w:eastAsia="Times New Roman"/>
          <w:i/>
        </w:rPr>
      </w:pPr>
      <w:r w:rsidRPr="00CA7C81">
        <w:rPr>
          <w:rFonts w:eastAsia="Times New Roman"/>
        </w:rPr>
        <w:t>Расчет стоянок автомобилей для постоянного населения</w:t>
      </w:r>
    </w:p>
    <w:tbl>
      <w:tblPr>
        <w:tblStyle w:val="90"/>
        <w:tblW w:w="9515" w:type="dxa"/>
        <w:tblInd w:w="-5" w:type="dxa"/>
        <w:tblLayout w:type="fixed"/>
        <w:tblLook w:val="04A0" w:firstRow="1" w:lastRow="0" w:firstColumn="1" w:lastColumn="0" w:noHBand="0" w:noVBand="1"/>
      </w:tblPr>
      <w:tblGrid>
        <w:gridCol w:w="596"/>
        <w:gridCol w:w="2806"/>
        <w:gridCol w:w="1134"/>
        <w:gridCol w:w="1134"/>
        <w:gridCol w:w="993"/>
        <w:gridCol w:w="1134"/>
        <w:gridCol w:w="992"/>
        <w:gridCol w:w="713"/>
        <w:gridCol w:w="13"/>
      </w:tblGrid>
      <w:tr w:rsidR="00CA7C81" w:rsidRPr="00CA7C81" w:rsidTr="00221159">
        <w:trPr>
          <w:gridAfter w:val="1"/>
          <w:wAfter w:w="13" w:type="dxa"/>
          <w:trHeight w:val="20"/>
        </w:trPr>
        <w:tc>
          <w:tcPr>
            <w:tcW w:w="596" w:type="dxa"/>
            <w:vAlign w:val="center"/>
          </w:tcPr>
          <w:p w:rsidR="002906D8" w:rsidRPr="00CA7C81" w:rsidRDefault="002906D8" w:rsidP="002B39C3">
            <w:pPr>
              <w:widowControl/>
              <w:adjustRightInd/>
              <w:spacing w:line="240" w:lineRule="auto"/>
              <w:jc w:val="center"/>
              <w:textAlignment w:val="auto"/>
              <w:rPr>
                <w:b/>
                <w:sz w:val="16"/>
                <w:szCs w:val="16"/>
              </w:rPr>
            </w:pPr>
            <w:bookmarkStart w:id="85" w:name="_Hlk487193070"/>
            <w:r w:rsidRPr="00CA7C81">
              <w:rPr>
                <w:b/>
                <w:sz w:val="16"/>
                <w:szCs w:val="16"/>
              </w:rPr>
              <w:t>№ по эксп.</w:t>
            </w:r>
          </w:p>
        </w:tc>
        <w:tc>
          <w:tcPr>
            <w:tcW w:w="2806" w:type="dxa"/>
            <w:vAlign w:val="center"/>
          </w:tcPr>
          <w:p w:rsidR="002906D8" w:rsidRPr="00CA7C81" w:rsidRDefault="002906D8" w:rsidP="002B39C3">
            <w:pPr>
              <w:widowControl/>
              <w:adjustRightInd/>
              <w:spacing w:line="240" w:lineRule="auto"/>
              <w:jc w:val="center"/>
              <w:textAlignment w:val="auto"/>
              <w:rPr>
                <w:b/>
                <w:sz w:val="16"/>
                <w:szCs w:val="16"/>
              </w:rPr>
            </w:pPr>
            <w:r w:rsidRPr="00CA7C81">
              <w:rPr>
                <w:b/>
                <w:sz w:val="16"/>
                <w:szCs w:val="16"/>
              </w:rPr>
              <w:t>Объект</w:t>
            </w:r>
          </w:p>
        </w:tc>
        <w:tc>
          <w:tcPr>
            <w:tcW w:w="1134" w:type="dxa"/>
            <w:vAlign w:val="center"/>
          </w:tcPr>
          <w:p w:rsidR="002906D8" w:rsidRPr="00CA7C81" w:rsidRDefault="002906D8" w:rsidP="002B39C3">
            <w:pPr>
              <w:widowControl/>
              <w:adjustRightInd/>
              <w:spacing w:line="240" w:lineRule="auto"/>
              <w:jc w:val="center"/>
              <w:textAlignment w:val="auto"/>
              <w:rPr>
                <w:b/>
                <w:i/>
                <w:sz w:val="16"/>
                <w:szCs w:val="16"/>
              </w:rPr>
            </w:pPr>
            <w:r w:rsidRPr="00CA7C81">
              <w:rPr>
                <w:b/>
                <w:sz w:val="16"/>
                <w:szCs w:val="16"/>
              </w:rPr>
              <w:t>Кол-во</w:t>
            </w:r>
          </w:p>
          <w:p w:rsidR="002906D8" w:rsidRPr="00CA7C81" w:rsidRDefault="002906D8" w:rsidP="002B39C3">
            <w:pPr>
              <w:widowControl/>
              <w:adjustRightInd/>
              <w:spacing w:line="240" w:lineRule="auto"/>
              <w:jc w:val="center"/>
              <w:textAlignment w:val="auto"/>
              <w:rPr>
                <w:b/>
                <w:i/>
                <w:sz w:val="16"/>
                <w:szCs w:val="16"/>
              </w:rPr>
            </w:pPr>
            <w:r w:rsidRPr="00CA7C81">
              <w:rPr>
                <w:b/>
                <w:sz w:val="16"/>
                <w:szCs w:val="16"/>
              </w:rPr>
              <w:t>квартир</w:t>
            </w:r>
          </w:p>
        </w:tc>
        <w:tc>
          <w:tcPr>
            <w:tcW w:w="1134" w:type="dxa"/>
            <w:shd w:val="clear" w:color="auto" w:fill="auto"/>
            <w:vAlign w:val="center"/>
          </w:tcPr>
          <w:p w:rsidR="002B39C3" w:rsidRPr="00CA7C81" w:rsidRDefault="002B39C3" w:rsidP="002B39C3">
            <w:pPr>
              <w:widowControl/>
              <w:adjustRightInd/>
              <w:spacing w:line="240" w:lineRule="auto"/>
              <w:jc w:val="center"/>
              <w:textAlignment w:val="auto"/>
              <w:rPr>
                <w:b/>
                <w:i/>
                <w:sz w:val="16"/>
                <w:szCs w:val="16"/>
              </w:rPr>
            </w:pPr>
            <w:r w:rsidRPr="00CA7C81">
              <w:rPr>
                <w:b/>
                <w:sz w:val="16"/>
                <w:szCs w:val="16"/>
              </w:rPr>
              <w:t>Нормир. кол-во</w:t>
            </w:r>
          </w:p>
          <w:p w:rsidR="002906D8" w:rsidRPr="00CA7C81" w:rsidRDefault="002B39C3" w:rsidP="002B39C3">
            <w:pPr>
              <w:widowControl/>
              <w:adjustRightInd/>
              <w:spacing w:line="240" w:lineRule="auto"/>
              <w:jc w:val="center"/>
              <w:textAlignment w:val="auto"/>
              <w:rPr>
                <w:b/>
                <w:i/>
                <w:sz w:val="16"/>
                <w:szCs w:val="16"/>
              </w:rPr>
            </w:pPr>
            <w:r w:rsidRPr="00CA7C81">
              <w:rPr>
                <w:b/>
                <w:sz w:val="16"/>
                <w:szCs w:val="16"/>
              </w:rPr>
              <w:t>машино-мест для пост. хран.</w:t>
            </w:r>
          </w:p>
        </w:tc>
        <w:tc>
          <w:tcPr>
            <w:tcW w:w="993" w:type="dxa"/>
            <w:shd w:val="clear" w:color="auto" w:fill="auto"/>
            <w:vAlign w:val="center"/>
          </w:tcPr>
          <w:p w:rsidR="002906D8" w:rsidRPr="00CA7C81" w:rsidRDefault="002B39C3" w:rsidP="002B39C3">
            <w:pPr>
              <w:widowControl/>
              <w:adjustRightInd/>
              <w:spacing w:line="240" w:lineRule="auto"/>
              <w:jc w:val="center"/>
              <w:textAlignment w:val="auto"/>
              <w:rPr>
                <w:b/>
                <w:sz w:val="16"/>
                <w:szCs w:val="16"/>
              </w:rPr>
            </w:pPr>
            <w:r w:rsidRPr="00CA7C81">
              <w:rPr>
                <w:b/>
                <w:sz w:val="16"/>
                <w:szCs w:val="16"/>
              </w:rPr>
              <w:t>Предусмотрено проектом</w:t>
            </w:r>
          </w:p>
        </w:tc>
        <w:tc>
          <w:tcPr>
            <w:tcW w:w="1134" w:type="dxa"/>
            <w:vAlign w:val="center"/>
          </w:tcPr>
          <w:p w:rsidR="002B39C3" w:rsidRPr="00CA7C81" w:rsidRDefault="002B39C3" w:rsidP="002B39C3">
            <w:pPr>
              <w:widowControl/>
              <w:adjustRightInd/>
              <w:spacing w:line="240" w:lineRule="auto"/>
              <w:jc w:val="center"/>
              <w:textAlignment w:val="auto"/>
              <w:rPr>
                <w:b/>
                <w:i/>
                <w:sz w:val="16"/>
                <w:szCs w:val="16"/>
              </w:rPr>
            </w:pPr>
            <w:r w:rsidRPr="00CA7C81">
              <w:rPr>
                <w:b/>
                <w:sz w:val="16"/>
                <w:szCs w:val="16"/>
              </w:rPr>
              <w:t>Нормир. кол-во</w:t>
            </w:r>
          </w:p>
          <w:p w:rsidR="002906D8" w:rsidRPr="00CA7C81" w:rsidRDefault="002B39C3" w:rsidP="002B39C3">
            <w:pPr>
              <w:widowControl/>
              <w:adjustRightInd/>
              <w:spacing w:line="240" w:lineRule="auto"/>
              <w:jc w:val="center"/>
              <w:textAlignment w:val="auto"/>
              <w:rPr>
                <w:b/>
                <w:i/>
                <w:sz w:val="16"/>
                <w:szCs w:val="16"/>
              </w:rPr>
            </w:pPr>
            <w:r w:rsidRPr="00CA7C81">
              <w:rPr>
                <w:b/>
                <w:sz w:val="16"/>
                <w:szCs w:val="16"/>
              </w:rPr>
              <w:t>машино-мест для врем. хран.</w:t>
            </w:r>
          </w:p>
        </w:tc>
        <w:tc>
          <w:tcPr>
            <w:tcW w:w="992" w:type="dxa"/>
            <w:vAlign w:val="center"/>
          </w:tcPr>
          <w:p w:rsidR="002906D8" w:rsidRPr="00CA7C81" w:rsidRDefault="002906D8" w:rsidP="002B39C3">
            <w:pPr>
              <w:widowControl/>
              <w:adjustRightInd/>
              <w:spacing w:line="240" w:lineRule="auto"/>
              <w:jc w:val="center"/>
              <w:textAlignment w:val="auto"/>
              <w:rPr>
                <w:b/>
                <w:sz w:val="16"/>
                <w:szCs w:val="16"/>
              </w:rPr>
            </w:pPr>
            <w:r w:rsidRPr="00CA7C81">
              <w:rPr>
                <w:b/>
                <w:sz w:val="16"/>
                <w:szCs w:val="16"/>
              </w:rPr>
              <w:t>Предусмотрено проектом</w:t>
            </w:r>
          </w:p>
        </w:tc>
        <w:tc>
          <w:tcPr>
            <w:tcW w:w="713" w:type="dxa"/>
            <w:vAlign w:val="center"/>
          </w:tcPr>
          <w:p w:rsidR="002906D8" w:rsidRPr="00CA7C81" w:rsidRDefault="002906D8" w:rsidP="002B39C3">
            <w:pPr>
              <w:spacing w:line="240" w:lineRule="auto"/>
              <w:jc w:val="center"/>
              <w:rPr>
                <w:b/>
                <w:sz w:val="16"/>
                <w:szCs w:val="16"/>
              </w:rPr>
            </w:pPr>
            <w:r w:rsidRPr="00CA7C81">
              <w:rPr>
                <w:b/>
                <w:sz w:val="16"/>
                <w:szCs w:val="16"/>
              </w:rPr>
              <w:t>Примечание</w:t>
            </w:r>
          </w:p>
        </w:tc>
      </w:tr>
      <w:tr w:rsidR="00CA7C81" w:rsidRPr="00CA7C81" w:rsidTr="002B39C3">
        <w:trPr>
          <w:trHeight w:val="20"/>
        </w:trPr>
        <w:tc>
          <w:tcPr>
            <w:tcW w:w="9515" w:type="dxa"/>
            <w:gridSpan w:val="9"/>
            <w:vAlign w:val="center"/>
          </w:tcPr>
          <w:p w:rsidR="002906D8" w:rsidRPr="00CA7C81" w:rsidRDefault="002906D8" w:rsidP="002B39C3">
            <w:pPr>
              <w:spacing w:line="240" w:lineRule="auto"/>
              <w:jc w:val="center"/>
              <w:rPr>
                <w:i/>
                <w:sz w:val="20"/>
                <w:szCs w:val="20"/>
              </w:rPr>
            </w:pPr>
            <w:r w:rsidRPr="00CA7C81">
              <w:rPr>
                <w:i/>
                <w:sz w:val="20"/>
                <w:szCs w:val="20"/>
              </w:rPr>
              <w:t>Сохраняем</w:t>
            </w:r>
            <w:r w:rsidR="002B39C3" w:rsidRPr="00CA7C81">
              <w:rPr>
                <w:i/>
                <w:sz w:val="20"/>
                <w:szCs w:val="20"/>
              </w:rPr>
              <w:t>ые здания</w:t>
            </w:r>
          </w:p>
        </w:tc>
      </w:tr>
      <w:tr w:rsidR="00CA7C81" w:rsidRPr="00CA7C81" w:rsidTr="002B39C3">
        <w:trPr>
          <w:gridAfter w:val="1"/>
          <w:wAfter w:w="13" w:type="dxa"/>
          <w:trHeight w:val="20"/>
        </w:trPr>
        <w:tc>
          <w:tcPr>
            <w:tcW w:w="596" w:type="dxa"/>
            <w:vAlign w:val="center"/>
          </w:tcPr>
          <w:p w:rsidR="00221159" w:rsidRPr="00CA7C81" w:rsidRDefault="00221159" w:rsidP="00221159">
            <w:pPr>
              <w:spacing w:line="240" w:lineRule="auto"/>
              <w:jc w:val="center"/>
              <w:rPr>
                <w:rFonts w:eastAsia="SimSun"/>
                <w:sz w:val="20"/>
                <w:szCs w:val="20"/>
              </w:rPr>
            </w:pPr>
            <w:r w:rsidRPr="00CA7C81">
              <w:rPr>
                <w:rFonts w:eastAsia="SimSun"/>
                <w:sz w:val="20"/>
                <w:szCs w:val="20"/>
              </w:rPr>
              <w:t>1</w:t>
            </w:r>
          </w:p>
        </w:tc>
        <w:tc>
          <w:tcPr>
            <w:tcW w:w="2806" w:type="dxa"/>
            <w:vAlign w:val="center"/>
          </w:tcPr>
          <w:p w:rsidR="00221159" w:rsidRPr="00CA7C81" w:rsidRDefault="00221159" w:rsidP="00221159">
            <w:pPr>
              <w:spacing w:line="240" w:lineRule="auto"/>
              <w:rPr>
                <w:rFonts w:eastAsia="SimSun"/>
                <w:sz w:val="20"/>
                <w:szCs w:val="20"/>
              </w:rPr>
            </w:pPr>
            <w:r w:rsidRPr="00CA7C81">
              <w:rPr>
                <w:rFonts w:eastAsia="SimSun"/>
                <w:sz w:val="20"/>
                <w:szCs w:val="20"/>
              </w:rPr>
              <w:t>Среднеэтажный жилой дом</w:t>
            </w:r>
          </w:p>
        </w:tc>
        <w:tc>
          <w:tcPr>
            <w:tcW w:w="1134" w:type="dxa"/>
            <w:vAlign w:val="center"/>
          </w:tcPr>
          <w:p w:rsidR="00221159" w:rsidRPr="00CA7C81" w:rsidRDefault="00221159" w:rsidP="00221159">
            <w:pPr>
              <w:spacing w:line="240" w:lineRule="auto"/>
              <w:jc w:val="center"/>
              <w:rPr>
                <w:sz w:val="20"/>
                <w:szCs w:val="20"/>
              </w:rPr>
            </w:pPr>
            <w:r w:rsidRPr="00CA7C81">
              <w:rPr>
                <w:sz w:val="20"/>
                <w:szCs w:val="20"/>
              </w:rPr>
              <w:t>38</w:t>
            </w:r>
          </w:p>
        </w:tc>
        <w:tc>
          <w:tcPr>
            <w:tcW w:w="1134" w:type="dxa"/>
            <w:vAlign w:val="center"/>
          </w:tcPr>
          <w:p w:rsidR="00221159" w:rsidRPr="00CA7C81" w:rsidRDefault="00221159" w:rsidP="00221159">
            <w:pPr>
              <w:spacing w:line="240" w:lineRule="auto"/>
              <w:jc w:val="center"/>
              <w:rPr>
                <w:sz w:val="20"/>
                <w:szCs w:val="20"/>
              </w:rPr>
            </w:pPr>
            <w:r w:rsidRPr="00CA7C81">
              <w:rPr>
                <w:sz w:val="20"/>
                <w:szCs w:val="20"/>
              </w:rPr>
              <w:t>51</w:t>
            </w:r>
          </w:p>
        </w:tc>
        <w:tc>
          <w:tcPr>
            <w:tcW w:w="993" w:type="dxa"/>
            <w:vAlign w:val="center"/>
          </w:tcPr>
          <w:p w:rsidR="00221159" w:rsidRPr="00CA7C81" w:rsidRDefault="00221159" w:rsidP="00221159">
            <w:pPr>
              <w:widowControl/>
              <w:adjustRightInd/>
              <w:spacing w:line="240" w:lineRule="auto"/>
              <w:jc w:val="center"/>
              <w:textAlignment w:val="auto"/>
              <w:rPr>
                <w:sz w:val="20"/>
                <w:szCs w:val="20"/>
              </w:rPr>
            </w:pPr>
            <w:r w:rsidRPr="00CA7C81">
              <w:rPr>
                <w:sz w:val="20"/>
                <w:szCs w:val="20"/>
              </w:rPr>
              <w:t>-</w:t>
            </w:r>
          </w:p>
        </w:tc>
        <w:tc>
          <w:tcPr>
            <w:tcW w:w="1134" w:type="dxa"/>
            <w:vAlign w:val="center"/>
          </w:tcPr>
          <w:p w:rsidR="00221159" w:rsidRPr="00CA7C81" w:rsidRDefault="00221159" w:rsidP="00221159">
            <w:pPr>
              <w:widowControl/>
              <w:adjustRightInd/>
              <w:spacing w:line="240" w:lineRule="auto"/>
              <w:jc w:val="center"/>
              <w:textAlignment w:val="auto"/>
              <w:rPr>
                <w:sz w:val="20"/>
                <w:szCs w:val="20"/>
              </w:rPr>
            </w:pPr>
            <w:r w:rsidRPr="00CA7C81">
              <w:rPr>
                <w:sz w:val="20"/>
                <w:szCs w:val="20"/>
              </w:rPr>
              <w:t>12</w:t>
            </w:r>
          </w:p>
        </w:tc>
        <w:tc>
          <w:tcPr>
            <w:tcW w:w="992" w:type="dxa"/>
            <w:vAlign w:val="center"/>
          </w:tcPr>
          <w:p w:rsidR="00221159" w:rsidRPr="00CA7C81" w:rsidRDefault="00472119" w:rsidP="00221159">
            <w:pPr>
              <w:widowControl/>
              <w:adjustRightInd/>
              <w:spacing w:line="240" w:lineRule="auto"/>
              <w:jc w:val="center"/>
              <w:textAlignment w:val="auto"/>
              <w:rPr>
                <w:sz w:val="20"/>
                <w:szCs w:val="20"/>
              </w:rPr>
            </w:pPr>
            <w:r w:rsidRPr="00CA7C81">
              <w:rPr>
                <w:sz w:val="20"/>
                <w:szCs w:val="20"/>
              </w:rPr>
              <w:t>17</w:t>
            </w:r>
          </w:p>
        </w:tc>
        <w:tc>
          <w:tcPr>
            <w:tcW w:w="713" w:type="dxa"/>
            <w:vAlign w:val="center"/>
          </w:tcPr>
          <w:p w:rsidR="00221159" w:rsidRPr="00CA7C81" w:rsidRDefault="00221159" w:rsidP="00221159">
            <w:pPr>
              <w:widowControl/>
              <w:adjustRightInd/>
              <w:spacing w:line="240" w:lineRule="auto"/>
              <w:jc w:val="center"/>
              <w:textAlignment w:val="auto"/>
              <w:rPr>
                <w:sz w:val="20"/>
                <w:szCs w:val="20"/>
              </w:rPr>
            </w:pPr>
            <w:r w:rsidRPr="00CA7C81">
              <w:rPr>
                <w:sz w:val="20"/>
                <w:szCs w:val="20"/>
              </w:rPr>
              <w:t>-</w:t>
            </w:r>
          </w:p>
        </w:tc>
      </w:tr>
      <w:tr w:rsidR="00CA7C81" w:rsidRPr="00CA7C81" w:rsidTr="009B347E">
        <w:trPr>
          <w:gridAfter w:val="1"/>
          <w:wAfter w:w="13" w:type="dxa"/>
          <w:trHeight w:val="20"/>
        </w:trPr>
        <w:tc>
          <w:tcPr>
            <w:tcW w:w="596" w:type="dxa"/>
            <w:vAlign w:val="center"/>
          </w:tcPr>
          <w:p w:rsidR="00221159" w:rsidRPr="00CA7C81" w:rsidRDefault="00221159" w:rsidP="00221159">
            <w:pPr>
              <w:spacing w:line="240" w:lineRule="auto"/>
              <w:jc w:val="center"/>
              <w:rPr>
                <w:rFonts w:eastAsia="SimSun"/>
                <w:sz w:val="20"/>
                <w:szCs w:val="20"/>
              </w:rPr>
            </w:pPr>
            <w:r w:rsidRPr="00CA7C81">
              <w:rPr>
                <w:rFonts w:eastAsia="SimSun"/>
                <w:sz w:val="20"/>
                <w:szCs w:val="20"/>
              </w:rPr>
              <w:t>2</w:t>
            </w:r>
          </w:p>
        </w:tc>
        <w:tc>
          <w:tcPr>
            <w:tcW w:w="2806" w:type="dxa"/>
            <w:vAlign w:val="center"/>
          </w:tcPr>
          <w:p w:rsidR="00221159" w:rsidRPr="00CA7C81" w:rsidRDefault="00221159" w:rsidP="00221159">
            <w:pPr>
              <w:spacing w:line="240" w:lineRule="auto"/>
              <w:rPr>
                <w:rFonts w:eastAsia="SimSun"/>
                <w:sz w:val="20"/>
                <w:szCs w:val="20"/>
              </w:rPr>
            </w:pPr>
            <w:r w:rsidRPr="00CA7C81">
              <w:rPr>
                <w:rFonts w:eastAsia="SimSun"/>
                <w:sz w:val="20"/>
                <w:szCs w:val="20"/>
              </w:rPr>
              <w:t>Среднеэтажный жилой дом</w:t>
            </w:r>
          </w:p>
        </w:tc>
        <w:tc>
          <w:tcPr>
            <w:tcW w:w="1134" w:type="dxa"/>
            <w:vAlign w:val="center"/>
          </w:tcPr>
          <w:p w:rsidR="00221159" w:rsidRPr="00CA7C81" w:rsidRDefault="00221159" w:rsidP="00221159">
            <w:pPr>
              <w:spacing w:line="240" w:lineRule="auto"/>
              <w:jc w:val="center"/>
              <w:rPr>
                <w:sz w:val="20"/>
                <w:szCs w:val="20"/>
              </w:rPr>
            </w:pPr>
            <w:r w:rsidRPr="00CA7C81">
              <w:rPr>
                <w:sz w:val="20"/>
                <w:szCs w:val="20"/>
              </w:rPr>
              <w:t>101</w:t>
            </w:r>
          </w:p>
        </w:tc>
        <w:tc>
          <w:tcPr>
            <w:tcW w:w="1134" w:type="dxa"/>
          </w:tcPr>
          <w:p w:rsidR="00221159" w:rsidRPr="00CA7C81" w:rsidRDefault="00221159" w:rsidP="00221159">
            <w:pPr>
              <w:spacing w:line="240" w:lineRule="auto"/>
              <w:jc w:val="center"/>
              <w:rPr>
                <w:sz w:val="20"/>
                <w:szCs w:val="20"/>
              </w:rPr>
            </w:pPr>
            <w:r w:rsidRPr="00CA7C81">
              <w:rPr>
                <w:sz w:val="20"/>
                <w:szCs w:val="20"/>
              </w:rPr>
              <w:t>136</w:t>
            </w:r>
          </w:p>
        </w:tc>
        <w:tc>
          <w:tcPr>
            <w:tcW w:w="993" w:type="dxa"/>
            <w:vAlign w:val="center"/>
          </w:tcPr>
          <w:p w:rsidR="00221159" w:rsidRPr="00CA7C81" w:rsidRDefault="00221159" w:rsidP="00221159">
            <w:pPr>
              <w:widowControl/>
              <w:adjustRightInd/>
              <w:spacing w:line="240" w:lineRule="auto"/>
              <w:jc w:val="center"/>
              <w:textAlignment w:val="auto"/>
              <w:rPr>
                <w:sz w:val="20"/>
                <w:szCs w:val="20"/>
              </w:rPr>
            </w:pPr>
            <w:r w:rsidRPr="00CA7C81">
              <w:rPr>
                <w:sz w:val="20"/>
                <w:szCs w:val="20"/>
              </w:rPr>
              <w:t>-</w:t>
            </w:r>
          </w:p>
        </w:tc>
        <w:tc>
          <w:tcPr>
            <w:tcW w:w="1134" w:type="dxa"/>
            <w:vAlign w:val="center"/>
          </w:tcPr>
          <w:p w:rsidR="00221159" w:rsidRPr="00CA7C81" w:rsidRDefault="00221159" w:rsidP="00221159">
            <w:pPr>
              <w:spacing w:line="240" w:lineRule="auto"/>
              <w:jc w:val="center"/>
              <w:rPr>
                <w:sz w:val="20"/>
                <w:szCs w:val="20"/>
              </w:rPr>
            </w:pPr>
            <w:r w:rsidRPr="00CA7C81">
              <w:rPr>
                <w:sz w:val="20"/>
                <w:szCs w:val="20"/>
              </w:rPr>
              <w:t>32</w:t>
            </w:r>
          </w:p>
        </w:tc>
        <w:tc>
          <w:tcPr>
            <w:tcW w:w="992" w:type="dxa"/>
            <w:vAlign w:val="center"/>
          </w:tcPr>
          <w:p w:rsidR="00221159" w:rsidRPr="00CA7C81" w:rsidRDefault="00472119" w:rsidP="00221159">
            <w:pPr>
              <w:spacing w:line="240" w:lineRule="auto"/>
              <w:jc w:val="center"/>
              <w:rPr>
                <w:sz w:val="20"/>
                <w:szCs w:val="20"/>
              </w:rPr>
            </w:pPr>
            <w:r w:rsidRPr="00CA7C81">
              <w:rPr>
                <w:sz w:val="20"/>
                <w:szCs w:val="20"/>
              </w:rPr>
              <w:t>37</w:t>
            </w:r>
          </w:p>
        </w:tc>
        <w:tc>
          <w:tcPr>
            <w:tcW w:w="713" w:type="dxa"/>
            <w:vAlign w:val="center"/>
          </w:tcPr>
          <w:p w:rsidR="00221159" w:rsidRPr="00CA7C81" w:rsidRDefault="00221159" w:rsidP="00221159">
            <w:pPr>
              <w:widowControl/>
              <w:adjustRightInd/>
              <w:spacing w:line="240" w:lineRule="auto"/>
              <w:jc w:val="center"/>
              <w:textAlignment w:val="auto"/>
              <w:rPr>
                <w:sz w:val="20"/>
                <w:szCs w:val="20"/>
              </w:rPr>
            </w:pPr>
            <w:r w:rsidRPr="00CA7C81">
              <w:rPr>
                <w:sz w:val="20"/>
                <w:szCs w:val="20"/>
              </w:rPr>
              <w:t>-</w:t>
            </w:r>
          </w:p>
        </w:tc>
      </w:tr>
      <w:tr w:rsidR="00CA7C81" w:rsidRPr="00CA7C81" w:rsidTr="002B39C3">
        <w:trPr>
          <w:trHeight w:val="20"/>
        </w:trPr>
        <w:tc>
          <w:tcPr>
            <w:tcW w:w="9515" w:type="dxa"/>
            <w:gridSpan w:val="9"/>
            <w:shd w:val="clear" w:color="auto" w:fill="auto"/>
            <w:vAlign w:val="center"/>
          </w:tcPr>
          <w:p w:rsidR="00221159" w:rsidRPr="00CA7C81" w:rsidRDefault="00221159" w:rsidP="00221159">
            <w:pPr>
              <w:suppressAutoHyphens w:val="0"/>
              <w:spacing w:line="240" w:lineRule="auto"/>
              <w:jc w:val="center"/>
              <w:rPr>
                <w:bCs/>
                <w:i/>
                <w:sz w:val="20"/>
                <w:szCs w:val="20"/>
                <w:lang w:eastAsia="ru-RU"/>
              </w:rPr>
            </w:pPr>
            <w:r w:rsidRPr="00CA7C81">
              <w:rPr>
                <w:bCs/>
                <w:i/>
                <w:sz w:val="20"/>
                <w:szCs w:val="20"/>
                <w:lang w:eastAsia="ru-RU"/>
              </w:rPr>
              <w:t>Проектируемые здания</w:t>
            </w:r>
          </w:p>
        </w:tc>
      </w:tr>
      <w:tr w:rsidR="00CA7C81" w:rsidRPr="00CA7C81" w:rsidTr="009B347E">
        <w:trPr>
          <w:gridAfter w:val="1"/>
          <w:wAfter w:w="13" w:type="dxa"/>
          <w:trHeight w:val="20"/>
        </w:trPr>
        <w:tc>
          <w:tcPr>
            <w:tcW w:w="596" w:type="dxa"/>
            <w:vAlign w:val="center"/>
          </w:tcPr>
          <w:p w:rsidR="00221159" w:rsidRPr="00CA7C81" w:rsidRDefault="00221159" w:rsidP="00221159">
            <w:pPr>
              <w:spacing w:line="240" w:lineRule="auto"/>
              <w:jc w:val="center"/>
              <w:rPr>
                <w:rFonts w:eastAsia="SimSun"/>
                <w:sz w:val="20"/>
                <w:szCs w:val="20"/>
              </w:rPr>
            </w:pPr>
            <w:r w:rsidRPr="00CA7C81">
              <w:rPr>
                <w:rFonts w:eastAsia="SimSun"/>
                <w:sz w:val="20"/>
                <w:szCs w:val="20"/>
              </w:rPr>
              <w:t>6</w:t>
            </w:r>
          </w:p>
        </w:tc>
        <w:tc>
          <w:tcPr>
            <w:tcW w:w="2806" w:type="dxa"/>
            <w:vAlign w:val="center"/>
          </w:tcPr>
          <w:p w:rsidR="00221159" w:rsidRPr="00CA7C81" w:rsidRDefault="00221159" w:rsidP="00221159">
            <w:pPr>
              <w:spacing w:line="240" w:lineRule="auto"/>
              <w:rPr>
                <w:sz w:val="20"/>
                <w:szCs w:val="20"/>
              </w:rPr>
            </w:pPr>
            <w:r w:rsidRPr="00CA7C81">
              <w:rPr>
                <w:sz w:val="20"/>
                <w:szCs w:val="20"/>
              </w:rPr>
              <w:t>Среднеэтажный жилой дом</w:t>
            </w:r>
          </w:p>
        </w:tc>
        <w:tc>
          <w:tcPr>
            <w:tcW w:w="1134" w:type="dxa"/>
            <w:vAlign w:val="center"/>
          </w:tcPr>
          <w:p w:rsidR="00221159" w:rsidRPr="00CA7C81" w:rsidRDefault="00221159" w:rsidP="00221159">
            <w:pPr>
              <w:spacing w:line="240" w:lineRule="auto"/>
              <w:jc w:val="center"/>
              <w:rPr>
                <w:rFonts w:eastAsia="SimSun"/>
                <w:sz w:val="20"/>
                <w:szCs w:val="20"/>
              </w:rPr>
            </w:pPr>
            <w:r w:rsidRPr="00CA7C81">
              <w:rPr>
                <w:rFonts w:eastAsia="SimSun"/>
                <w:sz w:val="20"/>
                <w:szCs w:val="20"/>
              </w:rPr>
              <w:t>50</w:t>
            </w:r>
          </w:p>
        </w:tc>
        <w:tc>
          <w:tcPr>
            <w:tcW w:w="1134" w:type="dxa"/>
            <w:shd w:val="clear" w:color="auto" w:fill="auto"/>
          </w:tcPr>
          <w:p w:rsidR="00221159" w:rsidRPr="00CA7C81" w:rsidRDefault="00221159" w:rsidP="00221159">
            <w:pPr>
              <w:spacing w:line="240" w:lineRule="auto"/>
              <w:jc w:val="center"/>
              <w:rPr>
                <w:sz w:val="20"/>
                <w:szCs w:val="20"/>
              </w:rPr>
            </w:pPr>
            <w:r w:rsidRPr="00CA7C81">
              <w:rPr>
                <w:sz w:val="20"/>
                <w:szCs w:val="20"/>
              </w:rPr>
              <w:t>67</w:t>
            </w:r>
          </w:p>
        </w:tc>
        <w:tc>
          <w:tcPr>
            <w:tcW w:w="993" w:type="dxa"/>
            <w:shd w:val="clear" w:color="auto" w:fill="auto"/>
            <w:vAlign w:val="center"/>
          </w:tcPr>
          <w:p w:rsidR="00221159" w:rsidRPr="00CA7C81" w:rsidRDefault="00221159" w:rsidP="00221159">
            <w:pPr>
              <w:widowControl/>
              <w:adjustRightInd/>
              <w:spacing w:line="240" w:lineRule="auto"/>
              <w:jc w:val="center"/>
              <w:textAlignment w:val="auto"/>
              <w:rPr>
                <w:sz w:val="20"/>
                <w:szCs w:val="20"/>
              </w:rPr>
            </w:pPr>
            <w:r w:rsidRPr="00CA7C81">
              <w:rPr>
                <w:sz w:val="20"/>
                <w:szCs w:val="20"/>
              </w:rPr>
              <w:t>-</w:t>
            </w:r>
          </w:p>
        </w:tc>
        <w:tc>
          <w:tcPr>
            <w:tcW w:w="1134" w:type="dxa"/>
            <w:vAlign w:val="center"/>
          </w:tcPr>
          <w:p w:rsidR="00221159" w:rsidRPr="00CA7C81" w:rsidRDefault="00221159" w:rsidP="00221159">
            <w:pPr>
              <w:spacing w:line="240" w:lineRule="auto"/>
              <w:jc w:val="center"/>
              <w:rPr>
                <w:sz w:val="20"/>
                <w:szCs w:val="20"/>
              </w:rPr>
            </w:pPr>
            <w:r w:rsidRPr="00CA7C81">
              <w:rPr>
                <w:sz w:val="20"/>
                <w:szCs w:val="20"/>
              </w:rPr>
              <w:t>16</w:t>
            </w:r>
          </w:p>
        </w:tc>
        <w:tc>
          <w:tcPr>
            <w:tcW w:w="992" w:type="dxa"/>
            <w:vAlign w:val="center"/>
          </w:tcPr>
          <w:p w:rsidR="00221159" w:rsidRPr="00CA7C81" w:rsidRDefault="00472119" w:rsidP="00221159">
            <w:pPr>
              <w:spacing w:line="240" w:lineRule="auto"/>
              <w:jc w:val="center"/>
              <w:rPr>
                <w:sz w:val="20"/>
                <w:szCs w:val="20"/>
              </w:rPr>
            </w:pPr>
            <w:r w:rsidRPr="00CA7C81">
              <w:rPr>
                <w:sz w:val="20"/>
                <w:szCs w:val="20"/>
              </w:rPr>
              <w:t>33</w:t>
            </w:r>
          </w:p>
        </w:tc>
        <w:tc>
          <w:tcPr>
            <w:tcW w:w="713" w:type="dxa"/>
            <w:vAlign w:val="center"/>
          </w:tcPr>
          <w:p w:rsidR="00221159" w:rsidRPr="00CA7C81" w:rsidRDefault="00221159" w:rsidP="00221159">
            <w:pPr>
              <w:widowControl/>
              <w:adjustRightInd/>
              <w:spacing w:line="240" w:lineRule="auto"/>
              <w:jc w:val="center"/>
              <w:textAlignment w:val="auto"/>
              <w:rPr>
                <w:sz w:val="20"/>
                <w:szCs w:val="20"/>
              </w:rPr>
            </w:pPr>
            <w:r w:rsidRPr="00CA7C81">
              <w:rPr>
                <w:sz w:val="20"/>
                <w:szCs w:val="20"/>
              </w:rPr>
              <w:t>-</w:t>
            </w:r>
          </w:p>
        </w:tc>
      </w:tr>
      <w:tr w:rsidR="00CA7C81" w:rsidRPr="00CA7C81" w:rsidTr="009B347E">
        <w:trPr>
          <w:gridAfter w:val="1"/>
          <w:wAfter w:w="13" w:type="dxa"/>
          <w:trHeight w:val="20"/>
        </w:trPr>
        <w:tc>
          <w:tcPr>
            <w:tcW w:w="596" w:type="dxa"/>
            <w:vAlign w:val="center"/>
          </w:tcPr>
          <w:p w:rsidR="00221159" w:rsidRPr="00CA7C81" w:rsidRDefault="00221159" w:rsidP="00221159">
            <w:pPr>
              <w:spacing w:line="240" w:lineRule="auto"/>
              <w:jc w:val="center"/>
              <w:rPr>
                <w:rFonts w:eastAsia="SimSun"/>
                <w:sz w:val="20"/>
                <w:szCs w:val="20"/>
              </w:rPr>
            </w:pPr>
            <w:r w:rsidRPr="00CA7C81">
              <w:rPr>
                <w:rFonts w:eastAsia="SimSun"/>
                <w:sz w:val="20"/>
                <w:szCs w:val="20"/>
              </w:rPr>
              <w:t>7</w:t>
            </w:r>
          </w:p>
        </w:tc>
        <w:tc>
          <w:tcPr>
            <w:tcW w:w="2806" w:type="dxa"/>
            <w:vAlign w:val="center"/>
          </w:tcPr>
          <w:p w:rsidR="00221159" w:rsidRPr="00CA7C81" w:rsidRDefault="00221159" w:rsidP="00221159">
            <w:pPr>
              <w:spacing w:line="240" w:lineRule="auto"/>
              <w:rPr>
                <w:sz w:val="20"/>
                <w:szCs w:val="20"/>
              </w:rPr>
            </w:pPr>
            <w:r w:rsidRPr="00CA7C81">
              <w:rPr>
                <w:sz w:val="20"/>
                <w:szCs w:val="20"/>
              </w:rPr>
              <w:t>Среднеэтажный жилой дом</w:t>
            </w:r>
          </w:p>
        </w:tc>
        <w:tc>
          <w:tcPr>
            <w:tcW w:w="1134" w:type="dxa"/>
            <w:vAlign w:val="center"/>
          </w:tcPr>
          <w:p w:rsidR="00221159" w:rsidRPr="00CA7C81" w:rsidRDefault="00221159" w:rsidP="00221159">
            <w:pPr>
              <w:spacing w:line="240" w:lineRule="auto"/>
              <w:jc w:val="center"/>
              <w:rPr>
                <w:rFonts w:eastAsia="SimSun"/>
                <w:sz w:val="20"/>
                <w:szCs w:val="20"/>
              </w:rPr>
            </w:pPr>
            <w:r w:rsidRPr="00CA7C81">
              <w:rPr>
                <w:rFonts w:eastAsia="SimSun"/>
                <w:sz w:val="20"/>
                <w:szCs w:val="20"/>
              </w:rPr>
              <w:t>40</w:t>
            </w:r>
          </w:p>
        </w:tc>
        <w:tc>
          <w:tcPr>
            <w:tcW w:w="1134" w:type="dxa"/>
            <w:shd w:val="clear" w:color="auto" w:fill="auto"/>
          </w:tcPr>
          <w:p w:rsidR="00221159" w:rsidRPr="00CA7C81" w:rsidRDefault="00221159" w:rsidP="00221159">
            <w:pPr>
              <w:spacing w:line="240" w:lineRule="auto"/>
              <w:jc w:val="center"/>
              <w:rPr>
                <w:sz w:val="20"/>
                <w:szCs w:val="20"/>
              </w:rPr>
            </w:pPr>
            <w:r w:rsidRPr="00CA7C81">
              <w:rPr>
                <w:sz w:val="20"/>
                <w:szCs w:val="20"/>
              </w:rPr>
              <w:t>54</w:t>
            </w:r>
          </w:p>
        </w:tc>
        <w:tc>
          <w:tcPr>
            <w:tcW w:w="993" w:type="dxa"/>
            <w:shd w:val="clear" w:color="auto" w:fill="auto"/>
            <w:vAlign w:val="center"/>
          </w:tcPr>
          <w:p w:rsidR="00221159" w:rsidRPr="00CA7C81" w:rsidRDefault="00221159" w:rsidP="00221159">
            <w:pPr>
              <w:widowControl/>
              <w:adjustRightInd/>
              <w:spacing w:line="240" w:lineRule="auto"/>
              <w:jc w:val="center"/>
              <w:textAlignment w:val="auto"/>
              <w:rPr>
                <w:sz w:val="20"/>
                <w:szCs w:val="20"/>
              </w:rPr>
            </w:pPr>
            <w:r w:rsidRPr="00CA7C81">
              <w:rPr>
                <w:sz w:val="20"/>
                <w:szCs w:val="20"/>
              </w:rPr>
              <w:t>-</w:t>
            </w:r>
          </w:p>
        </w:tc>
        <w:tc>
          <w:tcPr>
            <w:tcW w:w="1134" w:type="dxa"/>
            <w:vAlign w:val="center"/>
          </w:tcPr>
          <w:p w:rsidR="00221159" w:rsidRPr="00CA7C81" w:rsidRDefault="00221159" w:rsidP="00221159">
            <w:pPr>
              <w:spacing w:line="240" w:lineRule="auto"/>
              <w:jc w:val="center"/>
              <w:rPr>
                <w:sz w:val="20"/>
                <w:szCs w:val="20"/>
              </w:rPr>
            </w:pPr>
            <w:r w:rsidRPr="00CA7C81">
              <w:rPr>
                <w:sz w:val="20"/>
                <w:szCs w:val="20"/>
              </w:rPr>
              <w:t>12</w:t>
            </w:r>
          </w:p>
        </w:tc>
        <w:tc>
          <w:tcPr>
            <w:tcW w:w="992" w:type="dxa"/>
            <w:vAlign w:val="center"/>
          </w:tcPr>
          <w:p w:rsidR="00221159" w:rsidRPr="00CA7C81" w:rsidRDefault="00472119" w:rsidP="00221159">
            <w:pPr>
              <w:spacing w:line="240" w:lineRule="auto"/>
              <w:jc w:val="center"/>
              <w:rPr>
                <w:sz w:val="20"/>
                <w:szCs w:val="20"/>
              </w:rPr>
            </w:pPr>
            <w:r w:rsidRPr="00CA7C81">
              <w:rPr>
                <w:sz w:val="20"/>
                <w:szCs w:val="20"/>
              </w:rPr>
              <w:t>10</w:t>
            </w:r>
          </w:p>
        </w:tc>
        <w:tc>
          <w:tcPr>
            <w:tcW w:w="713" w:type="dxa"/>
            <w:vAlign w:val="center"/>
          </w:tcPr>
          <w:p w:rsidR="00221159" w:rsidRPr="00CA7C81" w:rsidRDefault="00221159" w:rsidP="00221159">
            <w:pPr>
              <w:widowControl/>
              <w:adjustRightInd/>
              <w:spacing w:line="240" w:lineRule="auto"/>
              <w:jc w:val="center"/>
              <w:textAlignment w:val="auto"/>
              <w:rPr>
                <w:sz w:val="20"/>
                <w:szCs w:val="20"/>
              </w:rPr>
            </w:pPr>
            <w:r w:rsidRPr="00CA7C81">
              <w:rPr>
                <w:sz w:val="20"/>
                <w:szCs w:val="20"/>
              </w:rPr>
              <w:t>-</w:t>
            </w:r>
          </w:p>
        </w:tc>
      </w:tr>
      <w:tr w:rsidR="00CA7C81" w:rsidRPr="00CA7C81" w:rsidTr="009B347E">
        <w:trPr>
          <w:gridAfter w:val="1"/>
          <w:wAfter w:w="13" w:type="dxa"/>
          <w:trHeight w:val="20"/>
        </w:trPr>
        <w:tc>
          <w:tcPr>
            <w:tcW w:w="596" w:type="dxa"/>
            <w:vAlign w:val="center"/>
          </w:tcPr>
          <w:p w:rsidR="00221159" w:rsidRPr="00CA7C81" w:rsidRDefault="00221159" w:rsidP="00221159">
            <w:pPr>
              <w:spacing w:line="240" w:lineRule="auto"/>
              <w:jc w:val="center"/>
              <w:rPr>
                <w:rFonts w:eastAsia="SimSun"/>
                <w:sz w:val="20"/>
                <w:szCs w:val="20"/>
              </w:rPr>
            </w:pPr>
            <w:r w:rsidRPr="00CA7C81">
              <w:rPr>
                <w:rFonts w:eastAsia="SimSun"/>
                <w:sz w:val="20"/>
                <w:szCs w:val="20"/>
              </w:rPr>
              <w:t>8</w:t>
            </w:r>
          </w:p>
        </w:tc>
        <w:tc>
          <w:tcPr>
            <w:tcW w:w="2806" w:type="dxa"/>
            <w:vAlign w:val="center"/>
          </w:tcPr>
          <w:p w:rsidR="00221159" w:rsidRPr="00CA7C81" w:rsidRDefault="00221159" w:rsidP="00221159">
            <w:pPr>
              <w:spacing w:line="240" w:lineRule="auto"/>
              <w:rPr>
                <w:sz w:val="20"/>
                <w:szCs w:val="20"/>
              </w:rPr>
            </w:pPr>
            <w:r w:rsidRPr="00CA7C81">
              <w:rPr>
                <w:sz w:val="20"/>
                <w:szCs w:val="20"/>
              </w:rPr>
              <w:t>Среднеэтажный жилой дом</w:t>
            </w:r>
          </w:p>
        </w:tc>
        <w:tc>
          <w:tcPr>
            <w:tcW w:w="1134" w:type="dxa"/>
            <w:vAlign w:val="center"/>
          </w:tcPr>
          <w:p w:rsidR="00221159" w:rsidRPr="00CA7C81" w:rsidRDefault="00221159" w:rsidP="00221159">
            <w:pPr>
              <w:spacing w:line="240" w:lineRule="auto"/>
              <w:jc w:val="center"/>
              <w:rPr>
                <w:rFonts w:eastAsia="SimSun"/>
                <w:sz w:val="20"/>
                <w:szCs w:val="20"/>
              </w:rPr>
            </w:pPr>
            <w:r w:rsidRPr="00CA7C81">
              <w:rPr>
                <w:rFonts w:eastAsia="SimSun"/>
                <w:sz w:val="20"/>
                <w:szCs w:val="20"/>
              </w:rPr>
              <w:t>40</w:t>
            </w:r>
          </w:p>
        </w:tc>
        <w:tc>
          <w:tcPr>
            <w:tcW w:w="1134" w:type="dxa"/>
            <w:shd w:val="clear" w:color="auto" w:fill="auto"/>
          </w:tcPr>
          <w:p w:rsidR="00221159" w:rsidRPr="00CA7C81" w:rsidRDefault="00221159" w:rsidP="00221159">
            <w:pPr>
              <w:spacing w:line="240" w:lineRule="auto"/>
              <w:jc w:val="center"/>
              <w:rPr>
                <w:sz w:val="20"/>
                <w:szCs w:val="20"/>
              </w:rPr>
            </w:pPr>
            <w:r w:rsidRPr="00CA7C81">
              <w:rPr>
                <w:sz w:val="20"/>
                <w:szCs w:val="20"/>
              </w:rPr>
              <w:t>54</w:t>
            </w:r>
          </w:p>
        </w:tc>
        <w:tc>
          <w:tcPr>
            <w:tcW w:w="993" w:type="dxa"/>
            <w:shd w:val="clear" w:color="auto" w:fill="auto"/>
            <w:vAlign w:val="center"/>
          </w:tcPr>
          <w:p w:rsidR="00221159" w:rsidRPr="00CA7C81" w:rsidRDefault="00221159" w:rsidP="00221159">
            <w:pPr>
              <w:widowControl/>
              <w:adjustRightInd/>
              <w:spacing w:line="240" w:lineRule="auto"/>
              <w:jc w:val="center"/>
              <w:textAlignment w:val="auto"/>
              <w:rPr>
                <w:sz w:val="20"/>
                <w:szCs w:val="20"/>
              </w:rPr>
            </w:pPr>
            <w:r w:rsidRPr="00CA7C81">
              <w:rPr>
                <w:sz w:val="20"/>
                <w:szCs w:val="20"/>
              </w:rPr>
              <w:t>-</w:t>
            </w:r>
          </w:p>
        </w:tc>
        <w:tc>
          <w:tcPr>
            <w:tcW w:w="1134" w:type="dxa"/>
            <w:vAlign w:val="center"/>
          </w:tcPr>
          <w:p w:rsidR="00221159" w:rsidRPr="00CA7C81" w:rsidRDefault="00221159" w:rsidP="00221159">
            <w:pPr>
              <w:spacing w:line="240" w:lineRule="auto"/>
              <w:jc w:val="center"/>
              <w:rPr>
                <w:sz w:val="20"/>
                <w:szCs w:val="20"/>
              </w:rPr>
            </w:pPr>
            <w:r w:rsidRPr="00CA7C81">
              <w:rPr>
                <w:sz w:val="20"/>
                <w:szCs w:val="20"/>
              </w:rPr>
              <w:t>12</w:t>
            </w:r>
          </w:p>
        </w:tc>
        <w:tc>
          <w:tcPr>
            <w:tcW w:w="992" w:type="dxa"/>
            <w:vAlign w:val="center"/>
          </w:tcPr>
          <w:p w:rsidR="00221159" w:rsidRPr="00CA7C81" w:rsidRDefault="00472119" w:rsidP="00221159">
            <w:pPr>
              <w:spacing w:line="240" w:lineRule="auto"/>
              <w:jc w:val="center"/>
              <w:rPr>
                <w:sz w:val="20"/>
                <w:szCs w:val="20"/>
              </w:rPr>
            </w:pPr>
            <w:r w:rsidRPr="00CA7C81">
              <w:rPr>
                <w:sz w:val="20"/>
                <w:szCs w:val="20"/>
              </w:rPr>
              <w:t>13</w:t>
            </w:r>
          </w:p>
        </w:tc>
        <w:tc>
          <w:tcPr>
            <w:tcW w:w="713" w:type="dxa"/>
            <w:vAlign w:val="center"/>
          </w:tcPr>
          <w:p w:rsidR="00221159" w:rsidRPr="00CA7C81" w:rsidRDefault="00221159" w:rsidP="00221159">
            <w:pPr>
              <w:widowControl/>
              <w:adjustRightInd/>
              <w:spacing w:line="240" w:lineRule="auto"/>
              <w:jc w:val="center"/>
              <w:textAlignment w:val="auto"/>
              <w:rPr>
                <w:sz w:val="20"/>
                <w:szCs w:val="20"/>
              </w:rPr>
            </w:pPr>
            <w:r w:rsidRPr="00CA7C81">
              <w:rPr>
                <w:sz w:val="20"/>
                <w:szCs w:val="20"/>
              </w:rPr>
              <w:t>-</w:t>
            </w:r>
          </w:p>
        </w:tc>
      </w:tr>
      <w:tr w:rsidR="00CA7C81" w:rsidRPr="00CA7C81" w:rsidTr="009B347E">
        <w:trPr>
          <w:gridAfter w:val="1"/>
          <w:wAfter w:w="13" w:type="dxa"/>
          <w:trHeight w:val="20"/>
        </w:trPr>
        <w:tc>
          <w:tcPr>
            <w:tcW w:w="596" w:type="dxa"/>
            <w:vAlign w:val="center"/>
          </w:tcPr>
          <w:p w:rsidR="00221159" w:rsidRPr="00CA7C81" w:rsidRDefault="00221159" w:rsidP="00221159">
            <w:pPr>
              <w:spacing w:line="240" w:lineRule="auto"/>
              <w:jc w:val="center"/>
              <w:rPr>
                <w:rFonts w:eastAsia="SimSun"/>
                <w:sz w:val="20"/>
                <w:szCs w:val="20"/>
              </w:rPr>
            </w:pPr>
            <w:r w:rsidRPr="00CA7C81">
              <w:rPr>
                <w:rFonts w:eastAsia="SimSun"/>
                <w:sz w:val="20"/>
                <w:szCs w:val="20"/>
              </w:rPr>
              <w:t>9</w:t>
            </w:r>
          </w:p>
        </w:tc>
        <w:tc>
          <w:tcPr>
            <w:tcW w:w="2806" w:type="dxa"/>
            <w:vAlign w:val="center"/>
          </w:tcPr>
          <w:p w:rsidR="00221159" w:rsidRPr="00CA7C81" w:rsidRDefault="00221159" w:rsidP="00221159">
            <w:pPr>
              <w:spacing w:line="240" w:lineRule="auto"/>
              <w:rPr>
                <w:sz w:val="20"/>
                <w:szCs w:val="20"/>
              </w:rPr>
            </w:pPr>
            <w:r w:rsidRPr="00CA7C81">
              <w:rPr>
                <w:sz w:val="20"/>
                <w:szCs w:val="20"/>
              </w:rPr>
              <w:t>Среднеэтажный жилой дом</w:t>
            </w:r>
          </w:p>
        </w:tc>
        <w:tc>
          <w:tcPr>
            <w:tcW w:w="1134" w:type="dxa"/>
            <w:vAlign w:val="center"/>
          </w:tcPr>
          <w:p w:rsidR="00221159" w:rsidRPr="00CA7C81" w:rsidRDefault="00221159" w:rsidP="00221159">
            <w:pPr>
              <w:spacing w:line="240" w:lineRule="auto"/>
              <w:jc w:val="center"/>
              <w:rPr>
                <w:rFonts w:eastAsia="SimSun"/>
                <w:sz w:val="20"/>
                <w:szCs w:val="20"/>
              </w:rPr>
            </w:pPr>
            <w:r w:rsidRPr="00CA7C81">
              <w:rPr>
                <w:rFonts w:eastAsia="SimSun"/>
                <w:sz w:val="20"/>
                <w:szCs w:val="20"/>
              </w:rPr>
              <w:t>60</w:t>
            </w:r>
          </w:p>
        </w:tc>
        <w:tc>
          <w:tcPr>
            <w:tcW w:w="1134" w:type="dxa"/>
            <w:shd w:val="clear" w:color="auto" w:fill="auto"/>
          </w:tcPr>
          <w:p w:rsidR="00221159" w:rsidRPr="00CA7C81" w:rsidRDefault="00221159" w:rsidP="00221159">
            <w:pPr>
              <w:spacing w:line="240" w:lineRule="auto"/>
              <w:jc w:val="center"/>
              <w:rPr>
                <w:sz w:val="20"/>
                <w:szCs w:val="20"/>
              </w:rPr>
            </w:pPr>
            <w:r w:rsidRPr="00CA7C81">
              <w:rPr>
                <w:sz w:val="20"/>
                <w:szCs w:val="20"/>
              </w:rPr>
              <w:t>81</w:t>
            </w:r>
          </w:p>
        </w:tc>
        <w:tc>
          <w:tcPr>
            <w:tcW w:w="993" w:type="dxa"/>
            <w:shd w:val="clear" w:color="auto" w:fill="auto"/>
            <w:vAlign w:val="center"/>
          </w:tcPr>
          <w:p w:rsidR="00221159" w:rsidRPr="00CA7C81" w:rsidRDefault="00221159" w:rsidP="00221159">
            <w:pPr>
              <w:widowControl/>
              <w:adjustRightInd/>
              <w:spacing w:line="240" w:lineRule="auto"/>
              <w:jc w:val="center"/>
              <w:textAlignment w:val="auto"/>
              <w:rPr>
                <w:sz w:val="20"/>
                <w:szCs w:val="20"/>
              </w:rPr>
            </w:pPr>
            <w:r w:rsidRPr="00CA7C81">
              <w:rPr>
                <w:sz w:val="20"/>
                <w:szCs w:val="20"/>
              </w:rPr>
              <w:t>-</w:t>
            </w:r>
          </w:p>
        </w:tc>
        <w:tc>
          <w:tcPr>
            <w:tcW w:w="1134" w:type="dxa"/>
            <w:vAlign w:val="center"/>
          </w:tcPr>
          <w:p w:rsidR="00221159" w:rsidRPr="00CA7C81" w:rsidRDefault="00221159" w:rsidP="00221159">
            <w:pPr>
              <w:spacing w:line="240" w:lineRule="auto"/>
              <w:jc w:val="center"/>
              <w:rPr>
                <w:sz w:val="20"/>
                <w:szCs w:val="20"/>
              </w:rPr>
            </w:pPr>
            <w:r w:rsidRPr="00CA7C81">
              <w:rPr>
                <w:sz w:val="20"/>
                <w:szCs w:val="20"/>
              </w:rPr>
              <w:t>19</w:t>
            </w:r>
          </w:p>
        </w:tc>
        <w:tc>
          <w:tcPr>
            <w:tcW w:w="992" w:type="dxa"/>
            <w:vAlign w:val="center"/>
          </w:tcPr>
          <w:p w:rsidR="00221159" w:rsidRPr="00CA7C81" w:rsidRDefault="00472119" w:rsidP="00221159">
            <w:pPr>
              <w:spacing w:line="240" w:lineRule="auto"/>
              <w:jc w:val="center"/>
              <w:rPr>
                <w:sz w:val="20"/>
                <w:szCs w:val="20"/>
              </w:rPr>
            </w:pPr>
            <w:r w:rsidRPr="00CA7C81">
              <w:rPr>
                <w:sz w:val="20"/>
                <w:szCs w:val="20"/>
              </w:rPr>
              <w:t>20</w:t>
            </w:r>
          </w:p>
        </w:tc>
        <w:tc>
          <w:tcPr>
            <w:tcW w:w="713" w:type="dxa"/>
            <w:vAlign w:val="center"/>
          </w:tcPr>
          <w:p w:rsidR="00221159" w:rsidRPr="00CA7C81" w:rsidRDefault="00221159" w:rsidP="00221159">
            <w:pPr>
              <w:widowControl/>
              <w:adjustRightInd/>
              <w:spacing w:line="240" w:lineRule="auto"/>
              <w:jc w:val="center"/>
              <w:textAlignment w:val="auto"/>
              <w:rPr>
                <w:sz w:val="20"/>
                <w:szCs w:val="20"/>
              </w:rPr>
            </w:pPr>
            <w:r w:rsidRPr="00CA7C81">
              <w:rPr>
                <w:sz w:val="20"/>
                <w:szCs w:val="20"/>
              </w:rPr>
              <w:t>-</w:t>
            </w:r>
          </w:p>
        </w:tc>
      </w:tr>
      <w:tr w:rsidR="00CA7C81" w:rsidRPr="00CA7C81" w:rsidTr="009B347E">
        <w:trPr>
          <w:gridAfter w:val="1"/>
          <w:wAfter w:w="13" w:type="dxa"/>
          <w:trHeight w:val="20"/>
        </w:trPr>
        <w:tc>
          <w:tcPr>
            <w:tcW w:w="596" w:type="dxa"/>
            <w:vAlign w:val="center"/>
          </w:tcPr>
          <w:p w:rsidR="00221159" w:rsidRPr="00CA7C81" w:rsidRDefault="00221159" w:rsidP="00221159">
            <w:pPr>
              <w:spacing w:line="240" w:lineRule="auto"/>
              <w:jc w:val="center"/>
              <w:rPr>
                <w:rFonts w:eastAsia="SimSun"/>
                <w:sz w:val="20"/>
                <w:szCs w:val="20"/>
              </w:rPr>
            </w:pPr>
            <w:r w:rsidRPr="00CA7C81">
              <w:rPr>
                <w:rFonts w:eastAsia="SimSun"/>
                <w:sz w:val="20"/>
                <w:szCs w:val="20"/>
              </w:rPr>
              <w:t>10</w:t>
            </w:r>
          </w:p>
        </w:tc>
        <w:tc>
          <w:tcPr>
            <w:tcW w:w="2806" w:type="dxa"/>
            <w:vAlign w:val="center"/>
          </w:tcPr>
          <w:p w:rsidR="00221159" w:rsidRPr="00CA7C81" w:rsidRDefault="00221159" w:rsidP="00221159">
            <w:pPr>
              <w:spacing w:line="240" w:lineRule="auto"/>
              <w:rPr>
                <w:sz w:val="20"/>
                <w:szCs w:val="20"/>
              </w:rPr>
            </w:pPr>
            <w:r w:rsidRPr="00CA7C81">
              <w:rPr>
                <w:sz w:val="20"/>
                <w:szCs w:val="20"/>
              </w:rPr>
              <w:t>Среднеэтажный жилой дом</w:t>
            </w:r>
          </w:p>
        </w:tc>
        <w:tc>
          <w:tcPr>
            <w:tcW w:w="1134" w:type="dxa"/>
            <w:vAlign w:val="center"/>
          </w:tcPr>
          <w:p w:rsidR="00221159" w:rsidRPr="00CA7C81" w:rsidRDefault="00221159" w:rsidP="00221159">
            <w:pPr>
              <w:spacing w:line="240" w:lineRule="auto"/>
              <w:jc w:val="center"/>
              <w:rPr>
                <w:rFonts w:eastAsia="SimSun"/>
                <w:sz w:val="20"/>
                <w:szCs w:val="20"/>
              </w:rPr>
            </w:pPr>
            <w:r w:rsidRPr="00CA7C81">
              <w:rPr>
                <w:rFonts w:eastAsia="SimSun"/>
                <w:sz w:val="20"/>
                <w:szCs w:val="20"/>
              </w:rPr>
              <w:t>45</w:t>
            </w:r>
          </w:p>
        </w:tc>
        <w:tc>
          <w:tcPr>
            <w:tcW w:w="1134" w:type="dxa"/>
            <w:shd w:val="clear" w:color="auto" w:fill="auto"/>
          </w:tcPr>
          <w:p w:rsidR="00221159" w:rsidRPr="00CA7C81" w:rsidRDefault="00221159" w:rsidP="00221159">
            <w:pPr>
              <w:spacing w:line="240" w:lineRule="auto"/>
              <w:jc w:val="center"/>
              <w:rPr>
                <w:sz w:val="20"/>
                <w:szCs w:val="20"/>
              </w:rPr>
            </w:pPr>
            <w:r w:rsidRPr="00CA7C81">
              <w:rPr>
                <w:sz w:val="20"/>
                <w:szCs w:val="20"/>
              </w:rPr>
              <w:t>60</w:t>
            </w:r>
          </w:p>
        </w:tc>
        <w:tc>
          <w:tcPr>
            <w:tcW w:w="993" w:type="dxa"/>
            <w:shd w:val="clear" w:color="auto" w:fill="auto"/>
            <w:vAlign w:val="center"/>
          </w:tcPr>
          <w:p w:rsidR="00221159" w:rsidRPr="00CA7C81" w:rsidRDefault="00221159" w:rsidP="00221159">
            <w:pPr>
              <w:widowControl/>
              <w:adjustRightInd/>
              <w:spacing w:line="240" w:lineRule="auto"/>
              <w:jc w:val="center"/>
              <w:textAlignment w:val="auto"/>
              <w:rPr>
                <w:sz w:val="20"/>
                <w:szCs w:val="20"/>
              </w:rPr>
            </w:pPr>
            <w:r w:rsidRPr="00CA7C81">
              <w:rPr>
                <w:sz w:val="20"/>
                <w:szCs w:val="20"/>
              </w:rPr>
              <w:t>-</w:t>
            </w:r>
          </w:p>
        </w:tc>
        <w:tc>
          <w:tcPr>
            <w:tcW w:w="1134" w:type="dxa"/>
            <w:vAlign w:val="center"/>
          </w:tcPr>
          <w:p w:rsidR="00221159" w:rsidRPr="00CA7C81" w:rsidRDefault="00221159" w:rsidP="00221159">
            <w:pPr>
              <w:spacing w:line="240" w:lineRule="auto"/>
              <w:jc w:val="center"/>
              <w:rPr>
                <w:sz w:val="20"/>
                <w:szCs w:val="20"/>
              </w:rPr>
            </w:pPr>
            <w:r w:rsidRPr="00CA7C81">
              <w:rPr>
                <w:sz w:val="20"/>
                <w:szCs w:val="20"/>
              </w:rPr>
              <w:t>14</w:t>
            </w:r>
          </w:p>
        </w:tc>
        <w:tc>
          <w:tcPr>
            <w:tcW w:w="992" w:type="dxa"/>
            <w:vAlign w:val="center"/>
          </w:tcPr>
          <w:p w:rsidR="00221159" w:rsidRPr="00CA7C81" w:rsidRDefault="00472119" w:rsidP="00221159">
            <w:pPr>
              <w:spacing w:line="240" w:lineRule="auto"/>
              <w:jc w:val="center"/>
              <w:rPr>
                <w:sz w:val="20"/>
                <w:szCs w:val="20"/>
              </w:rPr>
            </w:pPr>
            <w:r w:rsidRPr="00CA7C81">
              <w:rPr>
                <w:sz w:val="20"/>
                <w:szCs w:val="20"/>
              </w:rPr>
              <w:t>13</w:t>
            </w:r>
          </w:p>
        </w:tc>
        <w:tc>
          <w:tcPr>
            <w:tcW w:w="713" w:type="dxa"/>
            <w:vAlign w:val="center"/>
          </w:tcPr>
          <w:p w:rsidR="00221159" w:rsidRPr="00CA7C81" w:rsidRDefault="00221159" w:rsidP="00221159">
            <w:pPr>
              <w:widowControl/>
              <w:adjustRightInd/>
              <w:spacing w:line="240" w:lineRule="auto"/>
              <w:jc w:val="center"/>
              <w:textAlignment w:val="auto"/>
              <w:rPr>
                <w:sz w:val="20"/>
                <w:szCs w:val="20"/>
              </w:rPr>
            </w:pPr>
            <w:r w:rsidRPr="00CA7C81">
              <w:rPr>
                <w:sz w:val="20"/>
                <w:szCs w:val="20"/>
              </w:rPr>
              <w:t>-</w:t>
            </w:r>
          </w:p>
        </w:tc>
      </w:tr>
      <w:tr w:rsidR="00CA7C81" w:rsidRPr="00CA7C81" w:rsidTr="009B347E">
        <w:trPr>
          <w:gridAfter w:val="1"/>
          <w:wAfter w:w="13" w:type="dxa"/>
          <w:trHeight w:val="20"/>
        </w:trPr>
        <w:tc>
          <w:tcPr>
            <w:tcW w:w="596" w:type="dxa"/>
            <w:vAlign w:val="center"/>
          </w:tcPr>
          <w:p w:rsidR="00221159" w:rsidRPr="00CA7C81" w:rsidRDefault="00221159" w:rsidP="00221159">
            <w:pPr>
              <w:spacing w:line="240" w:lineRule="auto"/>
              <w:jc w:val="center"/>
              <w:rPr>
                <w:rFonts w:eastAsia="SimSun"/>
                <w:sz w:val="20"/>
                <w:szCs w:val="20"/>
              </w:rPr>
            </w:pPr>
            <w:r w:rsidRPr="00CA7C81">
              <w:rPr>
                <w:rFonts w:eastAsia="SimSun"/>
                <w:sz w:val="20"/>
                <w:szCs w:val="20"/>
              </w:rPr>
              <w:t>11</w:t>
            </w:r>
          </w:p>
        </w:tc>
        <w:tc>
          <w:tcPr>
            <w:tcW w:w="2806" w:type="dxa"/>
            <w:vAlign w:val="center"/>
          </w:tcPr>
          <w:p w:rsidR="00221159" w:rsidRPr="00CA7C81" w:rsidRDefault="00221159" w:rsidP="00221159">
            <w:pPr>
              <w:spacing w:line="240" w:lineRule="auto"/>
              <w:rPr>
                <w:sz w:val="20"/>
                <w:szCs w:val="20"/>
              </w:rPr>
            </w:pPr>
            <w:r w:rsidRPr="00CA7C81">
              <w:rPr>
                <w:sz w:val="20"/>
                <w:szCs w:val="20"/>
              </w:rPr>
              <w:t>Среднеэтажный жилой дом</w:t>
            </w:r>
          </w:p>
        </w:tc>
        <w:tc>
          <w:tcPr>
            <w:tcW w:w="1134" w:type="dxa"/>
            <w:vAlign w:val="center"/>
          </w:tcPr>
          <w:p w:rsidR="00221159" w:rsidRPr="00CA7C81" w:rsidRDefault="00221159" w:rsidP="00221159">
            <w:pPr>
              <w:spacing w:line="240" w:lineRule="auto"/>
              <w:jc w:val="center"/>
              <w:rPr>
                <w:rFonts w:eastAsia="SimSun"/>
                <w:sz w:val="20"/>
                <w:szCs w:val="20"/>
              </w:rPr>
            </w:pPr>
            <w:r w:rsidRPr="00CA7C81">
              <w:rPr>
                <w:rFonts w:eastAsia="SimSun"/>
                <w:sz w:val="20"/>
                <w:szCs w:val="20"/>
              </w:rPr>
              <w:t>40</w:t>
            </w:r>
          </w:p>
        </w:tc>
        <w:tc>
          <w:tcPr>
            <w:tcW w:w="1134" w:type="dxa"/>
            <w:shd w:val="clear" w:color="auto" w:fill="auto"/>
          </w:tcPr>
          <w:p w:rsidR="00221159" w:rsidRPr="00CA7C81" w:rsidRDefault="00221159" w:rsidP="00221159">
            <w:pPr>
              <w:spacing w:line="240" w:lineRule="auto"/>
              <w:jc w:val="center"/>
              <w:rPr>
                <w:sz w:val="20"/>
                <w:szCs w:val="20"/>
              </w:rPr>
            </w:pPr>
            <w:r w:rsidRPr="00CA7C81">
              <w:rPr>
                <w:sz w:val="20"/>
                <w:szCs w:val="20"/>
              </w:rPr>
              <w:t>54</w:t>
            </w:r>
          </w:p>
        </w:tc>
        <w:tc>
          <w:tcPr>
            <w:tcW w:w="993" w:type="dxa"/>
            <w:shd w:val="clear" w:color="auto" w:fill="auto"/>
            <w:vAlign w:val="center"/>
          </w:tcPr>
          <w:p w:rsidR="00221159" w:rsidRPr="00CA7C81" w:rsidRDefault="00221159" w:rsidP="00221159">
            <w:pPr>
              <w:widowControl/>
              <w:adjustRightInd/>
              <w:spacing w:line="240" w:lineRule="auto"/>
              <w:jc w:val="center"/>
              <w:textAlignment w:val="auto"/>
              <w:rPr>
                <w:sz w:val="20"/>
                <w:szCs w:val="20"/>
              </w:rPr>
            </w:pPr>
            <w:r w:rsidRPr="00CA7C81">
              <w:rPr>
                <w:sz w:val="20"/>
                <w:szCs w:val="20"/>
              </w:rPr>
              <w:t>-</w:t>
            </w:r>
          </w:p>
        </w:tc>
        <w:tc>
          <w:tcPr>
            <w:tcW w:w="1134" w:type="dxa"/>
            <w:vAlign w:val="center"/>
          </w:tcPr>
          <w:p w:rsidR="00221159" w:rsidRPr="00CA7C81" w:rsidRDefault="00221159" w:rsidP="00221159">
            <w:pPr>
              <w:spacing w:line="240" w:lineRule="auto"/>
              <w:jc w:val="center"/>
              <w:rPr>
                <w:sz w:val="20"/>
                <w:szCs w:val="20"/>
              </w:rPr>
            </w:pPr>
            <w:r w:rsidRPr="00CA7C81">
              <w:rPr>
                <w:sz w:val="20"/>
                <w:szCs w:val="20"/>
              </w:rPr>
              <w:t>12</w:t>
            </w:r>
          </w:p>
        </w:tc>
        <w:tc>
          <w:tcPr>
            <w:tcW w:w="992" w:type="dxa"/>
            <w:vAlign w:val="center"/>
          </w:tcPr>
          <w:p w:rsidR="00221159" w:rsidRPr="00CA7C81" w:rsidRDefault="00472119" w:rsidP="00221159">
            <w:pPr>
              <w:spacing w:line="240" w:lineRule="auto"/>
              <w:jc w:val="center"/>
              <w:rPr>
                <w:sz w:val="20"/>
                <w:szCs w:val="20"/>
              </w:rPr>
            </w:pPr>
            <w:r w:rsidRPr="00CA7C81">
              <w:rPr>
                <w:sz w:val="20"/>
                <w:szCs w:val="20"/>
              </w:rPr>
              <w:t>40</w:t>
            </w:r>
          </w:p>
        </w:tc>
        <w:tc>
          <w:tcPr>
            <w:tcW w:w="713" w:type="dxa"/>
            <w:vAlign w:val="center"/>
          </w:tcPr>
          <w:p w:rsidR="00221159" w:rsidRPr="00CA7C81" w:rsidRDefault="00221159" w:rsidP="00221159">
            <w:pPr>
              <w:widowControl/>
              <w:adjustRightInd/>
              <w:spacing w:line="240" w:lineRule="auto"/>
              <w:jc w:val="center"/>
              <w:textAlignment w:val="auto"/>
              <w:rPr>
                <w:sz w:val="20"/>
                <w:szCs w:val="20"/>
              </w:rPr>
            </w:pPr>
            <w:r w:rsidRPr="00CA7C81">
              <w:rPr>
                <w:sz w:val="20"/>
                <w:szCs w:val="20"/>
              </w:rPr>
              <w:t>-</w:t>
            </w:r>
          </w:p>
        </w:tc>
      </w:tr>
      <w:tr w:rsidR="00CA7C81" w:rsidRPr="00CA7C81" w:rsidTr="009B347E">
        <w:trPr>
          <w:gridAfter w:val="1"/>
          <w:wAfter w:w="13" w:type="dxa"/>
          <w:trHeight w:val="20"/>
        </w:trPr>
        <w:tc>
          <w:tcPr>
            <w:tcW w:w="596" w:type="dxa"/>
            <w:vAlign w:val="center"/>
          </w:tcPr>
          <w:p w:rsidR="00221159" w:rsidRPr="00CA7C81" w:rsidRDefault="00221159" w:rsidP="00221159">
            <w:pPr>
              <w:spacing w:line="240" w:lineRule="auto"/>
              <w:jc w:val="center"/>
              <w:rPr>
                <w:rFonts w:eastAsia="SimSun"/>
                <w:sz w:val="20"/>
                <w:szCs w:val="20"/>
              </w:rPr>
            </w:pPr>
            <w:r w:rsidRPr="00CA7C81">
              <w:rPr>
                <w:rFonts w:eastAsia="SimSun"/>
                <w:sz w:val="20"/>
                <w:szCs w:val="20"/>
              </w:rPr>
              <w:t>12</w:t>
            </w:r>
          </w:p>
        </w:tc>
        <w:tc>
          <w:tcPr>
            <w:tcW w:w="2806" w:type="dxa"/>
            <w:vAlign w:val="center"/>
          </w:tcPr>
          <w:p w:rsidR="00221159" w:rsidRPr="00CA7C81" w:rsidRDefault="00221159" w:rsidP="00221159">
            <w:pPr>
              <w:spacing w:line="240" w:lineRule="auto"/>
              <w:rPr>
                <w:sz w:val="20"/>
                <w:szCs w:val="20"/>
              </w:rPr>
            </w:pPr>
            <w:r w:rsidRPr="00CA7C81">
              <w:rPr>
                <w:sz w:val="20"/>
                <w:szCs w:val="20"/>
              </w:rPr>
              <w:t>Среднеэтажный жилой дом</w:t>
            </w:r>
          </w:p>
        </w:tc>
        <w:tc>
          <w:tcPr>
            <w:tcW w:w="1134" w:type="dxa"/>
            <w:vAlign w:val="center"/>
          </w:tcPr>
          <w:p w:rsidR="00221159" w:rsidRPr="00CA7C81" w:rsidRDefault="00221159" w:rsidP="00221159">
            <w:pPr>
              <w:spacing w:line="240" w:lineRule="auto"/>
              <w:jc w:val="center"/>
              <w:rPr>
                <w:rFonts w:eastAsia="SimSun"/>
                <w:sz w:val="20"/>
                <w:szCs w:val="20"/>
              </w:rPr>
            </w:pPr>
            <w:r w:rsidRPr="00CA7C81">
              <w:rPr>
                <w:rFonts w:eastAsia="SimSun"/>
                <w:sz w:val="20"/>
                <w:szCs w:val="20"/>
              </w:rPr>
              <w:t>40</w:t>
            </w:r>
          </w:p>
        </w:tc>
        <w:tc>
          <w:tcPr>
            <w:tcW w:w="1134" w:type="dxa"/>
            <w:shd w:val="clear" w:color="auto" w:fill="auto"/>
          </w:tcPr>
          <w:p w:rsidR="00221159" w:rsidRPr="00CA7C81" w:rsidRDefault="00221159" w:rsidP="00221159">
            <w:pPr>
              <w:spacing w:line="240" w:lineRule="auto"/>
              <w:jc w:val="center"/>
              <w:rPr>
                <w:sz w:val="20"/>
                <w:szCs w:val="20"/>
              </w:rPr>
            </w:pPr>
            <w:r w:rsidRPr="00CA7C81">
              <w:rPr>
                <w:sz w:val="20"/>
                <w:szCs w:val="20"/>
              </w:rPr>
              <w:t>54</w:t>
            </w:r>
          </w:p>
        </w:tc>
        <w:tc>
          <w:tcPr>
            <w:tcW w:w="993" w:type="dxa"/>
            <w:shd w:val="clear" w:color="auto" w:fill="auto"/>
            <w:vAlign w:val="center"/>
          </w:tcPr>
          <w:p w:rsidR="00221159" w:rsidRPr="00CA7C81" w:rsidRDefault="00221159" w:rsidP="00221159">
            <w:pPr>
              <w:widowControl/>
              <w:adjustRightInd/>
              <w:spacing w:line="240" w:lineRule="auto"/>
              <w:jc w:val="center"/>
              <w:textAlignment w:val="auto"/>
              <w:rPr>
                <w:sz w:val="20"/>
                <w:szCs w:val="20"/>
              </w:rPr>
            </w:pPr>
            <w:r w:rsidRPr="00CA7C81">
              <w:rPr>
                <w:sz w:val="20"/>
                <w:szCs w:val="20"/>
              </w:rPr>
              <w:t>-</w:t>
            </w:r>
          </w:p>
        </w:tc>
        <w:tc>
          <w:tcPr>
            <w:tcW w:w="1134" w:type="dxa"/>
            <w:vAlign w:val="center"/>
          </w:tcPr>
          <w:p w:rsidR="00221159" w:rsidRPr="00CA7C81" w:rsidRDefault="00221159" w:rsidP="00221159">
            <w:pPr>
              <w:spacing w:line="240" w:lineRule="auto"/>
              <w:jc w:val="center"/>
              <w:rPr>
                <w:sz w:val="20"/>
                <w:szCs w:val="20"/>
              </w:rPr>
            </w:pPr>
            <w:r w:rsidRPr="00CA7C81">
              <w:rPr>
                <w:sz w:val="20"/>
                <w:szCs w:val="20"/>
              </w:rPr>
              <w:t>12</w:t>
            </w:r>
          </w:p>
        </w:tc>
        <w:tc>
          <w:tcPr>
            <w:tcW w:w="992" w:type="dxa"/>
            <w:vAlign w:val="center"/>
          </w:tcPr>
          <w:p w:rsidR="00221159" w:rsidRPr="00CA7C81" w:rsidRDefault="00472119" w:rsidP="00221159">
            <w:pPr>
              <w:spacing w:line="240" w:lineRule="auto"/>
              <w:jc w:val="center"/>
              <w:rPr>
                <w:sz w:val="20"/>
                <w:szCs w:val="20"/>
              </w:rPr>
            </w:pPr>
            <w:r w:rsidRPr="00CA7C81">
              <w:rPr>
                <w:sz w:val="20"/>
                <w:szCs w:val="20"/>
              </w:rPr>
              <w:t>37</w:t>
            </w:r>
          </w:p>
        </w:tc>
        <w:tc>
          <w:tcPr>
            <w:tcW w:w="713" w:type="dxa"/>
            <w:vAlign w:val="center"/>
          </w:tcPr>
          <w:p w:rsidR="00221159" w:rsidRPr="00CA7C81" w:rsidRDefault="00221159" w:rsidP="00221159">
            <w:pPr>
              <w:widowControl/>
              <w:adjustRightInd/>
              <w:spacing w:line="240" w:lineRule="auto"/>
              <w:jc w:val="center"/>
              <w:textAlignment w:val="auto"/>
              <w:rPr>
                <w:sz w:val="20"/>
                <w:szCs w:val="20"/>
              </w:rPr>
            </w:pPr>
            <w:r w:rsidRPr="00CA7C81">
              <w:rPr>
                <w:sz w:val="20"/>
                <w:szCs w:val="20"/>
              </w:rPr>
              <w:t>-</w:t>
            </w:r>
          </w:p>
        </w:tc>
      </w:tr>
      <w:tr w:rsidR="00CA7C81" w:rsidRPr="00CA7C81" w:rsidTr="009B347E">
        <w:trPr>
          <w:gridAfter w:val="1"/>
          <w:wAfter w:w="13" w:type="dxa"/>
          <w:trHeight w:val="20"/>
        </w:trPr>
        <w:tc>
          <w:tcPr>
            <w:tcW w:w="596" w:type="dxa"/>
            <w:vAlign w:val="center"/>
          </w:tcPr>
          <w:p w:rsidR="00221159" w:rsidRPr="00CA7C81" w:rsidRDefault="00221159" w:rsidP="00221159">
            <w:pPr>
              <w:spacing w:line="240" w:lineRule="auto"/>
              <w:jc w:val="center"/>
              <w:rPr>
                <w:rFonts w:eastAsia="SimSun"/>
                <w:sz w:val="20"/>
                <w:szCs w:val="20"/>
              </w:rPr>
            </w:pPr>
            <w:r w:rsidRPr="00CA7C81">
              <w:rPr>
                <w:rFonts w:eastAsia="SimSun"/>
                <w:sz w:val="20"/>
                <w:szCs w:val="20"/>
              </w:rPr>
              <w:t>13</w:t>
            </w:r>
          </w:p>
        </w:tc>
        <w:tc>
          <w:tcPr>
            <w:tcW w:w="2806" w:type="dxa"/>
            <w:vAlign w:val="center"/>
          </w:tcPr>
          <w:p w:rsidR="00221159" w:rsidRPr="00CA7C81" w:rsidRDefault="00221159" w:rsidP="00221159">
            <w:pPr>
              <w:spacing w:line="240" w:lineRule="auto"/>
              <w:rPr>
                <w:sz w:val="20"/>
                <w:szCs w:val="20"/>
              </w:rPr>
            </w:pPr>
            <w:r w:rsidRPr="00CA7C81">
              <w:rPr>
                <w:sz w:val="20"/>
                <w:szCs w:val="20"/>
              </w:rPr>
              <w:t>Среднеэтажный жилой дом</w:t>
            </w:r>
          </w:p>
        </w:tc>
        <w:tc>
          <w:tcPr>
            <w:tcW w:w="1134" w:type="dxa"/>
            <w:vAlign w:val="center"/>
          </w:tcPr>
          <w:p w:rsidR="00221159" w:rsidRPr="00CA7C81" w:rsidRDefault="00221159" w:rsidP="00221159">
            <w:pPr>
              <w:spacing w:line="240" w:lineRule="auto"/>
              <w:jc w:val="center"/>
              <w:rPr>
                <w:rFonts w:eastAsia="SimSun"/>
                <w:sz w:val="20"/>
                <w:szCs w:val="20"/>
              </w:rPr>
            </w:pPr>
            <w:r w:rsidRPr="00CA7C81">
              <w:rPr>
                <w:rFonts w:eastAsia="SimSun"/>
                <w:sz w:val="20"/>
                <w:szCs w:val="20"/>
              </w:rPr>
              <w:t>45</w:t>
            </w:r>
          </w:p>
        </w:tc>
        <w:tc>
          <w:tcPr>
            <w:tcW w:w="1134" w:type="dxa"/>
            <w:shd w:val="clear" w:color="auto" w:fill="auto"/>
          </w:tcPr>
          <w:p w:rsidR="00221159" w:rsidRPr="00CA7C81" w:rsidRDefault="00221159" w:rsidP="00221159">
            <w:pPr>
              <w:spacing w:line="240" w:lineRule="auto"/>
              <w:jc w:val="center"/>
              <w:rPr>
                <w:sz w:val="20"/>
                <w:szCs w:val="20"/>
              </w:rPr>
            </w:pPr>
            <w:r w:rsidRPr="00CA7C81">
              <w:rPr>
                <w:sz w:val="20"/>
                <w:szCs w:val="20"/>
              </w:rPr>
              <w:t>60</w:t>
            </w:r>
          </w:p>
        </w:tc>
        <w:tc>
          <w:tcPr>
            <w:tcW w:w="993" w:type="dxa"/>
            <w:shd w:val="clear" w:color="auto" w:fill="auto"/>
            <w:vAlign w:val="center"/>
          </w:tcPr>
          <w:p w:rsidR="00221159" w:rsidRPr="00CA7C81" w:rsidRDefault="00221159" w:rsidP="00221159">
            <w:pPr>
              <w:widowControl/>
              <w:adjustRightInd/>
              <w:spacing w:line="240" w:lineRule="auto"/>
              <w:jc w:val="center"/>
              <w:textAlignment w:val="auto"/>
              <w:rPr>
                <w:sz w:val="20"/>
                <w:szCs w:val="20"/>
              </w:rPr>
            </w:pPr>
            <w:r w:rsidRPr="00CA7C81">
              <w:rPr>
                <w:sz w:val="20"/>
                <w:szCs w:val="20"/>
              </w:rPr>
              <w:t>-</w:t>
            </w:r>
          </w:p>
        </w:tc>
        <w:tc>
          <w:tcPr>
            <w:tcW w:w="1134" w:type="dxa"/>
            <w:vAlign w:val="center"/>
          </w:tcPr>
          <w:p w:rsidR="00221159" w:rsidRPr="00CA7C81" w:rsidRDefault="00221159" w:rsidP="00221159">
            <w:pPr>
              <w:spacing w:line="240" w:lineRule="auto"/>
              <w:jc w:val="center"/>
              <w:rPr>
                <w:sz w:val="20"/>
                <w:szCs w:val="20"/>
              </w:rPr>
            </w:pPr>
            <w:r w:rsidRPr="00CA7C81">
              <w:rPr>
                <w:sz w:val="20"/>
                <w:szCs w:val="20"/>
              </w:rPr>
              <w:t>14</w:t>
            </w:r>
          </w:p>
        </w:tc>
        <w:tc>
          <w:tcPr>
            <w:tcW w:w="992" w:type="dxa"/>
            <w:vAlign w:val="center"/>
          </w:tcPr>
          <w:p w:rsidR="00221159" w:rsidRPr="00CA7C81" w:rsidRDefault="00472119" w:rsidP="00221159">
            <w:pPr>
              <w:spacing w:line="240" w:lineRule="auto"/>
              <w:jc w:val="center"/>
              <w:rPr>
                <w:sz w:val="20"/>
                <w:szCs w:val="20"/>
              </w:rPr>
            </w:pPr>
            <w:r w:rsidRPr="00CA7C81">
              <w:rPr>
                <w:sz w:val="20"/>
                <w:szCs w:val="20"/>
              </w:rPr>
              <w:t>10</w:t>
            </w:r>
          </w:p>
        </w:tc>
        <w:tc>
          <w:tcPr>
            <w:tcW w:w="713" w:type="dxa"/>
            <w:vAlign w:val="center"/>
          </w:tcPr>
          <w:p w:rsidR="00221159" w:rsidRPr="00CA7C81" w:rsidRDefault="00221159" w:rsidP="00221159">
            <w:pPr>
              <w:widowControl/>
              <w:adjustRightInd/>
              <w:spacing w:line="240" w:lineRule="auto"/>
              <w:jc w:val="center"/>
              <w:textAlignment w:val="auto"/>
              <w:rPr>
                <w:sz w:val="20"/>
                <w:szCs w:val="20"/>
              </w:rPr>
            </w:pPr>
            <w:r w:rsidRPr="00CA7C81">
              <w:rPr>
                <w:sz w:val="20"/>
                <w:szCs w:val="20"/>
              </w:rPr>
              <w:t>-</w:t>
            </w:r>
          </w:p>
        </w:tc>
      </w:tr>
      <w:tr w:rsidR="00CA7C81" w:rsidRPr="00CA7C81" w:rsidTr="009B347E">
        <w:trPr>
          <w:gridAfter w:val="1"/>
          <w:wAfter w:w="13" w:type="dxa"/>
          <w:trHeight w:val="20"/>
        </w:trPr>
        <w:tc>
          <w:tcPr>
            <w:tcW w:w="596" w:type="dxa"/>
            <w:vAlign w:val="center"/>
          </w:tcPr>
          <w:p w:rsidR="00221159" w:rsidRPr="00CA7C81" w:rsidRDefault="00221159" w:rsidP="00221159">
            <w:pPr>
              <w:spacing w:line="240" w:lineRule="auto"/>
              <w:jc w:val="center"/>
              <w:rPr>
                <w:rFonts w:eastAsia="SimSun"/>
                <w:sz w:val="20"/>
                <w:szCs w:val="20"/>
              </w:rPr>
            </w:pPr>
            <w:r w:rsidRPr="00CA7C81">
              <w:rPr>
                <w:rFonts w:eastAsia="SimSun"/>
                <w:sz w:val="20"/>
                <w:szCs w:val="20"/>
              </w:rPr>
              <w:t>14</w:t>
            </w:r>
          </w:p>
        </w:tc>
        <w:tc>
          <w:tcPr>
            <w:tcW w:w="2806" w:type="dxa"/>
            <w:vAlign w:val="center"/>
          </w:tcPr>
          <w:p w:rsidR="00221159" w:rsidRPr="00CA7C81" w:rsidRDefault="00221159" w:rsidP="00221159">
            <w:pPr>
              <w:spacing w:line="240" w:lineRule="auto"/>
              <w:rPr>
                <w:sz w:val="20"/>
                <w:szCs w:val="20"/>
              </w:rPr>
            </w:pPr>
            <w:r w:rsidRPr="00CA7C81">
              <w:rPr>
                <w:sz w:val="20"/>
                <w:szCs w:val="20"/>
              </w:rPr>
              <w:t>Среднеэтажный жилой дом</w:t>
            </w:r>
          </w:p>
        </w:tc>
        <w:tc>
          <w:tcPr>
            <w:tcW w:w="1134" w:type="dxa"/>
            <w:vAlign w:val="center"/>
          </w:tcPr>
          <w:p w:rsidR="00221159" w:rsidRPr="00CA7C81" w:rsidRDefault="00221159" w:rsidP="00221159">
            <w:pPr>
              <w:spacing w:line="240" w:lineRule="auto"/>
              <w:jc w:val="center"/>
              <w:rPr>
                <w:rFonts w:eastAsia="SimSun"/>
                <w:sz w:val="20"/>
                <w:szCs w:val="20"/>
              </w:rPr>
            </w:pPr>
            <w:r w:rsidRPr="00CA7C81">
              <w:rPr>
                <w:rFonts w:eastAsia="SimSun"/>
                <w:sz w:val="20"/>
                <w:szCs w:val="20"/>
              </w:rPr>
              <w:t>30</w:t>
            </w:r>
          </w:p>
        </w:tc>
        <w:tc>
          <w:tcPr>
            <w:tcW w:w="1134" w:type="dxa"/>
            <w:shd w:val="clear" w:color="auto" w:fill="auto"/>
          </w:tcPr>
          <w:p w:rsidR="00221159" w:rsidRPr="00CA7C81" w:rsidRDefault="00221159" w:rsidP="00221159">
            <w:pPr>
              <w:spacing w:line="240" w:lineRule="auto"/>
              <w:jc w:val="center"/>
              <w:rPr>
                <w:sz w:val="20"/>
                <w:szCs w:val="20"/>
              </w:rPr>
            </w:pPr>
            <w:r w:rsidRPr="00CA7C81">
              <w:rPr>
                <w:sz w:val="20"/>
                <w:szCs w:val="20"/>
              </w:rPr>
              <w:t>40</w:t>
            </w:r>
          </w:p>
        </w:tc>
        <w:tc>
          <w:tcPr>
            <w:tcW w:w="993" w:type="dxa"/>
            <w:shd w:val="clear" w:color="auto" w:fill="auto"/>
            <w:vAlign w:val="center"/>
          </w:tcPr>
          <w:p w:rsidR="00221159" w:rsidRPr="00CA7C81" w:rsidRDefault="00221159" w:rsidP="00221159">
            <w:pPr>
              <w:widowControl/>
              <w:adjustRightInd/>
              <w:spacing w:line="240" w:lineRule="auto"/>
              <w:jc w:val="center"/>
              <w:textAlignment w:val="auto"/>
              <w:rPr>
                <w:sz w:val="20"/>
                <w:szCs w:val="20"/>
              </w:rPr>
            </w:pPr>
            <w:r w:rsidRPr="00CA7C81">
              <w:rPr>
                <w:sz w:val="20"/>
                <w:szCs w:val="20"/>
              </w:rPr>
              <w:t>-</w:t>
            </w:r>
          </w:p>
        </w:tc>
        <w:tc>
          <w:tcPr>
            <w:tcW w:w="1134" w:type="dxa"/>
            <w:vAlign w:val="center"/>
          </w:tcPr>
          <w:p w:rsidR="00221159" w:rsidRPr="00CA7C81" w:rsidRDefault="00221159" w:rsidP="00221159">
            <w:pPr>
              <w:spacing w:line="240" w:lineRule="auto"/>
              <w:jc w:val="center"/>
              <w:rPr>
                <w:sz w:val="20"/>
                <w:szCs w:val="20"/>
              </w:rPr>
            </w:pPr>
            <w:r w:rsidRPr="00CA7C81">
              <w:rPr>
                <w:sz w:val="20"/>
                <w:szCs w:val="20"/>
              </w:rPr>
              <w:t>9</w:t>
            </w:r>
          </w:p>
        </w:tc>
        <w:tc>
          <w:tcPr>
            <w:tcW w:w="992" w:type="dxa"/>
            <w:vAlign w:val="center"/>
          </w:tcPr>
          <w:p w:rsidR="00221159" w:rsidRPr="00CA7C81" w:rsidRDefault="00472119" w:rsidP="00221159">
            <w:pPr>
              <w:spacing w:line="240" w:lineRule="auto"/>
              <w:jc w:val="center"/>
              <w:rPr>
                <w:sz w:val="20"/>
                <w:szCs w:val="20"/>
              </w:rPr>
            </w:pPr>
            <w:r w:rsidRPr="00CA7C81">
              <w:rPr>
                <w:sz w:val="20"/>
                <w:szCs w:val="20"/>
              </w:rPr>
              <w:t>7</w:t>
            </w:r>
          </w:p>
        </w:tc>
        <w:tc>
          <w:tcPr>
            <w:tcW w:w="713" w:type="dxa"/>
            <w:vAlign w:val="center"/>
          </w:tcPr>
          <w:p w:rsidR="00221159" w:rsidRPr="00CA7C81" w:rsidRDefault="00221159" w:rsidP="00221159">
            <w:pPr>
              <w:widowControl/>
              <w:adjustRightInd/>
              <w:spacing w:line="240" w:lineRule="auto"/>
              <w:jc w:val="center"/>
              <w:textAlignment w:val="auto"/>
              <w:rPr>
                <w:sz w:val="20"/>
                <w:szCs w:val="20"/>
              </w:rPr>
            </w:pPr>
            <w:r w:rsidRPr="00CA7C81">
              <w:rPr>
                <w:sz w:val="20"/>
                <w:szCs w:val="20"/>
              </w:rPr>
              <w:t>-</w:t>
            </w:r>
          </w:p>
        </w:tc>
      </w:tr>
      <w:tr w:rsidR="00CA7C81" w:rsidRPr="00CA7C81" w:rsidTr="009B347E">
        <w:trPr>
          <w:gridAfter w:val="1"/>
          <w:wAfter w:w="13" w:type="dxa"/>
          <w:trHeight w:val="20"/>
        </w:trPr>
        <w:tc>
          <w:tcPr>
            <w:tcW w:w="596" w:type="dxa"/>
            <w:vAlign w:val="center"/>
          </w:tcPr>
          <w:p w:rsidR="00221159" w:rsidRPr="00CA7C81" w:rsidRDefault="00221159" w:rsidP="00221159">
            <w:pPr>
              <w:spacing w:line="240" w:lineRule="auto"/>
              <w:jc w:val="center"/>
              <w:rPr>
                <w:rFonts w:eastAsia="SimSun"/>
                <w:sz w:val="20"/>
                <w:szCs w:val="20"/>
              </w:rPr>
            </w:pPr>
            <w:r w:rsidRPr="00CA7C81">
              <w:rPr>
                <w:rFonts w:eastAsia="SimSun"/>
                <w:sz w:val="20"/>
                <w:szCs w:val="20"/>
              </w:rPr>
              <w:t>15</w:t>
            </w:r>
          </w:p>
        </w:tc>
        <w:tc>
          <w:tcPr>
            <w:tcW w:w="2806" w:type="dxa"/>
            <w:vAlign w:val="center"/>
          </w:tcPr>
          <w:p w:rsidR="00221159" w:rsidRPr="00CA7C81" w:rsidRDefault="00221159" w:rsidP="00221159">
            <w:pPr>
              <w:spacing w:line="240" w:lineRule="auto"/>
              <w:rPr>
                <w:sz w:val="20"/>
                <w:szCs w:val="20"/>
              </w:rPr>
            </w:pPr>
            <w:r w:rsidRPr="00CA7C81">
              <w:rPr>
                <w:sz w:val="20"/>
                <w:szCs w:val="20"/>
              </w:rPr>
              <w:t>Среднеэтажный жилой дом</w:t>
            </w:r>
          </w:p>
        </w:tc>
        <w:tc>
          <w:tcPr>
            <w:tcW w:w="1134" w:type="dxa"/>
            <w:vAlign w:val="center"/>
          </w:tcPr>
          <w:p w:rsidR="00221159" w:rsidRPr="00CA7C81" w:rsidRDefault="00221159" w:rsidP="00221159">
            <w:pPr>
              <w:spacing w:line="240" w:lineRule="auto"/>
              <w:jc w:val="center"/>
              <w:rPr>
                <w:rFonts w:eastAsia="SimSun"/>
                <w:sz w:val="20"/>
                <w:szCs w:val="20"/>
              </w:rPr>
            </w:pPr>
            <w:r w:rsidRPr="00CA7C81">
              <w:rPr>
                <w:rFonts w:eastAsia="SimSun"/>
                <w:sz w:val="20"/>
                <w:szCs w:val="20"/>
              </w:rPr>
              <w:t>50</w:t>
            </w:r>
          </w:p>
        </w:tc>
        <w:tc>
          <w:tcPr>
            <w:tcW w:w="1134" w:type="dxa"/>
            <w:shd w:val="clear" w:color="auto" w:fill="auto"/>
          </w:tcPr>
          <w:p w:rsidR="00221159" w:rsidRPr="00CA7C81" w:rsidRDefault="00221159" w:rsidP="00221159">
            <w:pPr>
              <w:spacing w:line="240" w:lineRule="auto"/>
              <w:jc w:val="center"/>
              <w:rPr>
                <w:sz w:val="20"/>
                <w:szCs w:val="20"/>
              </w:rPr>
            </w:pPr>
            <w:r w:rsidRPr="00CA7C81">
              <w:rPr>
                <w:sz w:val="20"/>
                <w:szCs w:val="20"/>
              </w:rPr>
              <w:t>67</w:t>
            </w:r>
          </w:p>
        </w:tc>
        <w:tc>
          <w:tcPr>
            <w:tcW w:w="993" w:type="dxa"/>
            <w:shd w:val="clear" w:color="auto" w:fill="auto"/>
            <w:vAlign w:val="center"/>
          </w:tcPr>
          <w:p w:rsidR="00221159" w:rsidRPr="00CA7C81" w:rsidRDefault="00221159" w:rsidP="00221159">
            <w:pPr>
              <w:widowControl/>
              <w:adjustRightInd/>
              <w:spacing w:line="240" w:lineRule="auto"/>
              <w:jc w:val="center"/>
              <w:textAlignment w:val="auto"/>
              <w:rPr>
                <w:sz w:val="20"/>
                <w:szCs w:val="20"/>
              </w:rPr>
            </w:pPr>
            <w:r w:rsidRPr="00CA7C81">
              <w:rPr>
                <w:sz w:val="20"/>
                <w:szCs w:val="20"/>
              </w:rPr>
              <w:t>-</w:t>
            </w:r>
          </w:p>
        </w:tc>
        <w:tc>
          <w:tcPr>
            <w:tcW w:w="1134" w:type="dxa"/>
            <w:vAlign w:val="center"/>
          </w:tcPr>
          <w:p w:rsidR="00221159" w:rsidRPr="00CA7C81" w:rsidRDefault="00221159" w:rsidP="00221159">
            <w:pPr>
              <w:spacing w:line="240" w:lineRule="auto"/>
              <w:jc w:val="center"/>
              <w:rPr>
                <w:sz w:val="20"/>
                <w:szCs w:val="20"/>
              </w:rPr>
            </w:pPr>
            <w:r w:rsidRPr="00CA7C81">
              <w:rPr>
                <w:sz w:val="20"/>
                <w:szCs w:val="20"/>
              </w:rPr>
              <w:t>16</w:t>
            </w:r>
          </w:p>
        </w:tc>
        <w:tc>
          <w:tcPr>
            <w:tcW w:w="992" w:type="dxa"/>
            <w:vAlign w:val="center"/>
          </w:tcPr>
          <w:p w:rsidR="00221159" w:rsidRPr="00CA7C81" w:rsidRDefault="00472119" w:rsidP="00221159">
            <w:pPr>
              <w:spacing w:line="240" w:lineRule="auto"/>
              <w:jc w:val="center"/>
              <w:rPr>
                <w:sz w:val="20"/>
                <w:szCs w:val="20"/>
              </w:rPr>
            </w:pPr>
            <w:r w:rsidRPr="00CA7C81">
              <w:rPr>
                <w:sz w:val="20"/>
                <w:szCs w:val="20"/>
              </w:rPr>
              <w:t>30</w:t>
            </w:r>
          </w:p>
        </w:tc>
        <w:tc>
          <w:tcPr>
            <w:tcW w:w="713" w:type="dxa"/>
            <w:vAlign w:val="center"/>
          </w:tcPr>
          <w:p w:rsidR="00221159" w:rsidRPr="00CA7C81" w:rsidRDefault="00221159" w:rsidP="00221159">
            <w:pPr>
              <w:widowControl/>
              <w:adjustRightInd/>
              <w:spacing w:line="240" w:lineRule="auto"/>
              <w:jc w:val="center"/>
              <w:textAlignment w:val="auto"/>
              <w:rPr>
                <w:sz w:val="20"/>
                <w:szCs w:val="20"/>
              </w:rPr>
            </w:pPr>
            <w:r w:rsidRPr="00CA7C81">
              <w:rPr>
                <w:sz w:val="20"/>
                <w:szCs w:val="20"/>
              </w:rPr>
              <w:t>-</w:t>
            </w:r>
          </w:p>
        </w:tc>
      </w:tr>
      <w:tr w:rsidR="00CA7C81" w:rsidRPr="00CA7C81" w:rsidTr="009B347E">
        <w:trPr>
          <w:gridAfter w:val="1"/>
          <w:wAfter w:w="13" w:type="dxa"/>
          <w:trHeight w:val="20"/>
        </w:trPr>
        <w:tc>
          <w:tcPr>
            <w:tcW w:w="596" w:type="dxa"/>
            <w:vAlign w:val="center"/>
          </w:tcPr>
          <w:p w:rsidR="00221159" w:rsidRPr="00CA7C81" w:rsidRDefault="00221159" w:rsidP="00221159">
            <w:pPr>
              <w:spacing w:line="240" w:lineRule="auto"/>
              <w:jc w:val="center"/>
              <w:rPr>
                <w:rFonts w:eastAsia="SimSun"/>
                <w:sz w:val="20"/>
                <w:szCs w:val="20"/>
              </w:rPr>
            </w:pPr>
            <w:r w:rsidRPr="00CA7C81">
              <w:rPr>
                <w:rFonts w:eastAsia="SimSun"/>
                <w:sz w:val="20"/>
                <w:szCs w:val="20"/>
              </w:rPr>
              <w:t>16</w:t>
            </w:r>
          </w:p>
        </w:tc>
        <w:tc>
          <w:tcPr>
            <w:tcW w:w="2806" w:type="dxa"/>
            <w:vAlign w:val="center"/>
          </w:tcPr>
          <w:p w:rsidR="00221159" w:rsidRPr="00CA7C81" w:rsidRDefault="00221159" w:rsidP="00221159">
            <w:pPr>
              <w:spacing w:line="240" w:lineRule="auto"/>
              <w:rPr>
                <w:sz w:val="20"/>
                <w:szCs w:val="20"/>
              </w:rPr>
            </w:pPr>
            <w:r w:rsidRPr="00CA7C81">
              <w:rPr>
                <w:sz w:val="20"/>
                <w:szCs w:val="20"/>
              </w:rPr>
              <w:t>Среднеэтажный жилой дом</w:t>
            </w:r>
          </w:p>
        </w:tc>
        <w:tc>
          <w:tcPr>
            <w:tcW w:w="1134" w:type="dxa"/>
            <w:vAlign w:val="center"/>
          </w:tcPr>
          <w:p w:rsidR="00221159" w:rsidRPr="00CA7C81" w:rsidRDefault="00221159" w:rsidP="00221159">
            <w:pPr>
              <w:spacing w:line="240" w:lineRule="auto"/>
              <w:jc w:val="center"/>
              <w:rPr>
                <w:rFonts w:eastAsia="SimSun"/>
                <w:sz w:val="20"/>
                <w:szCs w:val="20"/>
              </w:rPr>
            </w:pPr>
            <w:r w:rsidRPr="00CA7C81">
              <w:rPr>
                <w:rFonts w:eastAsia="SimSun"/>
                <w:sz w:val="20"/>
                <w:szCs w:val="20"/>
              </w:rPr>
              <w:t>45</w:t>
            </w:r>
          </w:p>
        </w:tc>
        <w:tc>
          <w:tcPr>
            <w:tcW w:w="1134" w:type="dxa"/>
            <w:shd w:val="clear" w:color="auto" w:fill="auto"/>
          </w:tcPr>
          <w:p w:rsidR="00221159" w:rsidRPr="00CA7C81" w:rsidRDefault="00221159" w:rsidP="00221159">
            <w:pPr>
              <w:spacing w:line="240" w:lineRule="auto"/>
              <w:jc w:val="center"/>
              <w:rPr>
                <w:sz w:val="20"/>
                <w:szCs w:val="20"/>
              </w:rPr>
            </w:pPr>
            <w:r w:rsidRPr="00CA7C81">
              <w:rPr>
                <w:sz w:val="20"/>
                <w:szCs w:val="20"/>
              </w:rPr>
              <w:t>60</w:t>
            </w:r>
          </w:p>
        </w:tc>
        <w:tc>
          <w:tcPr>
            <w:tcW w:w="993" w:type="dxa"/>
            <w:shd w:val="clear" w:color="auto" w:fill="auto"/>
            <w:vAlign w:val="center"/>
          </w:tcPr>
          <w:p w:rsidR="00221159" w:rsidRPr="00CA7C81" w:rsidRDefault="00221159" w:rsidP="00221159">
            <w:pPr>
              <w:widowControl/>
              <w:adjustRightInd/>
              <w:spacing w:line="240" w:lineRule="auto"/>
              <w:jc w:val="center"/>
              <w:textAlignment w:val="auto"/>
              <w:rPr>
                <w:sz w:val="20"/>
                <w:szCs w:val="20"/>
              </w:rPr>
            </w:pPr>
            <w:r w:rsidRPr="00CA7C81">
              <w:rPr>
                <w:sz w:val="20"/>
                <w:szCs w:val="20"/>
              </w:rPr>
              <w:t>-</w:t>
            </w:r>
          </w:p>
        </w:tc>
        <w:tc>
          <w:tcPr>
            <w:tcW w:w="1134" w:type="dxa"/>
            <w:vAlign w:val="center"/>
          </w:tcPr>
          <w:p w:rsidR="00221159" w:rsidRPr="00CA7C81" w:rsidRDefault="00221159" w:rsidP="00221159">
            <w:pPr>
              <w:spacing w:line="240" w:lineRule="auto"/>
              <w:jc w:val="center"/>
              <w:rPr>
                <w:sz w:val="20"/>
                <w:szCs w:val="20"/>
              </w:rPr>
            </w:pPr>
            <w:r w:rsidRPr="00CA7C81">
              <w:rPr>
                <w:sz w:val="20"/>
                <w:szCs w:val="20"/>
              </w:rPr>
              <w:t>14</w:t>
            </w:r>
          </w:p>
        </w:tc>
        <w:tc>
          <w:tcPr>
            <w:tcW w:w="992" w:type="dxa"/>
            <w:vAlign w:val="center"/>
          </w:tcPr>
          <w:p w:rsidR="00221159" w:rsidRPr="00CA7C81" w:rsidRDefault="00472119" w:rsidP="00221159">
            <w:pPr>
              <w:spacing w:line="240" w:lineRule="auto"/>
              <w:jc w:val="center"/>
              <w:rPr>
                <w:sz w:val="20"/>
                <w:szCs w:val="20"/>
              </w:rPr>
            </w:pPr>
            <w:r w:rsidRPr="00CA7C81">
              <w:rPr>
                <w:sz w:val="20"/>
                <w:szCs w:val="20"/>
              </w:rPr>
              <w:t>17</w:t>
            </w:r>
          </w:p>
        </w:tc>
        <w:tc>
          <w:tcPr>
            <w:tcW w:w="713" w:type="dxa"/>
            <w:vAlign w:val="center"/>
          </w:tcPr>
          <w:p w:rsidR="00221159" w:rsidRPr="00CA7C81" w:rsidRDefault="00221159" w:rsidP="00221159">
            <w:pPr>
              <w:widowControl/>
              <w:adjustRightInd/>
              <w:spacing w:line="240" w:lineRule="auto"/>
              <w:jc w:val="center"/>
              <w:textAlignment w:val="auto"/>
              <w:rPr>
                <w:sz w:val="20"/>
                <w:szCs w:val="20"/>
              </w:rPr>
            </w:pPr>
            <w:r w:rsidRPr="00CA7C81">
              <w:rPr>
                <w:sz w:val="20"/>
                <w:szCs w:val="20"/>
              </w:rPr>
              <w:t>-</w:t>
            </w:r>
          </w:p>
        </w:tc>
      </w:tr>
      <w:tr w:rsidR="00CA7C81" w:rsidRPr="00CA7C81" w:rsidTr="009B347E">
        <w:trPr>
          <w:gridAfter w:val="1"/>
          <w:wAfter w:w="13" w:type="dxa"/>
          <w:trHeight w:val="20"/>
        </w:trPr>
        <w:tc>
          <w:tcPr>
            <w:tcW w:w="596" w:type="dxa"/>
            <w:vAlign w:val="center"/>
          </w:tcPr>
          <w:p w:rsidR="00221159" w:rsidRPr="00CA7C81" w:rsidRDefault="00221159" w:rsidP="00221159">
            <w:pPr>
              <w:spacing w:line="240" w:lineRule="auto"/>
              <w:jc w:val="center"/>
              <w:rPr>
                <w:rFonts w:eastAsia="SimSun"/>
                <w:sz w:val="20"/>
                <w:szCs w:val="20"/>
              </w:rPr>
            </w:pPr>
            <w:r w:rsidRPr="00CA7C81">
              <w:rPr>
                <w:rFonts w:eastAsia="SimSun"/>
                <w:sz w:val="20"/>
                <w:szCs w:val="20"/>
              </w:rPr>
              <w:t>17</w:t>
            </w:r>
          </w:p>
        </w:tc>
        <w:tc>
          <w:tcPr>
            <w:tcW w:w="2806" w:type="dxa"/>
            <w:vAlign w:val="center"/>
          </w:tcPr>
          <w:p w:rsidR="00221159" w:rsidRPr="00CA7C81" w:rsidRDefault="00221159" w:rsidP="00221159">
            <w:pPr>
              <w:spacing w:line="240" w:lineRule="auto"/>
              <w:rPr>
                <w:sz w:val="20"/>
                <w:szCs w:val="20"/>
              </w:rPr>
            </w:pPr>
            <w:r w:rsidRPr="00CA7C81">
              <w:rPr>
                <w:sz w:val="20"/>
                <w:szCs w:val="20"/>
              </w:rPr>
              <w:t>Среднеэтажный жилой дом</w:t>
            </w:r>
          </w:p>
        </w:tc>
        <w:tc>
          <w:tcPr>
            <w:tcW w:w="1134" w:type="dxa"/>
            <w:vAlign w:val="center"/>
          </w:tcPr>
          <w:p w:rsidR="00221159" w:rsidRPr="00CA7C81" w:rsidRDefault="00221159" w:rsidP="00221159">
            <w:pPr>
              <w:spacing w:line="240" w:lineRule="auto"/>
              <w:jc w:val="center"/>
              <w:rPr>
                <w:rFonts w:eastAsia="SimSun"/>
                <w:sz w:val="20"/>
                <w:szCs w:val="20"/>
              </w:rPr>
            </w:pPr>
            <w:r w:rsidRPr="00CA7C81">
              <w:rPr>
                <w:rFonts w:eastAsia="SimSun"/>
                <w:sz w:val="20"/>
                <w:szCs w:val="20"/>
              </w:rPr>
              <w:t>45</w:t>
            </w:r>
          </w:p>
        </w:tc>
        <w:tc>
          <w:tcPr>
            <w:tcW w:w="1134" w:type="dxa"/>
            <w:shd w:val="clear" w:color="auto" w:fill="auto"/>
          </w:tcPr>
          <w:p w:rsidR="00221159" w:rsidRPr="00CA7C81" w:rsidRDefault="00221159" w:rsidP="00221159">
            <w:pPr>
              <w:spacing w:line="240" w:lineRule="auto"/>
              <w:jc w:val="center"/>
              <w:rPr>
                <w:sz w:val="20"/>
                <w:szCs w:val="20"/>
              </w:rPr>
            </w:pPr>
            <w:r w:rsidRPr="00CA7C81">
              <w:rPr>
                <w:sz w:val="20"/>
                <w:szCs w:val="20"/>
              </w:rPr>
              <w:t>60</w:t>
            </w:r>
          </w:p>
        </w:tc>
        <w:tc>
          <w:tcPr>
            <w:tcW w:w="993" w:type="dxa"/>
            <w:shd w:val="clear" w:color="auto" w:fill="auto"/>
            <w:vAlign w:val="center"/>
          </w:tcPr>
          <w:p w:rsidR="00221159" w:rsidRPr="00CA7C81" w:rsidRDefault="00221159" w:rsidP="00221159">
            <w:pPr>
              <w:widowControl/>
              <w:adjustRightInd/>
              <w:spacing w:line="240" w:lineRule="auto"/>
              <w:jc w:val="center"/>
              <w:textAlignment w:val="auto"/>
              <w:rPr>
                <w:sz w:val="20"/>
                <w:szCs w:val="20"/>
              </w:rPr>
            </w:pPr>
            <w:r w:rsidRPr="00CA7C81">
              <w:rPr>
                <w:sz w:val="20"/>
                <w:szCs w:val="20"/>
              </w:rPr>
              <w:t>-</w:t>
            </w:r>
          </w:p>
        </w:tc>
        <w:tc>
          <w:tcPr>
            <w:tcW w:w="1134" w:type="dxa"/>
            <w:vAlign w:val="center"/>
          </w:tcPr>
          <w:p w:rsidR="00221159" w:rsidRPr="00CA7C81" w:rsidRDefault="00221159" w:rsidP="00221159">
            <w:pPr>
              <w:spacing w:line="240" w:lineRule="auto"/>
              <w:jc w:val="center"/>
              <w:rPr>
                <w:sz w:val="20"/>
                <w:szCs w:val="20"/>
              </w:rPr>
            </w:pPr>
            <w:r w:rsidRPr="00CA7C81">
              <w:rPr>
                <w:sz w:val="20"/>
                <w:szCs w:val="20"/>
              </w:rPr>
              <w:t>14</w:t>
            </w:r>
          </w:p>
        </w:tc>
        <w:tc>
          <w:tcPr>
            <w:tcW w:w="992" w:type="dxa"/>
            <w:vAlign w:val="center"/>
          </w:tcPr>
          <w:p w:rsidR="00221159" w:rsidRPr="00CA7C81" w:rsidRDefault="00472119" w:rsidP="00221159">
            <w:pPr>
              <w:spacing w:line="240" w:lineRule="auto"/>
              <w:jc w:val="center"/>
              <w:rPr>
                <w:sz w:val="20"/>
                <w:szCs w:val="20"/>
              </w:rPr>
            </w:pPr>
            <w:r w:rsidRPr="00CA7C81">
              <w:rPr>
                <w:sz w:val="20"/>
                <w:szCs w:val="20"/>
              </w:rPr>
              <w:t>15</w:t>
            </w:r>
          </w:p>
        </w:tc>
        <w:tc>
          <w:tcPr>
            <w:tcW w:w="713" w:type="dxa"/>
            <w:vAlign w:val="center"/>
          </w:tcPr>
          <w:p w:rsidR="00221159" w:rsidRPr="00CA7C81" w:rsidRDefault="00221159" w:rsidP="00221159">
            <w:pPr>
              <w:widowControl/>
              <w:adjustRightInd/>
              <w:spacing w:line="240" w:lineRule="auto"/>
              <w:jc w:val="center"/>
              <w:textAlignment w:val="auto"/>
              <w:rPr>
                <w:sz w:val="20"/>
                <w:szCs w:val="20"/>
              </w:rPr>
            </w:pPr>
            <w:r w:rsidRPr="00CA7C81">
              <w:rPr>
                <w:sz w:val="20"/>
                <w:szCs w:val="20"/>
              </w:rPr>
              <w:t>-</w:t>
            </w:r>
          </w:p>
        </w:tc>
      </w:tr>
      <w:tr w:rsidR="00221159" w:rsidRPr="00CA7C81" w:rsidTr="002B39C3">
        <w:trPr>
          <w:gridAfter w:val="1"/>
          <w:wAfter w:w="13" w:type="dxa"/>
          <w:trHeight w:val="20"/>
        </w:trPr>
        <w:tc>
          <w:tcPr>
            <w:tcW w:w="596" w:type="dxa"/>
            <w:vAlign w:val="center"/>
          </w:tcPr>
          <w:p w:rsidR="00221159" w:rsidRPr="00CA7C81" w:rsidRDefault="00221159" w:rsidP="00221159">
            <w:pPr>
              <w:widowControl/>
              <w:adjustRightInd/>
              <w:spacing w:line="240" w:lineRule="auto"/>
              <w:jc w:val="center"/>
              <w:textAlignment w:val="auto"/>
              <w:rPr>
                <w:sz w:val="20"/>
                <w:szCs w:val="20"/>
              </w:rPr>
            </w:pPr>
          </w:p>
        </w:tc>
        <w:tc>
          <w:tcPr>
            <w:tcW w:w="2806" w:type="dxa"/>
          </w:tcPr>
          <w:p w:rsidR="00221159" w:rsidRPr="00CA7C81" w:rsidRDefault="00221159" w:rsidP="00221159">
            <w:pPr>
              <w:widowControl/>
              <w:adjustRightInd/>
              <w:spacing w:line="240" w:lineRule="auto"/>
              <w:jc w:val="left"/>
              <w:textAlignment w:val="auto"/>
              <w:rPr>
                <w:b/>
                <w:sz w:val="20"/>
                <w:szCs w:val="20"/>
              </w:rPr>
            </w:pPr>
            <w:r w:rsidRPr="00CA7C81">
              <w:rPr>
                <w:b/>
                <w:sz w:val="20"/>
                <w:szCs w:val="20"/>
              </w:rPr>
              <w:t>Итого:</w:t>
            </w:r>
          </w:p>
        </w:tc>
        <w:tc>
          <w:tcPr>
            <w:tcW w:w="1134" w:type="dxa"/>
            <w:vAlign w:val="center"/>
          </w:tcPr>
          <w:p w:rsidR="00221159" w:rsidRPr="00CA7C81" w:rsidRDefault="00221159" w:rsidP="00221159">
            <w:pPr>
              <w:widowControl/>
              <w:adjustRightInd/>
              <w:spacing w:line="240" w:lineRule="auto"/>
              <w:jc w:val="center"/>
              <w:textAlignment w:val="auto"/>
              <w:rPr>
                <w:b/>
                <w:sz w:val="20"/>
                <w:szCs w:val="20"/>
              </w:rPr>
            </w:pPr>
            <w:r w:rsidRPr="00CA7C81">
              <w:rPr>
                <w:b/>
                <w:sz w:val="20"/>
                <w:szCs w:val="20"/>
              </w:rPr>
              <w:t>530</w:t>
            </w:r>
          </w:p>
        </w:tc>
        <w:tc>
          <w:tcPr>
            <w:tcW w:w="1134" w:type="dxa"/>
            <w:vAlign w:val="center"/>
          </w:tcPr>
          <w:p w:rsidR="00221159" w:rsidRPr="00CA7C81" w:rsidRDefault="00221159" w:rsidP="00221159">
            <w:pPr>
              <w:spacing w:line="240" w:lineRule="auto"/>
              <w:jc w:val="center"/>
              <w:rPr>
                <w:b/>
                <w:sz w:val="20"/>
                <w:szCs w:val="20"/>
              </w:rPr>
            </w:pPr>
            <w:r w:rsidRPr="00CA7C81">
              <w:rPr>
                <w:b/>
                <w:sz w:val="20"/>
                <w:szCs w:val="20"/>
              </w:rPr>
              <w:t>898</w:t>
            </w:r>
          </w:p>
        </w:tc>
        <w:tc>
          <w:tcPr>
            <w:tcW w:w="993" w:type="dxa"/>
            <w:vAlign w:val="center"/>
          </w:tcPr>
          <w:p w:rsidR="00221159" w:rsidRPr="00CA7C81" w:rsidRDefault="00221159" w:rsidP="00221159">
            <w:pPr>
              <w:widowControl/>
              <w:adjustRightInd/>
              <w:spacing w:line="240" w:lineRule="auto"/>
              <w:jc w:val="center"/>
              <w:textAlignment w:val="auto"/>
              <w:rPr>
                <w:b/>
                <w:sz w:val="20"/>
                <w:szCs w:val="20"/>
              </w:rPr>
            </w:pPr>
            <w:r w:rsidRPr="00CA7C81">
              <w:rPr>
                <w:b/>
                <w:sz w:val="20"/>
                <w:szCs w:val="20"/>
              </w:rPr>
              <w:t>39</w:t>
            </w:r>
          </w:p>
        </w:tc>
        <w:tc>
          <w:tcPr>
            <w:tcW w:w="1134" w:type="dxa"/>
            <w:vAlign w:val="center"/>
          </w:tcPr>
          <w:p w:rsidR="00221159" w:rsidRPr="00CA7C81" w:rsidRDefault="00221159" w:rsidP="00221159">
            <w:pPr>
              <w:widowControl/>
              <w:adjustRightInd/>
              <w:spacing w:line="240" w:lineRule="auto"/>
              <w:jc w:val="center"/>
              <w:textAlignment w:val="auto"/>
              <w:rPr>
                <w:b/>
                <w:sz w:val="20"/>
                <w:szCs w:val="20"/>
              </w:rPr>
            </w:pPr>
            <w:r w:rsidRPr="00CA7C81">
              <w:rPr>
                <w:b/>
                <w:sz w:val="20"/>
                <w:szCs w:val="20"/>
              </w:rPr>
              <w:t>208</w:t>
            </w:r>
          </w:p>
        </w:tc>
        <w:tc>
          <w:tcPr>
            <w:tcW w:w="992" w:type="dxa"/>
            <w:vAlign w:val="center"/>
          </w:tcPr>
          <w:p w:rsidR="00221159" w:rsidRPr="00CA7C81" w:rsidRDefault="00472119" w:rsidP="00221159">
            <w:pPr>
              <w:widowControl/>
              <w:adjustRightInd/>
              <w:spacing w:line="240" w:lineRule="auto"/>
              <w:jc w:val="center"/>
              <w:textAlignment w:val="auto"/>
              <w:rPr>
                <w:b/>
                <w:sz w:val="20"/>
                <w:szCs w:val="20"/>
              </w:rPr>
            </w:pPr>
            <w:r w:rsidRPr="00CA7C81">
              <w:rPr>
                <w:b/>
                <w:sz w:val="20"/>
                <w:szCs w:val="20"/>
              </w:rPr>
              <w:t>298</w:t>
            </w:r>
          </w:p>
        </w:tc>
        <w:tc>
          <w:tcPr>
            <w:tcW w:w="713" w:type="dxa"/>
            <w:vAlign w:val="center"/>
          </w:tcPr>
          <w:p w:rsidR="00221159" w:rsidRPr="00CA7C81" w:rsidRDefault="00221159" w:rsidP="00221159">
            <w:pPr>
              <w:widowControl/>
              <w:adjustRightInd/>
              <w:spacing w:line="240" w:lineRule="auto"/>
              <w:jc w:val="center"/>
              <w:textAlignment w:val="auto"/>
              <w:rPr>
                <w:b/>
                <w:sz w:val="20"/>
                <w:szCs w:val="20"/>
              </w:rPr>
            </w:pPr>
            <w:r w:rsidRPr="00CA7C81">
              <w:rPr>
                <w:b/>
                <w:sz w:val="20"/>
                <w:szCs w:val="20"/>
              </w:rPr>
              <w:t>-</w:t>
            </w:r>
          </w:p>
        </w:tc>
      </w:tr>
      <w:bookmarkEnd w:id="85"/>
    </w:tbl>
    <w:p w:rsidR="00B91417" w:rsidRPr="00CA7C81" w:rsidRDefault="00B91417" w:rsidP="00B91417">
      <w:pPr>
        <w:ind w:firstLine="567"/>
        <w:jc w:val="both"/>
        <w:rPr>
          <w:rFonts w:eastAsia="Times New Roman"/>
          <w:highlight w:val="cyan"/>
        </w:rPr>
      </w:pPr>
    </w:p>
    <w:p w:rsidR="00B91417" w:rsidRPr="00CA7C81" w:rsidRDefault="00B91417" w:rsidP="00B91417">
      <w:pPr>
        <w:ind w:firstLine="567"/>
        <w:jc w:val="both"/>
        <w:rPr>
          <w:rFonts w:eastAsia="Times New Roman"/>
        </w:rPr>
      </w:pPr>
      <w:r w:rsidRPr="00CA7C81">
        <w:rPr>
          <w:rFonts w:eastAsia="Times New Roman"/>
        </w:rPr>
        <w:t>Предусмотрены разрывы от сооружений для хранения легкового автотранспорта до объектов застройки согласно СанПиН 2.2.1/2.1.1.1200-03.</w:t>
      </w:r>
    </w:p>
    <w:p w:rsidR="00B91417" w:rsidRPr="00CA7C81" w:rsidRDefault="00B91417" w:rsidP="00B91417">
      <w:pPr>
        <w:ind w:firstLine="567"/>
        <w:jc w:val="both"/>
        <w:rPr>
          <w:rFonts w:eastAsia="Times New Roman"/>
        </w:rPr>
      </w:pPr>
      <w:r w:rsidRPr="00CA7C81">
        <w:rPr>
          <w:rFonts w:eastAsia="Times New Roman"/>
        </w:rPr>
        <w:t>На автостоянках предусмотрено 10 % мест для транспорта инвалидов, в том числе 5% специализированных мест для автотранспорта инвалидов на кресле–коляске не далее 50 м от входа в жилое здание.</w:t>
      </w:r>
    </w:p>
    <w:p w:rsidR="00B91417" w:rsidRPr="00CA7C81" w:rsidRDefault="00B91417" w:rsidP="00B91417">
      <w:pPr>
        <w:widowControl w:val="0"/>
        <w:adjustRightInd w:val="0"/>
        <w:ind w:right="-108" w:firstLine="567"/>
        <w:jc w:val="both"/>
        <w:textAlignment w:val="baseline"/>
        <w:rPr>
          <w:rFonts w:eastAsia="Times New Roman"/>
          <w:shd w:val="clear" w:color="auto" w:fill="FFFFFF" w:themeFill="background1"/>
        </w:rPr>
      </w:pPr>
      <w:r w:rsidRPr="00CA7C81">
        <w:rPr>
          <w:rFonts w:eastAsia="Times New Roman"/>
          <w:lang w:eastAsia="ru-RU"/>
        </w:rPr>
        <w:t xml:space="preserve">Места постоянного хранения </w:t>
      </w:r>
      <w:r w:rsidR="00973159" w:rsidRPr="00CA7C81">
        <w:rPr>
          <w:rFonts w:eastAsia="Times New Roman"/>
          <w:lang w:eastAsia="ru-RU"/>
        </w:rPr>
        <w:t xml:space="preserve">в количестве </w:t>
      </w:r>
      <w:r w:rsidR="00221159" w:rsidRPr="00CA7C81">
        <w:rPr>
          <w:rFonts w:eastAsia="Times New Roman"/>
          <w:lang w:eastAsia="ru-RU"/>
        </w:rPr>
        <w:t xml:space="preserve">859 </w:t>
      </w:r>
      <w:r w:rsidR="00973159" w:rsidRPr="00CA7C81">
        <w:rPr>
          <w:rFonts w:eastAsia="Times New Roman"/>
          <w:lang w:eastAsia="ru-RU"/>
        </w:rPr>
        <w:t xml:space="preserve">м/м также </w:t>
      </w:r>
      <w:r w:rsidR="00E9431B" w:rsidRPr="00CA7C81">
        <w:rPr>
          <w:rFonts w:eastAsia="Times New Roman"/>
          <w:lang w:eastAsia="ru-RU"/>
        </w:rPr>
        <w:t>предусмотрены за границей проектирования в коммунальных зонах</w:t>
      </w:r>
      <w:r w:rsidRPr="00CA7C81">
        <w:rPr>
          <w:rFonts w:eastAsia="Times New Roman"/>
          <w:lang w:eastAsia="ru-RU"/>
        </w:rPr>
        <w:t xml:space="preserve"> </w:t>
      </w:r>
      <w:r w:rsidRPr="00CA7C81">
        <w:rPr>
          <w:rFonts w:eastAsia="Times New Roman"/>
        </w:rPr>
        <w:t xml:space="preserve">на автостоянках открытого и закрытого типа </w:t>
      </w:r>
      <w:r w:rsidRPr="00CA7C81">
        <w:rPr>
          <w:rFonts w:eastAsia="Times New Roman"/>
          <w:lang w:eastAsia="ru-RU"/>
        </w:rPr>
        <w:t xml:space="preserve">при пешеходной доступности не более 1500 м в районах реконструкции </w:t>
      </w:r>
      <w:r w:rsidRPr="00CA7C81">
        <w:rPr>
          <w:rFonts w:eastAsia="Times New Roman"/>
        </w:rPr>
        <w:t>(</w:t>
      </w:r>
      <w:r w:rsidR="00E9431B" w:rsidRPr="00CA7C81">
        <w:rPr>
          <w:rFonts w:eastAsia="Times New Roman"/>
        </w:rPr>
        <w:t>п.5.3.5</w:t>
      </w:r>
      <w:r w:rsidRPr="00CA7C81">
        <w:rPr>
          <w:rFonts w:eastAsia="Times New Roman"/>
        </w:rPr>
        <w:t xml:space="preserve"> НГП</w:t>
      </w:r>
      <w:r w:rsidRPr="00CA7C81">
        <w:rPr>
          <w:rFonts w:eastAsia="Times New Roman"/>
          <w:shd w:val="clear" w:color="auto" w:fill="FFFFFF" w:themeFill="background1"/>
        </w:rPr>
        <w:t>).</w:t>
      </w:r>
    </w:p>
    <w:p w:rsidR="00B91417" w:rsidRPr="00CA7C81" w:rsidRDefault="00B91417" w:rsidP="00B91417">
      <w:pPr>
        <w:ind w:firstLine="567"/>
        <w:jc w:val="right"/>
        <w:rPr>
          <w:rFonts w:eastAsia="Times New Roman"/>
          <w:i/>
          <w:sz w:val="20"/>
          <w:szCs w:val="20"/>
        </w:rPr>
      </w:pPr>
      <w:r w:rsidRPr="00CA7C81">
        <w:rPr>
          <w:rFonts w:eastAsia="Times New Roman"/>
          <w:sz w:val="20"/>
          <w:szCs w:val="20"/>
        </w:rPr>
        <w:t>Таблица 10</w:t>
      </w:r>
    </w:p>
    <w:p w:rsidR="00B91417" w:rsidRPr="00CA7C81" w:rsidRDefault="00B91417" w:rsidP="00B91417">
      <w:pPr>
        <w:shd w:val="clear" w:color="auto" w:fill="FFFFFF"/>
        <w:ind w:firstLine="567"/>
        <w:jc w:val="center"/>
        <w:rPr>
          <w:rFonts w:eastAsia="Times New Roman"/>
        </w:rPr>
      </w:pPr>
      <w:r w:rsidRPr="00CA7C81">
        <w:rPr>
          <w:rFonts w:eastAsia="Times New Roman"/>
        </w:rPr>
        <w:t xml:space="preserve">Расчет приобъектных стоянок автомобилей для общественных зданий и сооружений </w:t>
      </w:r>
    </w:p>
    <w:p w:rsidR="00B91417" w:rsidRPr="00CA7C81" w:rsidRDefault="00B91417" w:rsidP="00B91417">
      <w:pPr>
        <w:shd w:val="clear" w:color="auto" w:fill="FFFFFF"/>
        <w:ind w:firstLine="567"/>
        <w:jc w:val="center"/>
        <w:rPr>
          <w:rFonts w:eastAsia="Times New Roman"/>
        </w:rPr>
      </w:pPr>
      <w:r w:rsidRPr="00CA7C81">
        <w:rPr>
          <w:rFonts w:eastAsia="Times New Roman"/>
        </w:rPr>
        <w:t>(согласно табл.В НГП)</w:t>
      </w:r>
    </w:p>
    <w:tbl>
      <w:tblPr>
        <w:tblW w:w="10514" w:type="dxa"/>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49"/>
        <w:gridCol w:w="3544"/>
        <w:gridCol w:w="992"/>
        <w:gridCol w:w="1276"/>
        <w:gridCol w:w="1276"/>
        <w:gridCol w:w="1417"/>
        <w:gridCol w:w="1560"/>
      </w:tblGrid>
      <w:tr w:rsidR="00CA7C81" w:rsidRPr="00CA7C81" w:rsidTr="003D5C37">
        <w:trPr>
          <w:trHeight w:val="20"/>
        </w:trPr>
        <w:tc>
          <w:tcPr>
            <w:tcW w:w="449" w:type="dxa"/>
            <w:shd w:val="clear" w:color="auto" w:fill="FFFFFF"/>
            <w:vAlign w:val="center"/>
          </w:tcPr>
          <w:p w:rsidR="00B91417" w:rsidRPr="00CA7C81" w:rsidRDefault="00B91417" w:rsidP="003D5C37">
            <w:pPr>
              <w:jc w:val="center"/>
              <w:rPr>
                <w:rFonts w:eastAsia="Times New Roman"/>
                <w:b/>
                <w:sz w:val="16"/>
                <w:szCs w:val="16"/>
              </w:rPr>
            </w:pPr>
            <w:bookmarkStart w:id="86" w:name="_Hlk487104783"/>
            <w:r w:rsidRPr="00CA7C81">
              <w:rPr>
                <w:rFonts w:eastAsia="Times New Roman"/>
                <w:b/>
                <w:sz w:val="16"/>
                <w:szCs w:val="16"/>
              </w:rPr>
              <w:t>№ по эксп.</w:t>
            </w:r>
          </w:p>
        </w:tc>
        <w:tc>
          <w:tcPr>
            <w:tcW w:w="3544" w:type="dxa"/>
            <w:shd w:val="clear" w:color="auto" w:fill="FFFFFF"/>
            <w:vAlign w:val="center"/>
          </w:tcPr>
          <w:p w:rsidR="00B91417" w:rsidRPr="00CA7C81" w:rsidRDefault="00B91417" w:rsidP="003D5C37">
            <w:pPr>
              <w:jc w:val="center"/>
              <w:rPr>
                <w:rFonts w:eastAsia="Times New Roman"/>
                <w:b/>
                <w:sz w:val="16"/>
                <w:szCs w:val="16"/>
              </w:rPr>
            </w:pPr>
            <w:r w:rsidRPr="00CA7C81">
              <w:rPr>
                <w:rFonts w:eastAsia="Times New Roman"/>
                <w:b/>
                <w:sz w:val="16"/>
                <w:szCs w:val="16"/>
              </w:rPr>
              <w:t>Объект</w:t>
            </w:r>
          </w:p>
        </w:tc>
        <w:tc>
          <w:tcPr>
            <w:tcW w:w="992" w:type="dxa"/>
            <w:shd w:val="clear" w:color="auto" w:fill="FFFFFF"/>
            <w:vAlign w:val="center"/>
          </w:tcPr>
          <w:p w:rsidR="00B91417" w:rsidRPr="00CA7C81" w:rsidRDefault="00B91417" w:rsidP="003D5C37">
            <w:pPr>
              <w:jc w:val="center"/>
              <w:rPr>
                <w:rFonts w:eastAsia="Times New Roman"/>
                <w:b/>
                <w:sz w:val="16"/>
                <w:szCs w:val="16"/>
              </w:rPr>
            </w:pPr>
            <w:r w:rsidRPr="00CA7C81">
              <w:rPr>
                <w:rFonts w:eastAsia="Times New Roman"/>
                <w:b/>
                <w:sz w:val="16"/>
                <w:szCs w:val="16"/>
              </w:rPr>
              <w:t>Емкость</w:t>
            </w:r>
          </w:p>
        </w:tc>
        <w:tc>
          <w:tcPr>
            <w:tcW w:w="1276" w:type="dxa"/>
            <w:shd w:val="clear" w:color="auto" w:fill="FFFFFF"/>
            <w:vAlign w:val="center"/>
          </w:tcPr>
          <w:p w:rsidR="00B91417" w:rsidRPr="00CA7C81" w:rsidRDefault="00B91417" w:rsidP="003D5C37">
            <w:pPr>
              <w:jc w:val="center"/>
              <w:rPr>
                <w:rFonts w:eastAsia="Times New Roman"/>
                <w:b/>
                <w:sz w:val="16"/>
                <w:szCs w:val="16"/>
              </w:rPr>
            </w:pPr>
            <w:r w:rsidRPr="00CA7C81">
              <w:rPr>
                <w:rFonts w:eastAsia="Times New Roman"/>
                <w:b/>
                <w:sz w:val="16"/>
                <w:szCs w:val="16"/>
              </w:rPr>
              <w:t xml:space="preserve">Расчетная </w:t>
            </w:r>
          </w:p>
          <w:p w:rsidR="00B91417" w:rsidRPr="00CA7C81" w:rsidRDefault="00B91417" w:rsidP="003D5C37">
            <w:pPr>
              <w:jc w:val="center"/>
              <w:rPr>
                <w:rFonts w:eastAsia="Times New Roman"/>
                <w:b/>
                <w:sz w:val="16"/>
                <w:szCs w:val="16"/>
              </w:rPr>
            </w:pPr>
            <w:r w:rsidRPr="00CA7C81">
              <w:rPr>
                <w:rFonts w:eastAsia="Times New Roman"/>
                <w:b/>
                <w:sz w:val="16"/>
                <w:szCs w:val="16"/>
              </w:rPr>
              <w:t>единица</w:t>
            </w:r>
          </w:p>
        </w:tc>
        <w:tc>
          <w:tcPr>
            <w:tcW w:w="1276" w:type="dxa"/>
            <w:shd w:val="clear" w:color="auto" w:fill="FFFFFF"/>
            <w:vAlign w:val="center"/>
          </w:tcPr>
          <w:p w:rsidR="00B91417" w:rsidRPr="00CA7C81" w:rsidRDefault="00B91417" w:rsidP="003D5C37">
            <w:pPr>
              <w:jc w:val="center"/>
              <w:rPr>
                <w:rFonts w:eastAsia="Times New Roman"/>
                <w:b/>
                <w:sz w:val="16"/>
                <w:szCs w:val="16"/>
              </w:rPr>
            </w:pPr>
            <w:r w:rsidRPr="00CA7C81">
              <w:rPr>
                <w:rFonts w:eastAsia="Times New Roman"/>
                <w:b/>
                <w:sz w:val="16"/>
                <w:szCs w:val="16"/>
              </w:rPr>
              <w:t>Число м/мест на расчетную единицу</w:t>
            </w:r>
          </w:p>
        </w:tc>
        <w:tc>
          <w:tcPr>
            <w:tcW w:w="1417" w:type="dxa"/>
            <w:shd w:val="clear" w:color="auto" w:fill="FFFFFF"/>
            <w:vAlign w:val="center"/>
          </w:tcPr>
          <w:p w:rsidR="00B91417" w:rsidRPr="00CA7C81" w:rsidRDefault="00B91417" w:rsidP="003D5C37">
            <w:pPr>
              <w:jc w:val="center"/>
              <w:rPr>
                <w:rFonts w:eastAsia="Times New Roman"/>
                <w:b/>
                <w:sz w:val="16"/>
                <w:szCs w:val="16"/>
              </w:rPr>
            </w:pPr>
            <w:r w:rsidRPr="00CA7C81">
              <w:rPr>
                <w:rFonts w:eastAsia="Times New Roman"/>
                <w:b/>
                <w:sz w:val="16"/>
                <w:szCs w:val="16"/>
              </w:rPr>
              <w:t>Необходимое</w:t>
            </w:r>
          </w:p>
          <w:p w:rsidR="00B91417" w:rsidRPr="00CA7C81" w:rsidRDefault="00B91417" w:rsidP="003D5C37">
            <w:pPr>
              <w:jc w:val="center"/>
              <w:rPr>
                <w:rFonts w:eastAsia="Times New Roman"/>
                <w:b/>
                <w:sz w:val="16"/>
                <w:szCs w:val="16"/>
              </w:rPr>
            </w:pPr>
            <w:r w:rsidRPr="00CA7C81">
              <w:rPr>
                <w:rFonts w:eastAsia="Times New Roman"/>
                <w:b/>
                <w:sz w:val="16"/>
                <w:szCs w:val="16"/>
              </w:rPr>
              <w:t>кол-во м/мест</w:t>
            </w:r>
          </w:p>
        </w:tc>
        <w:tc>
          <w:tcPr>
            <w:tcW w:w="1560" w:type="dxa"/>
            <w:shd w:val="clear" w:color="auto" w:fill="FFFFFF"/>
            <w:vAlign w:val="center"/>
          </w:tcPr>
          <w:p w:rsidR="00B91417" w:rsidRPr="00CA7C81" w:rsidRDefault="00B91417" w:rsidP="003D5C37">
            <w:pPr>
              <w:jc w:val="center"/>
              <w:rPr>
                <w:rFonts w:eastAsia="Times New Roman"/>
                <w:b/>
                <w:sz w:val="16"/>
                <w:szCs w:val="16"/>
              </w:rPr>
            </w:pPr>
            <w:r w:rsidRPr="00CA7C81">
              <w:rPr>
                <w:rFonts w:eastAsia="Times New Roman"/>
                <w:b/>
                <w:sz w:val="16"/>
                <w:szCs w:val="16"/>
              </w:rPr>
              <w:t>Предусмотрено проектом</w:t>
            </w:r>
          </w:p>
        </w:tc>
      </w:tr>
      <w:tr w:rsidR="00CA7C81" w:rsidRPr="00CA7C81" w:rsidTr="003D5C37">
        <w:trPr>
          <w:trHeight w:val="20"/>
        </w:trPr>
        <w:tc>
          <w:tcPr>
            <w:tcW w:w="10514" w:type="dxa"/>
            <w:gridSpan w:val="7"/>
            <w:shd w:val="clear" w:color="auto" w:fill="FFFFFF"/>
            <w:vAlign w:val="center"/>
          </w:tcPr>
          <w:p w:rsidR="002B51A4" w:rsidRPr="00CA7C81" w:rsidRDefault="002B51A4" w:rsidP="002B51A4">
            <w:pPr>
              <w:jc w:val="center"/>
              <w:rPr>
                <w:i/>
                <w:sz w:val="20"/>
                <w:szCs w:val="20"/>
              </w:rPr>
            </w:pPr>
            <w:r w:rsidRPr="00CA7C81">
              <w:rPr>
                <w:i/>
                <w:sz w:val="20"/>
                <w:szCs w:val="20"/>
              </w:rPr>
              <w:t>Сохраняемые здания</w:t>
            </w:r>
          </w:p>
        </w:tc>
      </w:tr>
      <w:tr w:rsidR="00CA7C81" w:rsidRPr="00CA7C81" w:rsidTr="003D5C37">
        <w:trPr>
          <w:trHeight w:val="20"/>
        </w:trPr>
        <w:tc>
          <w:tcPr>
            <w:tcW w:w="449" w:type="dxa"/>
            <w:shd w:val="clear" w:color="auto" w:fill="FFFFFF"/>
            <w:vAlign w:val="center"/>
          </w:tcPr>
          <w:p w:rsidR="002B51A4" w:rsidRPr="00CA7C81" w:rsidRDefault="002B51A4" w:rsidP="002B51A4">
            <w:pPr>
              <w:jc w:val="center"/>
              <w:rPr>
                <w:sz w:val="20"/>
                <w:szCs w:val="20"/>
              </w:rPr>
            </w:pPr>
            <w:r w:rsidRPr="00CA7C81">
              <w:rPr>
                <w:sz w:val="20"/>
                <w:szCs w:val="20"/>
              </w:rPr>
              <w:t>3</w:t>
            </w:r>
          </w:p>
        </w:tc>
        <w:tc>
          <w:tcPr>
            <w:tcW w:w="3544" w:type="dxa"/>
            <w:shd w:val="clear" w:color="auto" w:fill="FFFFFF"/>
            <w:vAlign w:val="center"/>
          </w:tcPr>
          <w:p w:rsidR="002B51A4" w:rsidRPr="00CA7C81" w:rsidRDefault="002B51A4" w:rsidP="002B51A4">
            <w:pPr>
              <w:rPr>
                <w:sz w:val="20"/>
                <w:szCs w:val="20"/>
              </w:rPr>
            </w:pPr>
            <w:r w:rsidRPr="00CA7C81">
              <w:rPr>
                <w:sz w:val="20"/>
                <w:szCs w:val="20"/>
              </w:rPr>
              <w:t>Объект торговли</w:t>
            </w:r>
          </w:p>
        </w:tc>
        <w:tc>
          <w:tcPr>
            <w:tcW w:w="992" w:type="dxa"/>
            <w:shd w:val="clear" w:color="auto" w:fill="FFFFFF"/>
            <w:vAlign w:val="center"/>
          </w:tcPr>
          <w:p w:rsidR="002B51A4" w:rsidRPr="00CA7C81" w:rsidRDefault="002B51A4" w:rsidP="002B51A4">
            <w:pPr>
              <w:jc w:val="center"/>
              <w:rPr>
                <w:sz w:val="20"/>
                <w:szCs w:val="20"/>
              </w:rPr>
            </w:pPr>
            <w:r w:rsidRPr="00CA7C81">
              <w:rPr>
                <w:sz w:val="20"/>
                <w:szCs w:val="20"/>
              </w:rPr>
              <w:t>495 м</w:t>
            </w:r>
            <w:r w:rsidRPr="00CA7C81">
              <w:rPr>
                <w:sz w:val="20"/>
                <w:szCs w:val="20"/>
                <w:vertAlign w:val="superscript"/>
              </w:rPr>
              <w:t>2</w:t>
            </w:r>
            <w:r w:rsidRPr="00CA7C81">
              <w:rPr>
                <w:sz w:val="20"/>
                <w:szCs w:val="20"/>
              </w:rPr>
              <w:t xml:space="preserve"> торг.пл.</w:t>
            </w:r>
          </w:p>
        </w:tc>
        <w:tc>
          <w:tcPr>
            <w:tcW w:w="1276" w:type="dxa"/>
            <w:shd w:val="clear" w:color="auto" w:fill="FFFFFF"/>
            <w:vAlign w:val="center"/>
          </w:tcPr>
          <w:p w:rsidR="002B51A4" w:rsidRPr="00CA7C81" w:rsidRDefault="002B51A4" w:rsidP="002B51A4">
            <w:pPr>
              <w:shd w:val="clear" w:color="auto" w:fill="FFFFFF"/>
              <w:jc w:val="center"/>
              <w:rPr>
                <w:rFonts w:eastAsia="Times New Roman"/>
                <w:sz w:val="20"/>
                <w:szCs w:val="20"/>
              </w:rPr>
            </w:pPr>
            <w:r w:rsidRPr="00CA7C81">
              <w:rPr>
                <w:rFonts w:eastAsia="Times New Roman"/>
                <w:sz w:val="20"/>
                <w:szCs w:val="20"/>
              </w:rPr>
              <w:t>100 м</w:t>
            </w:r>
            <w:r w:rsidRPr="00CA7C81">
              <w:rPr>
                <w:rFonts w:eastAsia="Times New Roman"/>
                <w:sz w:val="20"/>
                <w:szCs w:val="20"/>
                <w:vertAlign w:val="superscript"/>
              </w:rPr>
              <w:t>2</w:t>
            </w:r>
            <w:r w:rsidRPr="00CA7C81">
              <w:rPr>
                <w:rFonts w:eastAsia="Times New Roman"/>
                <w:sz w:val="20"/>
                <w:szCs w:val="20"/>
              </w:rPr>
              <w:t xml:space="preserve"> торг. </w:t>
            </w:r>
          </w:p>
          <w:p w:rsidR="002B51A4" w:rsidRPr="00CA7C81" w:rsidRDefault="002B51A4" w:rsidP="002B51A4">
            <w:pPr>
              <w:shd w:val="clear" w:color="auto" w:fill="FFFFFF"/>
              <w:jc w:val="center"/>
              <w:rPr>
                <w:rFonts w:eastAsia="Times New Roman"/>
                <w:sz w:val="20"/>
                <w:szCs w:val="20"/>
              </w:rPr>
            </w:pPr>
            <w:r w:rsidRPr="00CA7C81">
              <w:rPr>
                <w:rFonts w:eastAsia="Times New Roman"/>
                <w:sz w:val="20"/>
                <w:szCs w:val="20"/>
              </w:rPr>
              <w:t>пл-ди</w:t>
            </w:r>
          </w:p>
        </w:tc>
        <w:tc>
          <w:tcPr>
            <w:tcW w:w="1276" w:type="dxa"/>
            <w:shd w:val="clear" w:color="auto" w:fill="FFFFFF"/>
            <w:vAlign w:val="center"/>
          </w:tcPr>
          <w:p w:rsidR="002B51A4" w:rsidRPr="00CA7C81" w:rsidRDefault="002B51A4" w:rsidP="002B51A4">
            <w:pPr>
              <w:shd w:val="clear" w:color="auto" w:fill="FFFFFF"/>
              <w:jc w:val="center"/>
              <w:rPr>
                <w:rFonts w:eastAsia="Times New Roman"/>
                <w:sz w:val="20"/>
                <w:szCs w:val="20"/>
              </w:rPr>
            </w:pPr>
            <w:r w:rsidRPr="00CA7C81">
              <w:rPr>
                <w:rFonts w:eastAsia="Times New Roman"/>
                <w:sz w:val="20"/>
                <w:szCs w:val="20"/>
              </w:rPr>
              <w:t>7</w:t>
            </w:r>
          </w:p>
        </w:tc>
        <w:tc>
          <w:tcPr>
            <w:tcW w:w="1417" w:type="dxa"/>
            <w:shd w:val="clear" w:color="auto" w:fill="FFFFFF"/>
            <w:vAlign w:val="center"/>
          </w:tcPr>
          <w:p w:rsidR="002B51A4" w:rsidRPr="00CA7C81" w:rsidRDefault="002B51A4" w:rsidP="002B51A4">
            <w:pPr>
              <w:shd w:val="clear" w:color="auto" w:fill="FFFFFF"/>
              <w:jc w:val="center"/>
              <w:rPr>
                <w:rFonts w:eastAsia="Times New Roman"/>
                <w:sz w:val="20"/>
                <w:szCs w:val="20"/>
              </w:rPr>
            </w:pPr>
            <w:r w:rsidRPr="00CA7C81">
              <w:rPr>
                <w:rFonts w:eastAsia="Times New Roman"/>
                <w:sz w:val="20"/>
                <w:szCs w:val="20"/>
              </w:rPr>
              <w:t>34</w:t>
            </w:r>
          </w:p>
        </w:tc>
        <w:tc>
          <w:tcPr>
            <w:tcW w:w="1560" w:type="dxa"/>
            <w:shd w:val="clear" w:color="auto" w:fill="FFFFFF"/>
            <w:vAlign w:val="center"/>
          </w:tcPr>
          <w:p w:rsidR="002B51A4" w:rsidRPr="00CA7C81" w:rsidRDefault="00221159" w:rsidP="002B51A4">
            <w:pPr>
              <w:shd w:val="clear" w:color="auto" w:fill="FFFFFF"/>
              <w:jc w:val="center"/>
              <w:rPr>
                <w:rFonts w:eastAsia="Times New Roman"/>
                <w:sz w:val="20"/>
                <w:szCs w:val="20"/>
              </w:rPr>
            </w:pPr>
            <w:r w:rsidRPr="00CA7C81">
              <w:rPr>
                <w:rFonts w:eastAsia="Times New Roman"/>
                <w:sz w:val="20"/>
                <w:szCs w:val="20"/>
              </w:rPr>
              <w:t>34</w:t>
            </w:r>
          </w:p>
        </w:tc>
      </w:tr>
      <w:tr w:rsidR="00CA7C81" w:rsidRPr="00CA7C81" w:rsidTr="003D5C37">
        <w:trPr>
          <w:trHeight w:val="20"/>
        </w:trPr>
        <w:tc>
          <w:tcPr>
            <w:tcW w:w="449" w:type="dxa"/>
            <w:shd w:val="clear" w:color="auto" w:fill="FFFFFF"/>
            <w:vAlign w:val="center"/>
          </w:tcPr>
          <w:p w:rsidR="002B51A4" w:rsidRPr="00CA7C81" w:rsidRDefault="002B51A4" w:rsidP="002B51A4">
            <w:pPr>
              <w:jc w:val="center"/>
              <w:rPr>
                <w:sz w:val="20"/>
                <w:szCs w:val="20"/>
              </w:rPr>
            </w:pPr>
          </w:p>
        </w:tc>
        <w:tc>
          <w:tcPr>
            <w:tcW w:w="3544" w:type="dxa"/>
            <w:shd w:val="clear" w:color="auto" w:fill="FFFFFF"/>
            <w:vAlign w:val="center"/>
          </w:tcPr>
          <w:p w:rsidR="002B51A4" w:rsidRPr="00CA7C81" w:rsidRDefault="002B51A4" w:rsidP="002B51A4">
            <w:pPr>
              <w:shd w:val="clear" w:color="auto" w:fill="FFFFFF"/>
              <w:jc w:val="right"/>
              <w:rPr>
                <w:rFonts w:eastAsia="Times New Roman"/>
                <w:b/>
                <w:sz w:val="20"/>
                <w:szCs w:val="20"/>
              </w:rPr>
            </w:pPr>
            <w:r w:rsidRPr="00CA7C81">
              <w:rPr>
                <w:rFonts w:eastAsia="Times New Roman"/>
                <w:b/>
                <w:sz w:val="20"/>
                <w:szCs w:val="20"/>
              </w:rPr>
              <w:t>Итого:</w:t>
            </w:r>
          </w:p>
        </w:tc>
        <w:tc>
          <w:tcPr>
            <w:tcW w:w="992" w:type="dxa"/>
            <w:shd w:val="clear" w:color="auto" w:fill="FFFFFF"/>
            <w:vAlign w:val="center"/>
          </w:tcPr>
          <w:p w:rsidR="002B51A4" w:rsidRPr="00CA7C81" w:rsidRDefault="002B51A4" w:rsidP="002B51A4">
            <w:pPr>
              <w:shd w:val="clear" w:color="auto" w:fill="FFFFFF"/>
              <w:jc w:val="center"/>
              <w:rPr>
                <w:rFonts w:eastAsia="Times New Roman"/>
                <w:b/>
                <w:sz w:val="20"/>
                <w:szCs w:val="20"/>
              </w:rPr>
            </w:pPr>
            <w:r w:rsidRPr="00CA7C81">
              <w:rPr>
                <w:rFonts w:eastAsia="Times New Roman"/>
                <w:b/>
                <w:sz w:val="20"/>
                <w:szCs w:val="20"/>
              </w:rPr>
              <w:t>-</w:t>
            </w:r>
          </w:p>
        </w:tc>
        <w:tc>
          <w:tcPr>
            <w:tcW w:w="1276" w:type="dxa"/>
            <w:shd w:val="clear" w:color="auto" w:fill="FFFFFF"/>
            <w:vAlign w:val="center"/>
          </w:tcPr>
          <w:p w:rsidR="002B51A4" w:rsidRPr="00CA7C81" w:rsidRDefault="002B51A4" w:rsidP="002B51A4">
            <w:pPr>
              <w:shd w:val="clear" w:color="auto" w:fill="FFFFFF"/>
              <w:jc w:val="center"/>
              <w:rPr>
                <w:rFonts w:eastAsia="Times New Roman"/>
                <w:b/>
                <w:sz w:val="20"/>
                <w:szCs w:val="20"/>
              </w:rPr>
            </w:pPr>
            <w:r w:rsidRPr="00CA7C81">
              <w:rPr>
                <w:rFonts w:eastAsia="Times New Roman"/>
                <w:b/>
                <w:sz w:val="20"/>
                <w:szCs w:val="20"/>
              </w:rPr>
              <w:t>-</w:t>
            </w:r>
          </w:p>
        </w:tc>
        <w:tc>
          <w:tcPr>
            <w:tcW w:w="1276" w:type="dxa"/>
            <w:shd w:val="clear" w:color="auto" w:fill="FFFFFF"/>
            <w:vAlign w:val="center"/>
          </w:tcPr>
          <w:p w:rsidR="002B51A4" w:rsidRPr="00CA7C81" w:rsidRDefault="002B51A4" w:rsidP="002B51A4">
            <w:pPr>
              <w:shd w:val="clear" w:color="auto" w:fill="FFFFFF"/>
              <w:jc w:val="center"/>
              <w:rPr>
                <w:rFonts w:eastAsia="Times New Roman"/>
                <w:b/>
                <w:sz w:val="20"/>
                <w:szCs w:val="20"/>
              </w:rPr>
            </w:pPr>
            <w:r w:rsidRPr="00CA7C81">
              <w:rPr>
                <w:rFonts w:eastAsia="Times New Roman"/>
                <w:b/>
                <w:sz w:val="20"/>
                <w:szCs w:val="20"/>
              </w:rPr>
              <w:t>-</w:t>
            </w:r>
          </w:p>
        </w:tc>
        <w:tc>
          <w:tcPr>
            <w:tcW w:w="1417" w:type="dxa"/>
            <w:shd w:val="clear" w:color="auto" w:fill="FFFFFF"/>
            <w:vAlign w:val="center"/>
          </w:tcPr>
          <w:p w:rsidR="002B51A4" w:rsidRPr="00CA7C81" w:rsidRDefault="002B51A4" w:rsidP="002B51A4">
            <w:pPr>
              <w:shd w:val="clear" w:color="auto" w:fill="FFFFFF"/>
              <w:jc w:val="center"/>
              <w:rPr>
                <w:rFonts w:eastAsia="Times New Roman"/>
                <w:b/>
                <w:sz w:val="20"/>
                <w:szCs w:val="20"/>
              </w:rPr>
            </w:pPr>
            <w:r w:rsidRPr="00CA7C81">
              <w:rPr>
                <w:rFonts w:eastAsia="Times New Roman"/>
                <w:b/>
                <w:sz w:val="20"/>
                <w:szCs w:val="20"/>
              </w:rPr>
              <w:t>34</w:t>
            </w:r>
          </w:p>
        </w:tc>
        <w:tc>
          <w:tcPr>
            <w:tcW w:w="1560" w:type="dxa"/>
            <w:shd w:val="clear" w:color="auto" w:fill="FFFFFF"/>
            <w:vAlign w:val="center"/>
          </w:tcPr>
          <w:p w:rsidR="002B51A4" w:rsidRPr="00CA7C81" w:rsidRDefault="00221159" w:rsidP="002B51A4">
            <w:pPr>
              <w:shd w:val="clear" w:color="auto" w:fill="FFFFFF"/>
              <w:jc w:val="center"/>
              <w:rPr>
                <w:rFonts w:eastAsia="Times New Roman"/>
                <w:b/>
                <w:sz w:val="20"/>
                <w:szCs w:val="20"/>
              </w:rPr>
            </w:pPr>
            <w:r w:rsidRPr="00CA7C81">
              <w:rPr>
                <w:rFonts w:eastAsia="Times New Roman"/>
                <w:b/>
                <w:sz w:val="20"/>
                <w:szCs w:val="20"/>
              </w:rPr>
              <w:t>34</w:t>
            </w:r>
          </w:p>
        </w:tc>
      </w:tr>
      <w:tr w:rsidR="00CA7C81" w:rsidRPr="00CA7C81" w:rsidTr="00663FBB">
        <w:trPr>
          <w:trHeight w:val="20"/>
        </w:trPr>
        <w:tc>
          <w:tcPr>
            <w:tcW w:w="10514" w:type="dxa"/>
            <w:gridSpan w:val="7"/>
            <w:shd w:val="clear" w:color="auto" w:fill="FFFFFF"/>
            <w:vAlign w:val="center"/>
          </w:tcPr>
          <w:p w:rsidR="002B51A4" w:rsidRPr="00CA7C81" w:rsidRDefault="002B51A4" w:rsidP="002B51A4">
            <w:pPr>
              <w:suppressAutoHyphens w:val="0"/>
              <w:jc w:val="center"/>
              <w:rPr>
                <w:bCs/>
                <w:i/>
                <w:sz w:val="20"/>
                <w:szCs w:val="20"/>
                <w:lang w:eastAsia="ru-RU"/>
              </w:rPr>
            </w:pPr>
            <w:r w:rsidRPr="00CA7C81">
              <w:rPr>
                <w:bCs/>
                <w:i/>
                <w:sz w:val="20"/>
                <w:szCs w:val="20"/>
                <w:lang w:eastAsia="ru-RU"/>
              </w:rPr>
              <w:t>Проектируемые здания</w:t>
            </w:r>
          </w:p>
        </w:tc>
      </w:tr>
      <w:tr w:rsidR="00CA7C81" w:rsidRPr="00CA7C81" w:rsidTr="003D5C37">
        <w:trPr>
          <w:trHeight w:val="20"/>
        </w:trPr>
        <w:tc>
          <w:tcPr>
            <w:tcW w:w="449" w:type="dxa"/>
            <w:shd w:val="clear" w:color="auto" w:fill="FFFFFF"/>
            <w:vAlign w:val="center"/>
          </w:tcPr>
          <w:p w:rsidR="002B51A4" w:rsidRPr="00CA7C81" w:rsidRDefault="002B51A4" w:rsidP="002B51A4">
            <w:pPr>
              <w:jc w:val="center"/>
              <w:rPr>
                <w:sz w:val="20"/>
                <w:szCs w:val="20"/>
              </w:rPr>
            </w:pPr>
            <w:r w:rsidRPr="00CA7C81">
              <w:rPr>
                <w:sz w:val="20"/>
                <w:szCs w:val="20"/>
              </w:rPr>
              <w:t>18</w:t>
            </w:r>
          </w:p>
        </w:tc>
        <w:tc>
          <w:tcPr>
            <w:tcW w:w="3544" w:type="dxa"/>
            <w:shd w:val="clear" w:color="auto" w:fill="FFFFFF"/>
            <w:vAlign w:val="center"/>
          </w:tcPr>
          <w:p w:rsidR="002B51A4" w:rsidRPr="00CA7C81" w:rsidRDefault="002B51A4" w:rsidP="002B51A4">
            <w:pPr>
              <w:rPr>
                <w:sz w:val="20"/>
                <w:szCs w:val="20"/>
              </w:rPr>
            </w:pPr>
            <w:r w:rsidRPr="00CA7C81">
              <w:rPr>
                <w:sz w:val="20"/>
                <w:szCs w:val="20"/>
              </w:rPr>
              <w:t>Встроено-пристроенные помещения, в том числе:</w:t>
            </w:r>
          </w:p>
        </w:tc>
        <w:tc>
          <w:tcPr>
            <w:tcW w:w="992" w:type="dxa"/>
            <w:shd w:val="clear" w:color="auto" w:fill="FFFFFF"/>
            <w:vAlign w:val="center"/>
          </w:tcPr>
          <w:p w:rsidR="002B51A4" w:rsidRPr="00CA7C81" w:rsidRDefault="002B51A4" w:rsidP="002B51A4">
            <w:pPr>
              <w:jc w:val="center"/>
              <w:rPr>
                <w:sz w:val="20"/>
                <w:szCs w:val="20"/>
              </w:rPr>
            </w:pPr>
            <w:r w:rsidRPr="00CA7C81">
              <w:rPr>
                <w:sz w:val="20"/>
                <w:szCs w:val="20"/>
              </w:rPr>
              <w:t>1100</w:t>
            </w:r>
          </w:p>
        </w:tc>
        <w:tc>
          <w:tcPr>
            <w:tcW w:w="1276" w:type="dxa"/>
            <w:shd w:val="clear" w:color="auto" w:fill="FFFFFF"/>
            <w:vAlign w:val="center"/>
          </w:tcPr>
          <w:p w:rsidR="002B51A4" w:rsidRPr="00CA7C81" w:rsidRDefault="002B51A4" w:rsidP="002B51A4">
            <w:pPr>
              <w:shd w:val="clear" w:color="auto" w:fill="FFFFFF"/>
              <w:jc w:val="center"/>
              <w:rPr>
                <w:rFonts w:eastAsia="Times New Roman"/>
                <w:sz w:val="20"/>
                <w:szCs w:val="20"/>
              </w:rPr>
            </w:pPr>
            <w:r w:rsidRPr="00CA7C81">
              <w:rPr>
                <w:rFonts w:eastAsia="Times New Roman"/>
                <w:sz w:val="20"/>
                <w:szCs w:val="20"/>
              </w:rPr>
              <w:t>-</w:t>
            </w:r>
          </w:p>
        </w:tc>
        <w:tc>
          <w:tcPr>
            <w:tcW w:w="1276" w:type="dxa"/>
            <w:shd w:val="clear" w:color="auto" w:fill="FFFFFF"/>
            <w:vAlign w:val="center"/>
          </w:tcPr>
          <w:p w:rsidR="002B51A4" w:rsidRPr="00CA7C81" w:rsidRDefault="002B51A4" w:rsidP="002B51A4">
            <w:pPr>
              <w:shd w:val="clear" w:color="auto" w:fill="FFFFFF"/>
              <w:jc w:val="center"/>
              <w:rPr>
                <w:rFonts w:eastAsia="Times New Roman"/>
                <w:sz w:val="20"/>
                <w:szCs w:val="20"/>
              </w:rPr>
            </w:pPr>
            <w:r w:rsidRPr="00CA7C81">
              <w:rPr>
                <w:rFonts w:eastAsia="Times New Roman"/>
                <w:sz w:val="20"/>
                <w:szCs w:val="20"/>
              </w:rPr>
              <w:t>-</w:t>
            </w:r>
          </w:p>
        </w:tc>
        <w:tc>
          <w:tcPr>
            <w:tcW w:w="1417" w:type="dxa"/>
            <w:shd w:val="clear" w:color="auto" w:fill="FFFFFF"/>
            <w:vAlign w:val="center"/>
          </w:tcPr>
          <w:p w:rsidR="002B51A4" w:rsidRPr="00CA7C81" w:rsidRDefault="002B51A4" w:rsidP="002B51A4">
            <w:pPr>
              <w:shd w:val="clear" w:color="auto" w:fill="FFFFFF"/>
              <w:jc w:val="center"/>
              <w:rPr>
                <w:rFonts w:eastAsia="Times New Roman"/>
                <w:sz w:val="20"/>
                <w:szCs w:val="20"/>
              </w:rPr>
            </w:pPr>
            <w:r w:rsidRPr="00CA7C81">
              <w:rPr>
                <w:rFonts w:eastAsia="Times New Roman"/>
                <w:sz w:val="20"/>
                <w:szCs w:val="20"/>
              </w:rPr>
              <w:t>-</w:t>
            </w:r>
          </w:p>
        </w:tc>
        <w:tc>
          <w:tcPr>
            <w:tcW w:w="1560" w:type="dxa"/>
            <w:shd w:val="clear" w:color="auto" w:fill="FFFFFF"/>
            <w:vAlign w:val="center"/>
          </w:tcPr>
          <w:p w:rsidR="002B51A4" w:rsidRPr="00CA7C81" w:rsidRDefault="00221159" w:rsidP="002B51A4">
            <w:pPr>
              <w:shd w:val="clear" w:color="auto" w:fill="FFFFFF"/>
              <w:jc w:val="center"/>
              <w:rPr>
                <w:rFonts w:eastAsia="Times New Roman"/>
                <w:sz w:val="20"/>
                <w:szCs w:val="20"/>
              </w:rPr>
            </w:pPr>
            <w:r w:rsidRPr="00CA7C81">
              <w:rPr>
                <w:rFonts w:eastAsia="Times New Roman"/>
                <w:sz w:val="20"/>
                <w:szCs w:val="20"/>
              </w:rPr>
              <w:t>9</w:t>
            </w:r>
          </w:p>
        </w:tc>
      </w:tr>
      <w:tr w:rsidR="00CA7C81" w:rsidRPr="00CA7C81" w:rsidTr="003D5C37">
        <w:trPr>
          <w:trHeight w:val="20"/>
        </w:trPr>
        <w:tc>
          <w:tcPr>
            <w:tcW w:w="449" w:type="dxa"/>
            <w:shd w:val="clear" w:color="auto" w:fill="FFFFFF"/>
            <w:vAlign w:val="center"/>
          </w:tcPr>
          <w:p w:rsidR="00221159" w:rsidRPr="00CA7C81" w:rsidRDefault="00221159" w:rsidP="00221159">
            <w:pPr>
              <w:jc w:val="center"/>
              <w:rPr>
                <w:sz w:val="20"/>
                <w:szCs w:val="20"/>
              </w:rPr>
            </w:pPr>
          </w:p>
        </w:tc>
        <w:tc>
          <w:tcPr>
            <w:tcW w:w="3544" w:type="dxa"/>
            <w:shd w:val="clear" w:color="auto" w:fill="FFFFFF"/>
            <w:vAlign w:val="center"/>
          </w:tcPr>
          <w:p w:rsidR="00221159" w:rsidRPr="00CA7C81" w:rsidRDefault="00221159" w:rsidP="00221159">
            <w:pPr>
              <w:rPr>
                <w:sz w:val="20"/>
                <w:szCs w:val="20"/>
              </w:rPr>
            </w:pPr>
            <w:r w:rsidRPr="00CA7C81">
              <w:rPr>
                <w:sz w:val="20"/>
                <w:szCs w:val="20"/>
              </w:rPr>
              <w:t>Спортивный зал</w:t>
            </w:r>
          </w:p>
        </w:tc>
        <w:tc>
          <w:tcPr>
            <w:tcW w:w="992" w:type="dxa"/>
            <w:shd w:val="clear" w:color="auto" w:fill="FFFFFF"/>
            <w:vAlign w:val="center"/>
          </w:tcPr>
          <w:p w:rsidR="00221159" w:rsidRPr="00CA7C81" w:rsidRDefault="00221159" w:rsidP="00221159">
            <w:pPr>
              <w:jc w:val="center"/>
              <w:rPr>
                <w:sz w:val="20"/>
                <w:szCs w:val="20"/>
              </w:rPr>
            </w:pPr>
            <w:r w:rsidRPr="00CA7C81">
              <w:rPr>
                <w:sz w:val="20"/>
                <w:szCs w:val="20"/>
              </w:rPr>
              <w:t>106 м</w:t>
            </w:r>
            <w:r w:rsidRPr="00CA7C81">
              <w:rPr>
                <w:sz w:val="20"/>
                <w:szCs w:val="20"/>
                <w:vertAlign w:val="superscript"/>
              </w:rPr>
              <w:t>2</w:t>
            </w:r>
          </w:p>
        </w:tc>
        <w:tc>
          <w:tcPr>
            <w:tcW w:w="1276" w:type="dxa"/>
            <w:shd w:val="clear" w:color="auto" w:fill="FFFFFF"/>
            <w:vAlign w:val="center"/>
          </w:tcPr>
          <w:p w:rsidR="00221159" w:rsidRPr="00CA7C81" w:rsidRDefault="00221159" w:rsidP="00221159">
            <w:pPr>
              <w:shd w:val="clear" w:color="auto" w:fill="FFFFFF"/>
              <w:jc w:val="center"/>
              <w:rPr>
                <w:rFonts w:eastAsia="Times New Roman"/>
                <w:sz w:val="20"/>
                <w:szCs w:val="20"/>
              </w:rPr>
            </w:pPr>
            <w:r w:rsidRPr="00CA7C81">
              <w:rPr>
                <w:rFonts w:eastAsia="Times New Roman"/>
                <w:sz w:val="20"/>
                <w:szCs w:val="20"/>
              </w:rPr>
              <w:t>100 мест</w:t>
            </w:r>
          </w:p>
        </w:tc>
        <w:tc>
          <w:tcPr>
            <w:tcW w:w="1276" w:type="dxa"/>
            <w:shd w:val="clear" w:color="auto" w:fill="FFFFFF"/>
            <w:vAlign w:val="center"/>
          </w:tcPr>
          <w:p w:rsidR="00221159" w:rsidRPr="00CA7C81" w:rsidRDefault="00221159" w:rsidP="00221159">
            <w:pPr>
              <w:shd w:val="clear" w:color="auto" w:fill="FFFFFF"/>
              <w:jc w:val="center"/>
              <w:rPr>
                <w:rFonts w:eastAsia="Times New Roman"/>
                <w:sz w:val="20"/>
                <w:szCs w:val="20"/>
              </w:rPr>
            </w:pPr>
            <w:r w:rsidRPr="00CA7C81">
              <w:rPr>
                <w:rFonts w:eastAsia="Times New Roman"/>
                <w:sz w:val="20"/>
                <w:szCs w:val="20"/>
              </w:rPr>
              <w:t>5</w:t>
            </w:r>
          </w:p>
        </w:tc>
        <w:tc>
          <w:tcPr>
            <w:tcW w:w="1417" w:type="dxa"/>
            <w:shd w:val="clear" w:color="auto" w:fill="FFFFFF"/>
            <w:vAlign w:val="center"/>
          </w:tcPr>
          <w:p w:rsidR="00221159" w:rsidRPr="00CA7C81" w:rsidRDefault="00221159" w:rsidP="00221159">
            <w:pPr>
              <w:shd w:val="clear" w:color="auto" w:fill="FFFFFF"/>
              <w:jc w:val="center"/>
              <w:rPr>
                <w:rFonts w:eastAsia="Times New Roman"/>
                <w:sz w:val="20"/>
                <w:szCs w:val="20"/>
              </w:rPr>
            </w:pPr>
            <w:r w:rsidRPr="00CA7C81">
              <w:rPr>
                <w:rFonts w:eastAsia="Times New Roman"/>
                <w:sz w:val="20"/>
                <w:szCs w:val="20"/>
              </w:rPr>
              <w:t>1</w:t>
            </w:r>
          </w:p>
        </w:tc>
        <w:tc>
          <w:tcPr>
            <w:tcW w:w="1560" w:type="dxa"/>
            <w:shd w:val="clear" w:color="auto" w:fill="FFFFFF"/>
            <w:vAlign w:val="center"/>
          </w:tcPr>
          <w:p w:rsidR="00221159" w:rsidRPr="00CA7C81" w:rsidRDefault="00221159" w:rsidP="00221159">
            <w:pPr>
              <w:shd w:val="clear" w:color="auto" w:fill="FFFFFF"/>
              <w:jc w:val="center"/>
              <w:rPr>
                <w:rFonts w:eastAsia="Times New Roman"/>
                <w:sz w:val="20"/>
                <w:szCs w:val="20"/>
              </w:rPr>
            </w:pPr>
            <w:r w:rsidRPr="00CA7C81">
              <w:rPr>
                <w:rFonts w:eastAsia="Times New Roman"/>
                <w:sz w:val="20"/>
                <w:szCs w:val="20"/>
              </w:rPr>
              <w:t>-</w:t>
            </w:r>
          </w:p>
        </w:tc>
      </w:tr>
      <w:tr w:rsidR="00CA7C81" w:rsidRPr="00CA7C81" w:rsidTr="003D5C37">
        <w:trPr>
          <w:trHeight w:val="20"/>
        </w:trPr>
        <w:tc>
          <w:tcPr>
            <w:tcW w:w="449" w:type="dxa"/>
            <w:shd w:val="clear" w:color="auto" w:fill="FFFFFF"/>
            <w:vAlign w:val="center"/>
          </w:tcPr>
          <w:p w:rsidR="00221159" w:rsidRPr="00CA7C81" w:rsidRDefault="00221159" w:rsidP="00221159">
            <w:pPr>
              <w:jc w:val="center"/>
              <w:rPr>
                <w:sz w:val="20"/>
                <w:szCs w:val="20"/>
              </w:rPr>
            </w:pPr>
          </w:p>
        </w:tc>
        <w:tc>
          <w:tcPr>
            <w:tcW w:w="3544" w:type="dxa"/>
            <w:shd w:val="clear" w:color="auto" w:fill="FFFFFF"/>
            <w:vAlign w:val="center"/>
          </w:tcPr>
          <w:p w:rsidR="00221159" w:rsidRPr="00CA7C81" w:rsidRDefault="00221159" w:rsidP="00221159">
            <w:pPr>
              <w:rPr>
                <w:sz w:val="20"/>
                <w:szCs w:val="20"/>
              </w:rPr>
            </w:pPr>
            <w:r w:rsidRPr="00CA7C81">
              <w:rPr>
                <w:sz w:val="20"/>
                <w:szCs w:val="20"/>
              </w:rPr>
              <w:t>Клуб</w:t>
            </w:r>
          </w:p>
        </w:tc>
        <w:tc>
          <w:tcPr>
            <w:tcW w:w="992" w:type="dxa"/>
            <w:shd w:val="clear" w:color="auto" w:fill="FFFFFF"/>
            <w:vAlign w:val="center"/>
          </w:tcPr>
          <w:p w:rsidR="00221159" w:rsidRPr="00CA7C81" w:rsidRDefault="00221159" w:rsidP="00221159">
            <w:pPr>
              <w:jc w:val="center"/>
              <w:rPr>
                <w:sz w:val="20"/>
                <w:szCs w:val="20"/>
              </w:rPr>
            </w:pPr>
            <w:r w:rsidRPr="00CA7C81">
              <w:rPr>
                <w:sz w:val="20"/>
                <w:szCs w:val="20"/>
              </w:rPr>
              <w:t>53 места</w:t>
            </w:r>
          </w:p>
        </w:tc>
        <w:tc>
          <w:tcPr>
            <w:tcW w:w="1276" w:type="dxa"/>
            <w:shd w:val="clear" w:color="auto" w:fill="FFFFFF"/>
            <w:vAlign w:val="center"/>
          </w:tcPr>
          <w:p w:rsidR="00221159" w:rsidRPr="00CA7C81" w:rsidRDefault="00221159" w:rsidP="00221159">
            <w:pPr>
              <w:shd w:val="clear" w:color="auto" w:fill="FFFFFF"/>
              <w:jc w:val="center"/>
              <w:rPr>
                <w:rFonts w:eastAsia="Times New Roman"/>
                <w:sz w:val="20"/>
                <w:szCs w:val="20"/>
              </w:rPr>
            </w:pPr>
            <w:r w:rsidRPr="00CA7C81">
              <w:rPr>
                <w:rFonts w:eastAsia="Times New Roman"/>
                <w:sz w:val="20"/>
                <w:szCs w:val="20"/>
              </w:rPr>
              <w:t>100 мест</w:t>
            </w:r>
          </w:p>
        </w:tc>
        <w:tc>
          <w:tcPr>
            <w:tcW w:w="1276" w:type="dxa"/>
            <w:shd w:val="clear" w:color="auto" w:fill="FFFFFF"/>
            <w:vAlign w:val="center"/>
          </w:tcPr>
          <w:p w:rsidR="00221159" w:rsidRPr="00CA7C81" w:rsidRDefault="00221159" w:rsidP="00221159">
            <w:pPr>
              <w:shd w:val="clear" w:color="auto" w:fill="FFFFFF"/>
              <w:jc w:val="center"/>
              <w:rPr>
                <w:rFonts w:eastAsia="Times New Roman"/>
                <w:sz w:val="20"/>
                <w:szCs w:val="20"/>
              </w:rPr>
            </w:pPr>
            <w:r w:rsidRPr="00CA7C81">
              <w:rPr>
                <w:rFonts w:eastAsia="Times New Roman"/>
                <w:sz w:val="20"/>
                <w:szCs w:val="20"/>
              </w:rPr>
              <w:t>5</w:t>
            </w:r>
          </w:p>
        </w:tc>
        <w:tc>
          <w:tcPr>
            <w:tcW w:w="1417" w:type="dxa"/>
            <w:shd w:val="clear" w:color="auto" w:fill="FFFFFF"/>
            <w:vAlign w:val="center"/>
          </w:tcPr>
          <w:p w:rsidR="00221159" w:rsidRPr="00CA7C81" w:rsidRDefault="00221159" w:rsidP="00221159">
            <w:pPr>
              <w:shd w:val="clear" w:color="auto" w:fill="FFFFFF"/>
              <w:jc w:val="center"/>
              <w:rPr>
                <w:rFonts w:eastAsia="Times New Roman"/>
                <w:sz w:val="20"/>
                <w:szCs w:val="20"/>
              </w:rPr>
            </w:pPr>
            <w:r w:rsidRPr="00CA7C81">
              <w:rPr>
                <w:rFonts w:eastAsia="Times New Roman"/>
                <w:sz w:val="20"/>
                <w:szCs w:val="20"/>
              </w:rPr>
              <w:t>2</w:t>
            </w:r>
          </w:p>
        </w:tc>
        <w:tc>
          <w:tcPr>
            <w:tcW w:w="1560" w:type="dxa"/>
            <w:shd w:val="clear" w:color="auto" w:fill="FFFFFF"/>
            <w:vAlign w:val="center"/>
          </w:tcPr>
          <w:p w:rsidR="00221159" w:rsidRPr="00CA7C81" w:rsidRDefault="00221159" w:rsidP="00221159">
            <w:pPr>
              <w:shd w:val="clear" w:color="auto" w:fill="FFFFFF"/>
              <w:jc w:val="center"/>
              <w:rPr>
                <w:rFonts w:eastAsia="Times New Roman"/>
                <w:sz w:val="20"/>
                <w:szCs w:val="20"/>
              </w:rPr>
            </w:pPr>
            <w:r w:rsidRPr="00CA7C81">
              <w:rPr>
                <w:rFonts w:eastAsia="Times New Roman"/>
                <w:sz w:val="20"/>
                <w:szCs w:val="20"/>
              </w:rPr>
              <w:t>-</w:t>
            </w:r>
          </w:p>
        </w:tc>
      </w:tr>
      <w:tr w:rsidR="00CA7C81" w:rsidRPr="00CA7C81" w:rsidTr="003D5C37">
        <w:trPr>
          <w:trHeight w:val="20"/>
        </w:trPr>
        <w:tc>
          <w:tcPr>
            <w:tcW w:w="449" w:type="dxa"/>
            <w:shd w:val="clear" w:color="auto" w:fill="FFFFFF"/>
            <w:vAlign w:val="center"/>
          </w:tcPr>
          <w:p w:rsidR="00221159" w:rsidRPr="00CA7C81" w:rsidRDefault="00221159" w:rsidP="00221159">
            <w:pPr>
              <w:jc w:val="center"/>
              <w:rPr>
                <w:sz w:val="20"/>
                <w:szCs w:val="20"/>
              </w:rPr>
            </w:pPr>
          </w:p>
        </w:tc>
        <w:tc>
          <w:tcPr>
            <w:tcW w:w="3544" w:type="dxa"/>
            <w:shd w:val="clear" w:color="auto" w:fill="FFFFFF"/>
            <w:vAlign w:val="center"/>
          </w:tcPr>
          <w:p w:rsidR="00221159" w:rsidRPr="00CA7C81" w:rsidRDefault="00221159" w:rsidP="00221159">
            <w:pPr>
              <w:rPr>
                <w:sz w:val="20"/>
                <w:szCs w:val="20"/>
              </w:rPr>
            </w:pPr>
            <w:r w:rsidRPr="00CA7C81">
              <w:rPr>
                <w:sz w:val="20"/>
                <w:szCs w:val="20"/>
              </w:rPr>
              <w:t>Предприятие общественного питания</w:t>
            </w:r>
          </w:p>
        </w:tc>
        <w:tc>
          <w:tcPr>
            <w:tcW w:w="992" w:type="dxa"/>
            <w:shd w:val="clear" w:color="auto" w:fill="FFFFFF"/>
            <w:vAlign w:val="center"/>
          </w:tcPr>
          <w:p w:rsidR="00221159" w:rsidRPr="00CA7C81" w:rsidRDefault="00221159" w:rsidP="00221159">
            <w:pPr>
              <w:jc w:val="center"/>
              <w:rPr>
                <w:sz w:val="20"/>
                <w:szCs w:val="20"/>
              </w:rPr>
            </w:pPr>
            <w:r w:rsidRPr="00CA7C81">
              <w:rPr>
                <w:sz w:val="20"/>
                <w:szCs w:val="20"/>
              </w:rPr>
              <w:t>70 мест</w:t>
            </w:r>
          </w:p>
        </w:tc>
        <w:tc>
          <w:tcPr>
            <w:tcW w:w="1276" w:type="dxa"/>
            <w:shd w:val="clear" w:color="auto" w:fill="FFFFFF"/>
            <w:vAlign w:val="center"/>
          </w:tcPr>
          <w:p w:rsidR="00221159" w:rsidRPr="00CA7C81" w:rsidRDefault="00221159" w:rsidP="00221159">
            <w:pPr>
              <w:shd w:val="clear" w:color="auto" w:fill="FFFFFF"/>
              <w:jc w:val="center"/>
              <w:rPr>
                <w:rFonts w:eastAsia="Times New Roman"/>
                <w:sz w:val="20"/>
                <w:szCs w:val="20"/>
              </w:rPr>
            </w:pPr>
            <w:r w:rsidRPr="00CA7C81">
              <w:rPr>
                <w:rFonts w:eastAsia="Times New Roman"/>
                <w:sz w:val="20"/>
                <w:szCs w:val="20"/>
              </w:rPr>
              <w:t>100 мест</w:t>
            </w:r>
          </w:p>
        </w:tc>
        <w:tc>
          <w:tcPr>
            <w:tcW w:w="1276" w:type="dxa"/>
            <w:shd w:val="clear" w:color="auto" w:fill="FFFFFF"/>
            <w:vAlign w:val="center"/>
          </w:tcPr>
          <w:p w:rsidR="00221159" w:rsidRPr="00CA7C81" w:rsidRDefault="00221159" w:rsidP="00221159">
            <w:pPr>
              <w:shd w:val="clear" w:color="auto" w:fill="FFFFFF"/>
              <w:jc w:val="center"/>
              <w:rPr>
                <w:rFonts w:eastAsia="Times New Roman"/>
                <w:sz w:val="20"/>
                <w:szCs w:val="20"/>
              </w:rPr>
            </w:pPr>
            <w:r w:rsidRPr="00CA7C81">
              <w:rPr>
                <w:rFonts w:eastAsia="Times New Roman"/>
                <w:sz w:val="20"/>
                <w:szCs w:val="20"/>
              </w:rPr>
              <w:t>5</w:t>
            </w:r>
          </w:p>
        </w:tc>
        <w:tc>
          <w:tcPr>
            <w:tcW w:w="1417" w:type="dxa"/>
            <w:shd w:val="clear" w:color="auto" w:fill="FFFFFF"/>
            <w:vAlign w:val="center"/>
          </w:tcPr>
          <w:p w:rsidR="00221159" w:rsidRPr="00CA7C81" w:rsidRDefault="00221159" w:rsidP="00221159">
            <w:pPr>
              <w:shd w:val="clear" w:color="auto" w:fill="FFFFFF"/>
              <w:jc w:val="center"/>
              <w:rPr>
                <w:rFonts w:eastAsia="Times New Roman"/>
                <w:sz w:val="20"/>
                <w:szCs w:val="20"/>
              </w:rPr>
            </w:pPr>
            <w:r w:rsidRPr="00CA7C81">
              <w:rPr>
                <w:rFonts w:eastAsia="Times New Roman"/>
                <w:sz w:val="20"/>
                <w:szCs w:val="20"/>
              </w:rPr>
              <w:t>3</w:t>
            </w:r>
          </w:p>
        </w:tc>
        <w:tc>
          <w:tcPr>
            <w:tcW w:w="1560" w:type="dxa"/>
            <w:shd w:val="clear" w:color="auto" w:fill="FFFFFF"/>
            <w:vAlign w:val="center"/>
          </w:tcPr>
          <w:p w:rsidR="00221159" w:rsidRPr="00CA7C81" w:rsidRDefault="00221159" w:rsidP="00221159">
            <w:pPr>
              <w:shd w:val="clear" w:color="auto" w:fill="FFFFFF"/>
              <w:jc w:val="center"/>
              <w:rPr>
                <w:rFonts w:eastAsia="Times New Roman"/>
                <w:sz w:val="20"/>
                <w:szCs w:val="20"/>
              </w:rPr>
            </w:pPr>
            <w:r w:rsidRPr="00CA7C81">
              <w:rPr>
                <w:rFonts w:eastAsia="Times New Roman"/>
                <w:sz w:val="20"/>
                <w:szCs w:val="20"/>
              </w:rPr>
              <w:t>-</w:t>
            </w:r>
          </w:p>
        </w:tc>
      </w:tr>
      <w:tr w:rsidR="00CA7C81" w:rsidRPr="00CA7C81" w:rsidTr="003D5C37">
        <w:trPr>
          <w:trHeight w:val="20"/>
        </w:trPr>
        <w:tc>
          <w:tcPr>
            <w:tcW w:w="449" w:type="dxa"/>
            <w:shd w:val="clear" w:color="auto" w:fill="FFFFFF"/>
            <w:vAlign w:val="center"/>
          </w:tcPr>
          <w:p w:rsidR="00221159" w:rsidRPr="00CA7C81" w:rsidRDefault="00221159" w:rsidP="00221159">
            <w:pPr>
              <w:jc w:val="center"/>
              <w:rPr>
                <w:sz w:val="20"/>
                <w:szCs w:val="20"/>
              </w:rPr>
            </w:pPr>
          </w:p>
        </w:tc>
        <w:tc>
          <w:tcPr>
            <w:tcW w:w="3544" w:type="dxa"/>
            <w:shd w:val="clear" w:color="auto" w:fill="FFFFFF"/>
            <w:vAlign w:val="center"/>
          </w:tcPr>
          <w:p w:rsidR="00221159" w:rsidRPr="00CA7C81" w:rsidRDefault="00221159" w:rsidP="00221159">
            <w:pPr>
              <w:rPr>
                <w:sz w:val="20"/>
                <w:szCs w:val="20"/>
              </w:rPr>
            </w:pPr>
            <w:r w:rsidRPr="00CA7C81">
              <w:rPr>
                <w:sz w:val="20"/>
                <w:szCs w:val="20"/>
              </w:rPr>
              <w:t>Предприятие бытового обслуживания</w:t>
            </w:r>
          </w:p>
        </w:tc>
        <w:tc>
          <w:tcPr>
            <w:tcW w:w="992" w:type="dxa"/>
            <w:shd w:val="clear" w:color="auto" w:fill="FFFFFF"/>
            <w:vAlign w:val="center"/>
          </w:tcPr>
          <w:p w:rsidR="00221159" w:rsidRPr="00CA7C81" w:rsidRDefault="00221159" w:rsidP="00221159">
            <w:pPr>
              <w:jc w:val="center"/>
              <w:rPr>
                <w:sz w:val="20"/>
                <w:szCs w:val="20"/>
              </w:rPr>
            </w:pPr>
            <w:r w:rsidRPr="00CA7C81">
              <w:rPr>
                <w:sz w:val="20"/>
                <w:szCs w:val="20"/>
              </w:rPr>
              <w:t>16 мест</w:t>
            </w:r>
          </w:p>
        </w:tc>
        <w:tc>
          <w:tcPr>
            <w:tcW w:w="1276" w:type="dxa"/>
            <w:shd w:val="clear" w:color="auto" w:fill="FFFFFF"/>
            <w:vAlign w:val="center"/>
          </w:tcPr>
          <w:p w:rsidR="00221159" w:rsidRPr="00CA7C81" w:rsidRDefault="00221159" w:rsidP="00221159">
            <w:pPr>
              <w:shd w:val="clear" w:color="auto" w:fill="FFFFFF"/>
              <w:jc w:val="center"/>
              <w:rPr>
                <w:rFonts w:eastAsia="Times New Roman"/>
                <w:sz w:val="20"/>
                <w:szCs w:val="20"/>
              </w:rPr>
            </w:pPr>
            <w:r w:rsidRPr="00CA7C81">
              <w:rPr>
                <w:rFonts w:eastAsia="Times New Roman"/>
                <w:sz w:val="20"/>
                <w:szCs w:val="20"/>
              </w:rPr>
              <w:t>30 м</w:t>
            </w:r>
            <w:r w:rsidRPr="00CA7C81">
              <w:rPr>
                <w:rFonts w:eastAsia="Times New Roman"/>
                <w:sz w:val="20"/>
                <w:szCs w:val="20"/>
                <w:vertAlign w:val="superscript"/>
              </w:rPr>
              <w:t>2</w:t>
            </w:r>
            <w:r w:rsidRPr="00CA7C81">
              <w:rPr>
                <w:rFonts w:eastAsia="Times New Roman"/>
                <w:sz w:val="20"/>
                <w:szCs w:val="20"/>
              </w:rPr>
              <w:t xml:space="preserve"> общ. </w:t>
            </w:r>
          </w:p>
          <w:p w:rsidR="00221159" w:rsidRPr="00CA7C81" w:rsidRDefault="00221159" w:rsidP="00221159">
            <w:pPr>
              <w:shd w:val="clear" w:color="auto" w:fill="FFFFFF"/>
              <w:jc w:val="center"/>
              <w:rPr>
                <w:rFonts w:eastAsia="Times New Roman"/>
                <w:sz w:val="20"/>
                <w:szCs w:val="20"/>
              </w:rPr>
            </w:pPr>
            <w:r w:rsidRPr="00CA7C81">
              <w:rPr>
                <w:rFonts w:eastAsia="Times New Roman"/>
                <w:sz w:val="20"/>
                <w:szCs w:val="20"/>
              </w:rPr>
              <w:t>пл-ди</w:t>
            </w:r>
          </w:p>
        </w:tc>
        <w:tc>
          <w:tcPr>
            <w:tcW w:w="1276" w:type="dxa"/>
            <w:shd w:val="clear" w:color="auto" w:fill="FFFFFF"/>
            <w:vAlign w:val="center"/>
          </w:tcPr>
          <w:p w:rsidR="00221159" w:rsidRPr="00CA7C81" w:rsidRDefault="00221159" w:rsidP="00221159">
            <w:pPr>
              <w:shd w:val="clear" w:color="auto" w:fill="FFFFFF"/>
              <w:jc w:val="center"/>
              <w:rPr>
                <w:rFonts w:eastAsia="Times New Roman"/>
                <w:sz w:val="20"/>
                <w:szCs w:val="20"/>
              </w:rPr>
            </w:pPr>
            <w:r w:rsidRPr="00CA7C81">
              <w:rPr>
                <w:rFonts w:eastAsia="Times New Roman"/>
                <w:sz w:val="20"/>
                <w:szCs w:val="20"/>
              </w:rPr>
              <w:t>1</w:t>
            </w:r>
          </w:p>
        </w:tc>
        <w:tc>
          <w:tcPr>
            <w:tcW w:w="1417" w:type="dxa"/>
            <w:shd w:val="clear" w:color="auto" w:fill="FFFFFF"/>
            <w:vAlign w:val="center"/>
          </w:tcPr>
          <w:p w:rsidR="00221159" w:rsidRPr="00CA7C81" w:rsidRDefault="00221159" w:rsidP="00221159">
            <w:pPr>
              <w:shd w:val="clear" w:color="auto" w:fill="FFFFFF"/>
              <w:jc w:val="center"/>
              <w:rPr>
                <w:rFonts w:eastAsia="Times New Roman"/>
                <w:sz w:val="20"/>
                <w:szCs w:val="20"/>
              </w:rPr>
            </w:pPr>
            <w:r w:rsidRPr="00CA7C81">
              <w:rPr>
                <w:rFonts w:eastAsia="Times New Roman"/>
                <w:sz w:val="20"/>
                <w:szCs w:val="20"/>
              </w:rPr>
              <w:t>3</w:t>
            </w:r>
          </w:p>
        </w:tc>
        <w:tc>
          <w:tcPr>
            <w:tcW w:w="1560" w:type="dxa"/>
            <w:shd w:val="clear" w:color="auto" w:fill="FFFFFF"/>
            <w:vAlign w:val="center"/>
          </w:tcPr>
          <w:p w:rsidR="00221159" w:rsidRPr="00CA7C81" w:rsidRDefault="00221159" w:rsidP="00221159">
            <w:pPr>
              <w:shd w:val="clear" w:color="auto" w:fill="FFFFFF"/>
              <w:jc w:val="center"/>
              <w:rPr>
                <w:rFonts w:eastAsia="Times New Roman"/>
                <w:sz w:val="20"/>
                <w:szCs w:val="20"/>
              </w:rPr>
            </w:pPr>
            <w:r w:rsidRPr="00CA7C81">
              <w:rPr>
                <w:rFonts w:eastAsia="Times New Roman"/>
                <w:sz w:val="20"/>
                <w:szCs w:val="20"/>
              </w:rPr>
              <w:t>-</w:t>
            </w:r>
          </w:p>
        </w:tc>
      </w:tr>
      <w:tr w:rsidR="00CA7C81" w:rsidRPr="00CA7C81" w:rsidTr="003D5C37">
        <w:trPr>
          <w:trHeight w:val="20"/>
        </w:trPr>
        <w:tc>
          <w:tcPr>
            <w:tcW w:w="449" w:type="dxa"/>
            <w:shd w:val="clear" w:color="auto" w:fill="FFFFFF"/>
            <w:vAlign w:val="center"/>
          </w:tcPr>
          <w:p w:rsidR="00221159" w:rsidRPr="00CA7C81" w:rsidRDefault="00221159" w:rsidP="00221159">
            <w:pPr>
              <w:jc w:val="center"/>
              <w:rPr>
                <w:sz w:val="20"/>
                <w:szCs w:val="20"/>
              </w:rPr>
            </w:pPr>
          </w:p>
        </w:tc>
        <w:tc>
          <w:tcPr>
            <w:tcW w:w="3544" w:type="dxa"/>
            <w:shd w:val="clear" w:color="auto" w:fill="FFFFFF"/>
            <w:vAlign w:val="center"/>
          </w:tcPr>
          <w:p w:rsidR="00221159" w:rsidRPr="00CA7C81" w:rsidRDefault="00221159" w:rsidP="00221159">
            <w:pPr>
              <w:shd w:val="clear" w:color="auto" w:fill="FFFFFF"/>
              <w:jc w:val="right"/>
              <w:rPr>
                <w:rFonts w:eastAsia="Times New Roman"/>
                <w:b/>
                <w:sz w:val="20"/>
                <w:szCs w:val="20"/>
              </w:rPr>
            </w:pPr>
            <w:r w:rsidRPr="00CA7C81">
              <w:rPr>
                <w:rFonts w:eastAsia="Times New Roman"/>
                <w:b/>
                <w:sz w:val="20"/>
                <w:szCs w:val="20"/>
              </w:rPr>
              <w:t>Итого:</w:t>
            </w:r>
          </w:p>
        </w:tc>
        <w:tc>
          <w:tcPr>
            <w:tcW w:w="992" w:type="dxa"/>
            <w:shd w:val="clear" w:color="auto" w:fill="FFFFFF"/>
            <w:vAlign w:val="center"/>
          </w:tcPr>
          <w:p w:rsidR="00221159" w:rsidRPr="00CA7C81" w:rsidRDefault="00221159" w:rsidP="00221159">
            <w:pPr>
              <w:shd w:val="clear" w:color="auto" w:fill="FFFFFF"/>
              <w:jc w:val="center"/>
              <w:rPr>
                <w:rFonts w:eastAsia="Times New Roman"/>
                <w:b/>
                <w:sz w:val="20"/>
                <w:szCs w:val="20"/>
              </w:rPr>
            </w:pPr>
            <w:r w:rsidRPr="00CA7C81">
              <w:rPr>
                <w:rFonts w:eastAsia="Times New Roman"/>
                <w:b/>
                <w:sz w:val="20"/>
                <w:szCs w:val="20"/>
              </w:rPr>
              <w:t>-</w:t>
            </w:r>
          </w:p>
        </w:tc>
        <w:tc>
          <w:tcPr>
            <w:tcW w:w="1276" w:type="dxa"/>
            <w:shd w:val="clear" w:color="auto" w:fill="FFFFFF"/>
            <w:vAlign w:val="center"/>
          </w:tcPr>
          <w:p w:rsidR="00221159" w:rsidRPr="00CA7C81" w:rsidRDefault="00221159" w:rsidP="00221159">
            <w:pPr>
              <w:shd w:val="clear" w:color="auto" w:fill="FFFFFF"/>
              <w:jc w:val="center"/>
              <w:rPr>
                <w:rFonts w:eastAsia="Times New Roman"/>
                <w:b/>
                <w:sz w:val="20"/>
                <w:szCs w:val="20"/>
              </w:rPr>
            </w:pPr>
            <w:r w:rsidRPr="00CA7C81">
              <w:rPr>
                <w:rFonts w:eastAsia="Times New Roman"/>
                <w:b/>
                <w:sz w:val="20"/>
                <w:szCs w:val="20"/>
              </w:rPr>
              <w:t>-</w:t>
            </w:r>
          </w:p>
        </w:tc>
        <w:tc>
          <w:tcPr>
            <w:tcW w:w="1276" w:type="dxa"/>
            <w:shd w:val="clear" w:color="auto" w:fill="FFFFFF"/>
            <w:vAlign w:val="center"/>
          </w:tcPr>
          <w:p w:rsidR="00221159" w:rsidRPr="00CA7C81" w:rsidRDefault="00221159" w:rsidP="00221159">
            <w:pPr>
              <w:shd w:val="clear" w:color="auto" w:fill="FFFFFF"/>
              <w:jc w:val="center"/>
              <w:rPr>
                <w:rFonts w:eastAsia="Times New Roman"/>
                <w:b/>
                <w:sz w:val="20"/>
                <w:szCs w:val="20"/>
              </w:rPr>
            </w:pPr>
            <w:r w:rsidRPr="00CA7C81">
              <w:rPr>
                <w:rFonts w:eastAsia="Times New Roman"/>
                <w:b/>
                <w:sz w:val="20"/>
                <w:szCs w:val="20"/>
              </w:rPr>
              <w:t>-</w:t>
            </w:r>
          </w:p>
        </w:tc>
        <w:tc>
          <w:tcPr>
            <w:tcW w:w="1417" w:type="dxa"/>
            <w:shd w:val="clear" w:color="auto" w:fill="FFFFFF"/>
            <w:vAlign w:val="center"/>
          </w:tcPr>
          <w:p w:rsidR="00221159" w:rsidRPr="00CA7C81" w:rsidRDefault="00221159" w:rsidP="00221159">
            <w:pPr>
              <w:shd w:val="clear" w:color="auto" w:fill="FFFFFF"/>
              <w:jc w:val="center"/>
              <w:rPr>
                <w:rFonts w:eastAsia="Times New Roman"/>
                <w:b/>
                <w:sz w:val="20"/>
                <w:szCs w:val="20"/>
              </w:rPr>
            </w:pPr>
            <w:r w:rsidRPr="00CA7C81">
              <w:rPr>
                <w:rFonts w:eastAsia="Times New Roman"/>
                <w:b/>
                <w:sz w:val="20"/>
                <w:szCs w:val="20"/>
              </w:rPr>
              <w:t>9</w:t>
            </w:r>
          </w:p>
        </w:tc>
        <w:tc>
          <w:tcPr>
            <w:tcW w:w="1560" w:type="dxa"/>
            <w:shd w:val="clear" w:color="auto" w:fill="FFFFFF"/>
            <w:vAlign w:val="center"/>
          </w:tcPr>
          <w:p w:rsidR="00221159" w:rsidRPr="00CA7C81" w:rsidRDefault="00221159" w:rsidP="00221159">
            <w:pPr>
              <w:shd w:val="clear" w:color="auto" w:fill="FFFFFF"/>
              <w:jc w:val="center"/>
              <w:rPr>
                <w:rFonts w:eastAsia="Times New Roman"/>
                <w:b/>
                <w:sz w:val="20"/>
                <w:szCs w:val="20"/>
              </w:rPr>
            </w:pPr>
            <w:r w:rsidRPr="00CA7C81">
              <w:rPr>
                <w:rFonts w:eastAsia="Times New Roman"/>
                <w:b/>
                <w:sz w:val="20"/>
                <w:szCs w:val="20"/>
              </w:rPr>
              <w:t>9</w:t>
            </w:r>
          </w:p>
        </w:tc>
      </w:tr>
      <w:tr w:rsidR="00894DD4" w:rsidRPr="00CA7C81" w:rsidTr="003D5C37">
        <w:trPr>
          <w:trHeight w:val="20"/>
        </w:trPr>
        <w:tc>
          <w:tcPr>
            <w:tcW w:w="449" w:type="dxa"/>
            <w:shd w:val="clear" w:color="auto" w:fill="FFFFFF"/>
            <w:vAlign w:val="center"/>
          </w:tcPr>
          <w:p w:rsidR="00221159" w:rsidRPr="00CA7C81" w:rsidRDefault="00221159" w:rsidP="00221159">
            <w:pPr>
              <w:jc w:val="center"/>
              <w:rPr>
                <w:sz w:val="20"/>
                <w:szCs w:val="20"/>
              </w:rPr>
            </w:pPr>
          </w:p>
        </w:tc>
        <w:tc>
          <w:tcPr>
            <w:tcW w:w="3544" w:type="dxa"/>
            <w:shd w:val="clear" w:color="auto" w:fill="FFFFFF"/>
            <w:vAlign w:val="center"/>
          </w:tcPr>
          <w:p w:rsidR="00221159" w:rsidRPr="00CA7C81" w:rsidRDefault="00221159" w:rsidP="00221159">
            <w:pPr>
              <w:shd w:val="clear" w:color="auto" w:fill="FFFFFF"/>
              <w:jc w:val="right"/>
              <w:rPr>
                <w:rFonts w:eastAsia="Times New Roman"/>
                <w:b/>
                <w:sz w:val="20"/>
                <w:szCs w:val="20"/>
              </w:rPr>
            </w:pPr>
            <w:r w:rsidRPr="00CA7C81">
              <w:rPr>
                <w:rFonts w:eastAsia="Times New Roman"/>
                <w:b/>
                <w:sz w:val="20"/>
                <w:szCs w:val="20"/>
              </w:rPr>
              <w:t>Всего:</w:t>
            </w:r>
          </w:p>
        </w:tc>
        <w:tc>
          <w:tcPr>
            <w:tcW w:w="992" w:type="dxa"/>
            <w:shd w:val="clear" w:color="auto" w:fill="FFFFFF"/>
            <w:vAlign w:val="center"/>
          </w:tcPr>
          <w:p w:rsidR="00221159" w:rsidRPr="00CA7C81" w:rsidRDefault="00221159" w:rsidP="00221159">
            <w:pPr>
              <w:shd w:val="clear" w:color="auto" w:fill="FFFFFF"/>
              <w:jc w:val="center"/>
              <w:rPr>
                <w:rFonts w:eastAsia="Times New Roman"/>
                <w:b/>
                <w:sz w:val="20"/>
                <w:szCs w:val="20"/>
              </w:rPr>
            </w:pPr>
            <w:r w:rsidRPr="00CA7C81">
              <w:rPr>
                <w:rFonts w:eastAsia="Times New Roman"/>
                <w:b/>
                <w:sz w:val="20"/>
                <w:szCs w:val="20"/>
              </w:rPr>
              <w:t>-</w:t>
            </w:r>
          </w:p>
        </w:tc>
        <w:tc>
          <w:tcPr>
            <w:tcW w:w="1276" w:type="dxa"/>
            <w:shd w:val="clear" w:color="auto" w:fill="FFFFFF"/>
            <w:vAlign w:val="center"/>
          </w:tcPr>
          <w:p w:rsidR="00221159" w:rsidRPr="00CA7C81" w:rsidRDefault="00221159" w:rsidP="00221159">
            <w:pPr>
              <w:shd w:val="clear" w:color="auto" w:fill="FFFFFF"/>
              <w:jc w:val="center"/>
              <w:rPr>
                <w:rFonts w:eastAsia="Times New Roman"/>
                <w:b/>
                <w:sz w:val="20"/>
                <w:szCs w:val="20"/>
              </w:rPr>
            </w:pPr>
            <w:r w:rsidRPr="00CA7C81">
              <w:rPr>
                <w:rFonts w:eastAsia="Times New Roman"/>
                <w:b/>
                <w:sz w:val="20"/>
                <w:szCs w:val="20"/>
              </w:rPr>
              <w:t>-</w:t>
            </w:r>
          </w:p>
        </w:tc>
        <w:tc>
          <w:tcPr>
            <w:tcW w:w="1276" w:type="dxa"/>
            <w:shd w:val="clear" w:color="auto" w:fill="FFFFFF"/>
            <w:vAlign w:val="center"/>
          </w:tcPr>
          <w:p w:rsidR="00221159" w:rsidRPr="00CA7C81" w:rsidRDefault="00221159" w:rsidP="00221159">
            <w:pPr>
              <w:shd w:val="clear" w:color="auto" w:fill="FFFFFF"/>
              <w:jc w:val="center"/>
              <w:rPr>
                <w:rFonts w:eastAsia="Times New Roman"/>
                <w:b/>
                <w:sz w:val="20"/>
                <w:szCs w:val="20"/>
              </w:rPr>
            </w:pPr>
            <w:r w:rsidRPr="00CA7C81">
              <w:rPr>
                <w:rFonts w:eastAsia="Times New Roman"/>
                <w:b/>
                <w:sz w:val="20"/>
                <w:szCs w:val="20"/>
              </w:rPr>
              <w:t>-</w:t>
            </w:r>
          </w:p>
        </w:tc>
        <w:tc>
          <w:tcPr>
            <w:tcW w:w="1417" w:type="dxa"/>
            <w:shd w:val="clear" w:color="auto" w:fill="FFFFFF"/>
            <w:vAlign w:val="center"/>
          </w:tcPr>
          <w:p w:rsidR="00221159" w:rsidRPr="00CA7C81" w:rsidRDefault="00221159" w:rsidP="00221159">
            <w:pPr>
              <w:shd w:val="clear" w:color="auto" w:fill="FFFFFF"/>
              <w:jc w:val="center"/>
              <w:rPr>
                <w:rFonts w:eastAsia="Times New Roman"/>
                <w:b/>
                <w:sz w:val="20"/>
                <w:szCs w:val="20"/>
              </w:rPr>
            </w:pPr>
            <w:r w:rsidRPr="00CA7C81">
              <w:rPr>
                <w:rFonts w:eastAsia="Times New Roman"/>
                <w:b/>
                <w:sz w:val="20"/>
                <w:szCs w:val="20"/>
              </w:rPr>
              <w:t>43</w:t>
            </w:r>
          </w:p>
        </w:tc>
        <w:tc>
          <w:tcPr>
            <w:tcW w:w="1560" w:type="dxa"/>
            <w:shd w:val="clear" w:color="auto" w:fill="FFFFFF"/>
            <w:vAlign w:val="center"/>
          </w:tcPr>
          <w:p w:rsidR="00221159" w:rsidRPr="00CA7C81" w:rsidRDefault="00221159" w:rsidP="00221159">
            <w:pPr>
              <w:shd w:val="clear" w:color="auto" w:fill="FFFFFF"/>
              <w:jc w:val="center"/>
              <w:rPr>
                <w:rFonts w:eastAsia="Times New Roman"/>
                <w:b/>
                <w:sz w:val="20"/>
                <w:szCs w:val="20"/>
              </w:rPr>
            </w:pPr>
            <w:r w:rsidRPr="00CA7C81">
              <w:rPr>
                <w:rFonts w:eastAsia="Times New Roman"/>
                <w:b/>
                <w:sz w:val="20"/>
                <w:szCs w:val="20"/>
              </w:rPr>
              <w:t>43</w:t>
            </w:r>
          </w:p>
        </w:tc>
      </w:tr>
      <w:bookmarkEnd w:id="86"/>
    </w:tbl>
    <w:p w:rsidR="00B91417" w:rsidRPr="00CA7C81" w:rsidRDefault="00B91417" w:rsidP="00B91417">
      <w:pPr>
        <w:shd w:val="clear" w:color="auto" w:fill="FFFFFF"/>
        <w:ind w:firstLine="567"/>
        <w:jc w:val="center"/>
        <w:rPr>
          <w:rFonts w:eastAsia="Times New Roman"/>
        </w:rPr>
      </w:pPr>
    </w:p>
    <w:p w:rsidR="00B91417" w:rsidRPr="00CA7C81" w:rsidRDefault="00B91417" w:rsidP="00B91417">
      <w:pPr>
        <w:widowControl w:val="0"/>
        <w:adjustRightInd w:val="0"/>
        <w:ind w:right="-108" w:firstLine="567"/>
        <w:jc w:val="both"/>
        <w:textAlignment w:val="baseline"/>
        <w:rPr>
          <w:rFonts w:eastAsia="Times New Roman"/>
          <w:lang w:eastAsia="ru-RU"/>
        </w:rPr>
      </w:pPr>
      <w:r w:rsidRPr="00CA7C81">
        <w:rPr>
          <w:rFonts w:eastAsia="Times New Roman"/>
          <w:lang w:eastAsia="ru-RU"/>
        </w:rPr>
        <w:t>Расчетные стоянки для временного хранения легковых автомобилей при общественном объекте предусмотрены в границах участка данного объекта</w:t>
      </w:r>
      <w:r w:rsidR="00104412" w:rsidRPr="00CA7C81">
        <w:rPr>
          <w:rFonts w:eastAsia="Times New Roman"/>
          <w:lang w:eastAsia="ru-RU"/>
        </w:rPr>
        <w:t xml:space="preserve"> и смежно с данным участком</w:t>
      </w:r>
      <w:r w:rsidRPr="00CA7C81">
        <w:rPr>
          <w:rFonts w:eastAsia="Times New Roman"/>
          <w:lang w:eastAsia="ru-RU"/>
        </w:rPr>
        <w:t>.</w:t>
      </w:r>
    </w:p>
    <w:p w:rsidR="00B91417" w:rsidRPr="00CA7C81" w:rsidRDefault="00B91417" w:rsidP="00B91417">
      <w:pPr>
        <w:widowControl w:val="0"/>
        <w:adjustRightInd w:val="0"/>
        <w:ind w:right="-108" w:firstLine="567"/>
        <w:jc w:val="both"/>
        <w:textAlignment w:val="baseline"/>
        <w:rPr>
          <w:rFonts w:eastAsia="Times New Roman"/>
          <w:lang w:eastAsia="ru-RU"/>
        </w:rPr>
      </w:pPr>
      <w:r w:rsidRPr="00CA7C81">
        <w:rPr>
          <w:rFonts w:eastAsia="Times New Roman"/>
          <w:lang w:eastAsia="ru-RU"/>
        </w:rPr>
        <w:lastRenderedPageBreak/>
        <w:t>Проектом предусмотрено 100 % обеспечение надземными стоянками для хранения автомобилей, из них:</w:t>
      </w:r>
    </w:p>
    <w:p w:rsidR="00B91417" w:rsidRPr="00CA7C81" w:rsidRDefault="00B91417" w:rsidP="00B91417">
      <w:pPr>
        <w:widowControl w:val="0"/>
        <w:adjustRightInd w:val="0"/>
        <w:ind w:right="-108" w:firstLine="567"/>
        <w:jc w:val="both"/>
        <w:textAlignment w:val="baseline"/>
        <w:rPr>
          <w:rFonts w:eastAsia="Times New Roman"/>
          <w:lang w:eastAsia="ru-RU"/>
        </w:rPr>
      </w:pPr>
      <w:r w:rsidRPr="00CA7C81">
        <w:rPr>
          <w:rFonts w:eastAsia="Times New Roman"/>
          <w:lang w:eastAsia="ru-RU"/>
        </w:rPr>
        <w:t xml:space="preserve">- в границах микрорайона – </w:t>
      </w:r>
      <w:r w:rsidR="00472119" w:rsidRPr="00CA7C81">
        <w:rPr>
          <w:rFonts w:eastAsia="Times New Roman"/>
          <w:lang w:eastAsia="ru-RU"/>
        </w:rPr>
        <w:t>298</w:t>
      </w:r>
      <w:r w:rsidRPr="00CA7C81">
        <w:rPr>
          <w:rFonts w:eastAsia="Times New Roman"/>
          <w:lang w:eastAsia="ru-RU"/>
        </w:rPr>
        <w:t xml:space="preserve"> машино-мест, из них:</w:t>
      </w:r>
    </w:p>
    <w:p w:rsidR="00477451" w:rsidRPr="00CA7C81" w:rsidRDefault="00477451" w:rsidP="00477451">
      <w:pPr>
        <w:ind w:firstLine="567"/>
        <w:jc w:val="both"/>
      </w:pPr>
      <w:r w:rsidRPr="00CA7C81">
        <w:t>а)</w:t>
      </w:r>
      <w:r w:rsidRPr="00CA7C81">
        <w:rPr>
          <w:lang w:val="en-US"/>
        </w:rPr>
        <w:t> </w:t>
      </w:r>
      <w:r w:rsidRPr="00CA7C81">
        <w:t xml:space="preserve">открытые наземные стоянки временного хранения автомобилей на территории многоквартирной жилой застройки – </w:t>
      </w:r>
      <w:r w:rsidR="00472119" w:rsidRPr="00CA7C81">
        <w:t>162</w:t>
      </w:r>
      <w:r w:rsidRPr="00CA7C81">
        <w:t xml:space="preserve"> м/м;</w:t>
      </w:r>
    </w:p>
    <w:p w:rsidR="00477451" w:rsidRPr="00CA7C81" w:rsidRDefault="00472119" w:rsidP="00477451">
      <w:pPr>
        <w:ind w:firstLine="567"/>
        <w:jc w:val="both"/>
        <w:rPr>
          <w:highlight w:val="cyan"/>
        </w:rPr>
      </w:pPr>
      <w:r w:rsidRPr="00CA7C81">
        <w:t>б</w:t>
      </w:r>
      <w:r w:rsidR="00477451" w:rsidRPr="00CA7C81">
        <w:t xml:space="preserve">) открытые наземные стоянки вдоль проезжих частей улиц – </w:t>
      </w:r>
      <w:r w:rsidRPr="00CA7C81">
        <w:t>97</w:t>
      </w:r>
      <w:r w:rsidR="00477451" w:rsidRPr="00CA7C81">
        <w:t xml:space="preserve"> м/м;</w:t>
      </w:r>
    </w:p>
    <w:p w:rsidR="00477451" w:rsidRPr="00CA7C81" w:rsidRDefault="00472119" w:rsidP="00477451">
      <w:pPr>
        <w:ind w:firstLine="567"/>
        <w:jc w:val="both"/>
      </w:pPr>
      <w:r w:rsidRPr="00CA7C81">
        <w:t>в</w:t>
      </w:r>
      <w:r w:rsidR="00477451" w:rsidRPr="00CA7C81">
        <w:t xml:space="preserve">) закрытые наземные стоянки постоянного хранения автомобилей на территории многоквартирной жилой застройки и в специально установленных местах – </w:t>
      </w:r>
      <w:r w:rsidRPr="00CA7C81">
        <w:t>39</w:t>
      </w:r>
      <w:r w:rsidR="00477451" w:rsidRPr="00CA7C81">
        <w:t xml:space="preserve"> м/м</w:t>
      </w:r>
      <w:r w:rsidRPr="00CA7C81">
        <w:t>.</w:t>
      </w:r>
    </w:p>
    <w:p w:rsidR="00472119" w:rsidRPr="00CA7C81" w:rsidRDefault="00472119" w:rsidP="00477451">
      <w:pPr>
        <w:ind w:firstLine="567"/>
        <w:jc w:val="both"/>
      </w:pPr>
      <w:r w:rsidRPr="00CA7C81">
        <w:t>Проектом предусмотрено размещение автотранспорта для временного хранения посетителей общественных зданий на территории многоквартирной жилой застройки.</w:t>
      </w:r>
    </w:p>
    <w:bookmarkEnd w:id="84"/>
    <w:p w:rsidR="00B91417" w:rsidRPr="00CA7C81" w:rsidRDefault="00B91417" w:rsidP="00B91417">
      <w:pPr>
        <w:spacing w:before="240"/>
        <w:ind w:firstLine="567"/>
        <w:jc w:val="center"/>
        <w:rPr>
          <w:i/>
        </w:rPr>
      </w:pPr>
      <w:r w:rsidRPr="00CA7C81">
        <w:rPr>
          <w:i/>
        </w:rPr>
        <w:t>Сооружения и устройства для обслуживания транспорта</w:t>
      </w:r>
    </w:p>
    <w:p w:rsidR="00EC3E1F" w:rsidRPr="00CA7C81" w:rsidRDefault="00B91417" w:rsidP="000969A4">
      <w:pPr>
        <w:ind w:firstLine="567"/>
        <w:jc w:val="both"/>
        <w:rPr>
          <w:i/>
          <w:highlight w:val="yellow"/>
        </w:rPr>
        <w:sectPr w:rsidR="00EC3E1F" w:rsidRPr="00CA7C81" w:rsidSect="000F7292">
          <w:pgSz w:w="11906" w:h="16838"/>
          <w:pgMar w:top="1134" w:right="851" w:bottom="1134" w:left="1418" w:header="420" w:footer="176" w:gutter="0"/>
          <w:cols w:space="708"/>
          <w:docGrid w:linePitch="360"/>
        </w:sectPr>
      </w:pPr>
      <w:r w:rsidRPr="00CA7C81">
        <w:rPr>
          <w:szCs w:val="20"/>
          <w:lang w:eastAsia="ru-RU"/>
        </w:rPr>
        <w:t>На расчетный срок проектом не предусматривается строительство новых сооружений и устройств, для обслуживания транспорта на проектируемой территории. Сооружения транспорта предусмотрены в пределах транспортной доступности.</w:t>
      </w:r>
    </w:p>
    <w:p w:rsidR="006F1277" w:rsidRPr="00CA7C81" w:rsidRDefault="006F1277" w:rsidP="00EA474B">
      <w:pPr>
        <w:autoSpaceDE w:val="0"/>
        <w:spacing w:after="200"/>
        <w:ind w:left="425"/>
        <w:jc w:val="center"/>
        <w:outlineLvl w:val="2"/>
        <w:rPr>
          <w:rFonts w:eastAsia="GOST Type AU"/>
          <w:b/>
        </w:rPr>
      </w:pPr>
      <w:bookmarkStart w:id="87" w:name="_Toc404277107"/>
      <w:bookmarkStart w:id="88" w:name="_Toc521365432"/>
      <w:r w:rsidRPr="00CA7C81">
        <w:rPr>
          <w:rFonts w:eastAsia="GOST Type AU"/>
          <w:b/>
        </w:rPr>
        <w:lastRenderedPageBreak/>
        <w:t>Схема организации движения транспорта (включая транспорт общего пользования) и пешеходов, схема организации улично-дорожной сети</w:t>
      </w:r>
      <w:bookmarkEnd w:id="88"/>
    </w:p>
    <w:p w:rsidR="005479A5" w:rsidRPr="00CA7C81" w:rsidRDefault="005479A5" w:rsidP="005B04ED">
      <w:pPr>
        <w:jc w:val="center"/>
        <w:rPr>
          <w:lang w:eastAsia="ru-RU"/>
        </w:rPr>
      </w:pPr>
      <w:bookmarkStart w:id="89" w:name="_Toc404277108"/>
      <w:bookmarkEnd w:id="87"/>
    </w:p>
    <w:p w:rsidR="0034546A" w:rsidRPr="00CA7C81" w:rsidRDefault="00BF44C1" w:rsidP="00DA3BA5">
      <w:pPr>
        <w:jc w:val="center"/>
        <w:rPr>
          <w:szCs w:val="20"/>
          <w:lang w:eastAsia="ru-RU"/>
        </w:rPr>
        <w:sectPr w:rsidR="0034546A" w:rsidRPr="00CA7C81" w:rsidSect="00090869">
          <w:pgSz w:w="23814" w:h="16840" w:orient="landscape" w:code="8"/>
          <w:pgMar w:top="851" w:right="1134" w:bottom="1108" w:left="1134" w:header="420" w:footer="176" w:gutter="0"/>
          <w:cols w:space="720"/>
          <w:docGrid w:linePitch="326"/>
        </w:sectPr>
      </w:pPr>
      <w:r>
        <w:rPr>
          <w:noProof/>
          <w:szCs w:val="20"/>
          <w:lang w:eastAsia="ru-RU"/>
        </w:rPr>
        <w:drawing>
          <wp:inline distT="0" distB="0" distL="0" distR="0">
            <wp:extent cx="12060418" cy="85248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2062755" cy="8526527"/>
                    </a:xfrm>
                    <a:prstGeom prst="rect">
                      <a:avLst/>
                    </a:prstGeom>
                    <a:noFill/>
                    <a:ln>
                      <a:noFill/>
                    </a:ln>
                  </pic:spPr>
                </pic:pic>
              </a:graphicData>
            </a:graphic>
          </wp:inline>
        </w:drawing>
      </w:r>
    </w:p>
    <w:p w:rsidR="00D47CD4" w:rsidRPr="00CA7C81" w:rsidRDefault="00EA474B" w:rsidP="00F878B9">
      <w:pPr>
        <w:tabs>
          <w:tab w:val="left" w:pos="1418"/>
        </w:tabs>
        <w:autoSpaceDE w:val="0"/>
        <w:spacing w:after="240"/>
        <w:jc w:val="center"/>
        <w:outlineLvl w:val="1"/>
      </w:pPr>
      <w:bookmarkStart w:id="90" w:name="_Toc521365433"/>
      <w:bookmarkEnd w:id="39"/>
      <w:bookmarkEnd w:id="89"/>
      <w:r w:rsidRPr="00CA7C81">
        <w:rPr>
          <w:rFonts w:eastAsia="GOST Type AU"/>
          <w:b/>
        </w:rPr>
        <w:lastRenderedPageBreak/>
        <w:t>7. Определение параметров объектов инженерной инфраструктуры</w:t>
      </w:r>
      <w:bookmarkEnd w:id="90"/>
    </w:p>
    <w:p w:rsidR="00B91417" w:rsidRPr="00CA7C81" w:rsidRDefault="00B91417" w:rsidP="00F01FC1">
      <w:pPr>
        <w:ind w:firstLine="567"/>
        <w:jc w:val="both"/>
        <w:rPr>
          <w:rFonts w:eastAsia="Times New Roman"/>
          <w:highlight w:val="yellow"/>
        </w:rPr>
      </w:pPr>
      <w:bookmarkStart w:id="91" w:name="_Toc427186891"/>
      <w:r w:rsidRPr="00CA7C81">
        <w:rPr>
          <w:rFonts w:eastAsia="Times New Roman"/>
        </w:rPr>
        <w:t xml:space="preserve">Согласно топографической съемке на проектируемой территории проложены существующие инженерные коммуникации: </w:t>
      </w:r>
      <w:r w:rsidR="00F01FC1" w:rsidRPr="00CA7C81">
        <w:t xml:space="preserve">кабельные линии электропередачи напряжением 10 кВ и 0,4 кВ, воздушные линии электропередачи напряжением 10 кВ и 0,4 кВ, </w:t>
      </w:r>
      <w:r w:rsidR="00F01FC1" w:rsidRPr="00CA7C81">
        <w:rPr>
          <w:rFonts w:eastAsia="Times New Roman"/>
        </w:rPr>
        <w:t xml:space="preserve">а также трансформаторные подстанции 10/0,4 кВ </w:t>
      </w:r>
      <w:r w:rsidR="00F01FC1" w:rsidRPr="00CA7C81">
        <w:rPr>
          <w:szCs w:val="20"/>
          <w:lang w:eastAsia="ru-RU"/>
        </w:rPr>
        <w:t>(ТП</w:t>
      </w:r>
      <w:r w:rsidR="00BD59A5" w:rsidRPr="00CA7C81">
        <w:rPr>
          <w:szCs w:val="20"/>
          <w:lang w:eastAsia="ru-RU"/>
        </w:rPr>
        <w:t xml:space="preserve"> №505</w:t>
      </w:r>
      <w:r w:rsidR="00F01FC1" w:rsidRPr="00CA7C81">
        <w:rPr>
          <w:szCs w:val="20"/>
          <w:lang w:eastAsia="ru-RU"/>
        </w:rPr>
        <w:t>)</w:t>
      </w:r>
      <w:r w:rsidR="00F01FC1" w:rsidRPr="00CA7C81">
        <w:rPr>
          <w:rFonts w:eastAsia="Times New Roman"/>
        </w:rPr>
        <w:t>,</w:t>
      </w:r>
      <w:r w:rsidR="00F01FC1" w:rsidRPr="00CA7C81">
        <w:t xml:space="preserve"> тепловые сети от</w:t>
      </w:r>
      <w:r w:rsidR="00F01FC1" w:rsidRPr="00CA7C81">
        <w:rPr>
          <w:rFonts w:eastAsia="Times New Roman"/>
        </w:rPr>
        <w:t xml:space="preserve"> </w:t>
      </w:r>
      <w:r w:rsidR="00F01FC1" w:rsidRPr="00CA7C81">
        <w:rPr>
          <w:szCs w:val="20"/>
          <w:lang w:eastAsia="ru-RU"/>
        </w:rPr>
        <w:t>тепловых станций, водопровод и канализация</w:t>
      </w:r>
      <w:r w:rsidR="00F01FC1" w:rsidRPr="00CA7C81">
        <w:t xml:space="preserve">. </w:t>
      </w:r>
      <w:r w:rsidRPr="00CA7C81">
        <w:rPr>
          <w:rFonts w:eastAsia="Times New Roman"/>
        </w:rPr>
        <w:t xml:space="preserve">Предусматривается развитие инженерной инфраструктуры, которое включает строительство новых инженерных сетей и сооружений, организацию зон с особыми условиями использования территории этих объектов. </w:t>
      </w:r>
    </w:p>
    <w:p w:rsidR="00B91417" w:rsidRPr="00CA7C81" w:rsidRDefault="00B91417" w:rsidP="00B91417">
      <w:pPr>
        <w:tabs>
          <w:tab w:val="left" w:pos="1418"/>
        </w:tabs>
        <w:ind w:firstLine="567"/>
        <w:jc w:val="both"/>
        <w:rPr>
          <w:rFonts w:eastAsia="Times New Roman"/>
        </w:rPr>
      </w:pPr>
      <w:r w:rsidRPr="00CA7C81">
        <w:t xml:space="preserve">Предполагается полное санитарно-техническое благоустройство проектируемой застройки. </w:t>
      </w:r>
      <w:r w:rsidRPr="00CA7C81">
        <w:rPr>
          <w:rFonts w:eastAsia="Times New Roman"/>
        </w:rPr>
        <w:t>Выбор проектных инженерных решений производился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rsidR="00B91417" w:rsidRPr="00CA7C81" w:rsidRDefault="00B91417" w:rsidP="00B91417">
      <w:pPr>
        <w:tabs>
          <w:tab w:val="left" w:pos="1418"/>
        </w:tabs>
        <w:ind w:firstLine="567"/>
        <w:jc w:val="both"/>
        <w:rPr>
          <w:rFonts w:eastAsia="Times New Roman"/>
        </w:rPr>
      </w:pPr>
      <w:r w:rsidRPr="00CA7C81">
        <w:rPr>
          <w:rFonts w:eastAsia="Times New Roman"/>
        </w:rPr>
        <w:t>Сети, попадающие под застройку, предполагаются к сохранению с необходимой реконструкцией вдоль проектируемых улиц и проездов.</w:t>
      </w:r>
    </w:p>
    <w:p w:rsidR="00B13FAA" w:rsidRPr="00CA7C81" w:rsidRDefault="007E586B" w:rsidP="00EA474B">
      <w:pPr>
        <w:autoSpaceDE w:val="0"/>
        <w:spacing w:before="240" w:after="240"/>
        <w:ind w:firstLine="567"/>
        <w:jc w:val="center"/>
        <w:outlineLvl w:val="2"/>
        <w:rPr>
          <w:rFonts w:eastAsia="GOST Type AU"/>
          <w:b/>
        </w:rPr>
      </w:pPr>
      <w:bookmarkStart w:id="92" w:name="_Toc521365434"/>
      <w:r w:rsidRPr="00CA7C81">
        <w:rPr>
          <w:rFonts w:eastAsia="GOST Type AU"/>
          <w:b/>
        </w:rPr>
        <w:t>7</w:t>
      </w:r>
      <w:r w:rsidR="00B13FAA" w:rsidRPr="00CA7C81">
        <w:rPr>
          <w:rFonts w:eastAsia="GOST Type AU"/>
          <w:b/>
        </w:rPr>
        <w:t>.1 Водоснабжение</w:t>
      </w:r>
      <w:bookmarkEnd w:id="91"/>
      <w:bookmarkEnd w:id="92"/>
    </w:p>
    <w:p w:rsidR="00B13FAA" w:rsidRPr="00CA7C81" w:rsidRDefault="00B13FAA" w:rsidP="00B13FAA">
      <w:pPr>
        <w:ind w:firstLine="567"/>
        <w:jc w:val="center"/>
        <w:rPr>
          <w:i/>
        </w:rPr>
      </w:pPr>
      <w:r w:rsidRPr="00CA7C81">
        <w:rPr>
          <w:i/>
        </w:rPr>
        <w:t>Существующее положение</w:t>
      </w:r>
    </w:p>
    <w:p w:rsidR="00377A93" w:rsidRPr="00CA7C81" w:rsidRDefault="00377A93" w:rsidP="00377A93">
      <w:pPr>
        <w:ind w:firstLine="567"/>
        <w:jc w:val="both"/>
        <w:rPr>
          <w:rFonts w:eastAsia="Times New Roman"/>
        </w:rPr>
      </w:pPr>
      <w:r w:rsidRPr="00CA7C81">
        <w:rPr>
          <w:rFonts w:eastAsia="Times New Roman"/>
        </w:rPr>
        <w:t>По периметру проектируемой территории располагаются магистральные сети водопровода. В границах проектирования расположена централизованная система хозяйственно-питьевого водоснабжения. Существующие жилая и общественная застройк</w:t>
      </w:r>
      <w:r w:rsidR="0002451D" w:rsidRPr="00CA7C81">
        <w:rPr>
          <w:rFonts w:eastAsia="Times New Roman"/>
        </w:rPr>
        <w:t>а</w:t>
      </w:r>
      <w:r w:rsidRPr="00CA7C81">
        <w:rPr>
          <w:rFonts w:eastAsia="Times New Roman"/>
        </w:rPr>
        <w:t xml:space="preserve"> подключен</w:t>
      </w:r>
      <w:r w:rsidR="0002451D" w:rsidRPr="00CA7C81">
        <w:rPr>
          <w:rFonts w:eastAsia="Times New Roman"/>
        </w:rPr>
        <w:t>а</w:t>
      </w:r>
      <w:r w:rsidRPr="00CA7C81">
        <w:rPr>
          <w:rFonts w:eastAsia="Times New Roman"/>
        </w:rPr>
        <w:t xml:space="preserve"> к магистральным водопроводам с помощью закольцованных и тупиковых сетей водопровода.</w:t>
      </w:r>
    </w:p>
    <w:p w:rsidR="00B13FAA" w:rsidRPr="00CA7C81" w:rsidRDefault="00B13FAA" w:rsidP="00377A93">
      <w:pPr>
        <w:spacing w:before="240"/>
        <w:ind w:firstLine="567"/>
        <w:jc w:val="center"/>
      </w:pPr>
      <w:r w:rsidRPr="00CA7C81">
        <w:rPr>
          <w:bCs/>
          <w:i/>
        </w:rPr>
        <w:t>Проектные решения</w:t>
      </w:r>
    </w:p>
    <w:p w:rsidR="007738E9" w:rsidRPr="00CA7C81" w:rsidRDefault="007738E9" w:rsidP="007738E9">
      <w:pPr>
        <w:ind w:firstLine="567"/>
        <w:jc w:val="both"/>
      </w:pPr>
      <w:bookmarkStart w:id="93" w:name="_Toc427186892"/>
      <w:r w:rsidRPr="00CA7C81">
        <w:t>Хозяйственно-питьевой водопровод обеспечивает водой хозяйственно-питьевые и противопожарные нужды. Существующая система водоснабжения требует реконструкции в рамках обеспечения водой всего населенного пункта. Предполагается полное санитарно-техническое благоустройство проектируемой застройки, здания оборудуются водопроводом, объединенным с противопожарным с вводом в дома. Подключение объектов проектируемой застройки к существующим инженерным сетям осуществлять в соответствии с техническими условиями (ТУ).</w:t>
      </w:r>
    </w:p>
    <w:p w:rsidR="007738E9" w:rsidRPr="00CA7C81" w:rsidRDefault="007738E9" w:rsidP="007738E9">
      <w:pPr>
        <w:ind w:firstLine="567"/>
        <w:jc w:val="both"/>
        <w:rPr>
          <w:highlight w:val="yellow"/>
        </w:rPr>
      </w:pPr>
      <w:r w:rsidRPr="00CA7C81">
        <w:t xml:space="preserve">Система водоснабжения проектируемой застройки решается прокладкой уличных кольцевых водопроводных сетей, с подключением к существующим сетям водоснабжения. </w:t>
      </w:r>
      <w:bookmarkStart w:id="94" w:name="_Hlk521288701"/>
      <w:r w:rsidRPr="00CA7C81">
        <w:t xml:space="preserve">Система водоснабжения проектируемой жилой застройки осуществляется с помощью подключения к существующему </w:t>
      </w:r>
      <w:r w:rsidR="00F83563" w:rsidRPr="00CA7C81">
        <w:t>водо</w:t>
      </w:r>
      <w:r w:rsidR="006E07B2" w:rsidRPr="00CA7C81">
        <w:t xml:space="preserve">проводу, </w:t>
      </w:r>
      <w:r w:rsidRPr="00CA7C81">
        <w:t xml:space="preserve">расположенному по </w:t>
      </w:r>
      <w:r w:rsidR="00F83563" w:rsidRPr="00CA7C81">
        <w:t>ул.</w:t>
      </w:r>
      <w:r w:rsidR="006E07B2" w:rsidRPr="00CA7C81">
        <w:t>Блюхера</w:t>
      </w:r>
      <w:r w:rsidR="00057CD2" w:rsidRPr="00CA7C81">
        <w:t>, в соответствии с письмом МУП «Водоканал» №291 от 02.08.18</w:t>
      </w:r>
      <w:r w:rsidR="006E07B2" w:rsidRPr="00CA7C81">
        <w:t>.</w:t>
      </w:r>
      <w:bookmarkEnd w:id="94"/>
      <w:r w:rsidRPr="00CA7C81">
        <w:t xml:space="preserve"> </w:t>
      </w:r>
      <w:r w:rsidR="003E5B4A" w:rsidRPr="00CA7C81">
        <w:t xml:space="preserve">Дополнительно необходимо предусмотреть реконструкцию сетей от поймы р.Иня до проектируемой застройки в соответствии с вышеуказанным письмом. </w:t>
      </w:r>
      <w:r w:rsidR="00F83563" w:rsidRPr="00CA7C81">
        <w:t>В</w:t>
      </w:r>
      <w:r w:rsidRPr="00CA7C81">
        <w:t xml:space="preserve"> точке подключения к водопроводной сети необходимо установить </w:t>
      </w:r>
      <w:r w:rsidR="00F83563" w:rsidRPr="00CA7C81">
        <w:t>стальную отключающую арматуру</w:t>
      </w:r>
      <w:r w:rsidRPr="00CA7C81">
        <w:t>. Для обеспечения проектируемой застройки централизованной системой водоснабжения надлежащего качества, необходимо предусмотреть строительство водопроводных сетей из полиэтиленовых труб низкого давления среднего типа, транспортирующих воду питьевого качества d-1</w:t>
      </w:r>
      <w:r w:rsidR="003E5B4A" w:rsidRPr="00CA7C81">
        <w:t>6</w:t>
      </w:r>
      <w:r w:rsidRPr="00CA7C81">
        <w:t>0 мм</w:t>
      </w:r>
      <w:r w:rsidR="003E5B4A" w:rsidRPr="00CA7C81">
        <w:t>.</w:t>
      </w:r>
    </w:p>
    <w:p w:rsidR="00B91417" w:rsidRPr="00CA7C81" w:rsidRDefault="00B91417" w:rsidP="00B91417">
      <w:pPr>
        <w:ind w:firstLine="567"/>
        <w:jc w:val="both"/>
      </w:pPr>
      <w:r w:rsidRPr="00CA7C81">
        <w:t>При рабочем проектировании выполнить расчет водопроводной сети с применением специализированных программных комплексов и уточнить диаметры по участкам.</w:t>
      </w:r>
    </w:p>
    <w:p w:rsidR="00B91417" w:rsidRPr="00CA7C81" w:rsidRDefault="00B91417" w:rsidP="00B91417">
      <w:pPr>
        <w:ind w:firstLine="567"/>
        <w:jc w:val="both"/>
      </w:pPr>
      <w:r w:rsidRPr="00CA7C81">
        <w:t xml:space="preserve">Горячее водоснабжение обеспечивает горячей водой бытовые и производственные нужды. Приготовление горячей воды осуществляется во встроенных бойлерных. </w:t>
      </w:r>
    </w:p>
    <w:p w:rsidR="00B91417" w:rsidRPr="00CA7C81" w:rsidRDefault="00B91417" w:rsidP="00B91417">
      <w:pPr>
        <w:ind w:firstLine="567"/>
        <w:jc w:val="both"/>
      </w:pPr>
      <w:r w:rsidRPr="00CA7C81">
        <w:t xml:space="preserve">Технические решения по водоснабжению и нормы расхода воды потребителями приняты в соответствии со СП 30.13330.2016 «СНиП 2.04.01-85* Внутренний водопровод и канализация зданий», СП 31.13330.2012 «СНиП 2.04.02-84* Водоснабжение. Наружные сети и сооружения», СП 8.13130.2009 «Системы противопожарной защиты. Источники наружного </w:t>
      </w:r>
      <w:r w:rsidRPr="00CA7C81">
        <w:lastRenderedPageBreak/>
        <w:t>противопожарного водоснабжения. Требования пожарной безопасности», СП 10.13130.2009 «Системы противопожарной защиты. Внутренний противопожарный водопровод. Требования пожарной безопасности»</w:t>
      </w:r>
      <w:r w:rsidR="006E07B2" w:rsidRPr="00CA7C81">
        <w:t>.</w:t>
      </w:r>
    </w:p>
    <w:p w:rsidR="005A3F67" w:rsidRPr="00CA7C81" w:rsidRDefault="000B3D1D" w:rsidP="00845E40">
      <w:pPr>
        <w:spacing w:before="240"/>
        <w:jc w:val="right"/>
        <w:rPr>
          <w:rFonts w:eastAsia="Times New Roman"/>
          <w:sz w:val="20"/>
          <w:szCs w:val="20"/>
        </w:rPr>
      </w:pPr>
      <w:bookmarkStart w:id="95" w:name="_Hlk519895195"/>
      <w:r w:rsidRPr="00CA7C81">
        <w:rPr>
          <w:rFonts w:eastAsia="Times New Roman"/>
          <w:sz w:val="20"/>
          <w:szCs w:val="20"/>
        </w:rPr>
        <w:t xml:space="preserve">Таблица </w:t>
      </w:r>
      <w:r w:rsidR="00C427F8" w:rsidRPr="00CA7C81">
        <w:rPr>
          <w:rFonts w:eastAsia="Times New Roman"/>
          <w:sz w:val="20"/>
          <w:szCs w:val="20"/>
        </w:rPr>
        <w:t>11</w:t>
      </w:r>
    </w:p>
    <w:p w:rsidR="005A3F67" w:rsidRPr="00CA7C81" w:rsidRDefault="005A3F67" w:rsidP="00E5419B">
      <w:pPr>
        <w:ind w:firstLine="567"/>
        <w:jc w:val="center"/>
        <w:rPr>
          <w:rFonts w:eastAsia="Times New Roman"/>
        </w:rPr>
      </w:pPr>
      <w:r w:rsidRPr="00CA7C81">
        <w:rPr>
          <w:rFonts w:eastAsia="Times New Roman"/>
        </w:rPr>
        <w:t>Расчет расхода воды потребителями</w:t>
      </w:r>
    </w:p>
    <w:tbl>
      <w:tblPr>
        <w:tblStyle w:val="100"/>
        <w:tblW w:w="10382" w:type="dxa"/>
        <w:jc w:val="center"/>
        <w:tblLayout w:type="fixed"/>
        <w:tblLook w:val="04A0" w:firstRow="1" w:lastRow="0" w:firstColumn="1" w:lastColumn="0" w:noHBand="0" w:noVBand="1"/>
      </w:tblPr>
      <w:tblGrid>
        <w:gridCol w:w="532"/>
        <w:gridCol w:w="3013"/>
        <w:gridCol w:w="1275"/>
        <w:gridCol w:w="1168"/>
        <w:gridCol w:w="1134"/>
        <w:gridCol w:w="1275"/>
        <w:gridCol w:w="1985"/>
      </w:tblGrid>
      <w:tr w:rsidR="00CA7C81" w:rsidRPr="00CA7C81" w:rsidTr="003D5C37">
        <w:trPr>
          <w:cantSplit/>
          <w:trHeight w:val="20"/>
          <w:jc w:val="center"/>
        </w:trPr>
        <w:tc>
          <w:tcPr>
            <w:tcW w:w="532" w:type="dxa"/>
            <w:vMerge w:val="restart"/>
            <w:vAlign w:val="center"/>
          </w:tcPr>
          <w:p w:rsidR="00061769" w:rsidRPr="00CA7C81" w:rsidRDefault="00061769" w:rsidP="00D726F5">
            <w:pPr>
              <w:widowControl/>
              <w:adjustRightInd/>
              <w:spacing w:line="240" w:lineRule="auto"/>
              <w:jc w:val="center"/>
              <w:textAlignment w:val="auto"/>
              <w:rPr>
                <w:b/>
                <w:i/>
                <w:sz w:val="20"/>
                <w:szCs w:val="20"/>
              </w:rPr>
            </w:pPr>
            <w:bookmarkStart w:id="96" w:name="_Hlk487484670"/>
            <w:r w:rsidRPr="00CA7C81">
              <w:rPr>
                <w:b/>
                <w:sz w:val="20"/>
                <w:szCs w:val="20"/>
              </w:rPr>
              <w:t>№ п/п</w:t>
            </w:r>
          </w:p>
        </w:tc>
        <w:tc>
          <w:tcPr>
            <w:tcW w:w="3013" w:type="dxa"/>
            <w:vMerge w:val="restart"/>
            <w:vAlign w:val="center"/>
          </w:tcPr>
          <w:p w:rsidR="00061769" w:rsidRPr="00CA7C81" w:rsidRDefault="00061769" w:rsidP="00D726F5">
            <w:pPr>
              <w:widowControl/>
              <w:adjustRightInd/>
              <w:spacing w:line="240" w:lineRule="auto"/>
              <w:jc w:val="center"/>
              <w:textAlignment w:val="auto"/>
              <w:rPr>
                <w:b/>
                <w:i/>
                <w:sz w:val="20"/>
                <w:szCs w:val="20"/>
              </w:rPr>
            </w:pPr>
            <w:r w:rsidRPr="00CA7C81">
              <w:rPr>
                <w:b/>
                <w:sz w:val="20"/>
                <w:szCs w:val="20"/>
              </w:rPr>
              <w:t>Водопотребители</w:t>
            </w:r>
          </w:p>
        </w:tc>
        <w:tc>
          <w:tcPr>
            <w:tcW w:w="1275" w:type="dxa"/>
            <w:vMerge w:val="restart"/>
            <w:vAlign w:val="center"/>
          </w:tcPr>
          <w:p w:rsidR="00061769" w:rsidRPr="00CA7C81" w:rsidRDefault="00061769" w:rsidP="00D726F5">
            <w:pPr>
              <w:widowControl/>
              <w:adjustRightInd/>
              <w:spacing w:line="240" w:lineRule="auto"/>
              <w:jc w:val="center"/>
              <w:textAlignment w:val="auto"/>
              <w:rPr>
                <w:b/>
                <w:i/>
                <w:sz w:val="20"/>
                <w:szCs w:val="20"/>
              </w:rPr>
            </w:pPr>
            <w:r w:rsidRPr="00CA7C81">
              <w:rPr>
                <w:b/>
                <w:sz w:val="20"/>
                <w:szCs w:val="20"/>
              </w:rPr>
              <w:t>Расчетная единица</w:t>
            </w:r>
          </w:p>
        </w:tc>
        <w:tc>
          <w:tcPr>
            <w:tcW w:w="1168" w:type="dxa"/>
            <w:vMerge w:val="restart"/>
            <w:vAlign w:val="center"/>
          </w:tcPr>
          <w:p w:rsidR="00061769" w:rsidRPr="00CA7C81" w:rsidRDefault="00061769" w:rsidP="00D726F5">
            <w:pPr>
              <w:widowControl/>
              <w:adjustRightInd/>
              <w:spacing w:line="240" w:lineRule="auto"/>
              <w:jc w:val="center"/>
              <w:textAlignment w:val="auto"/>
              <w:rPr>
                <w:b/>
                <w:i/>
                <w:sz w:val="20"/>
                <w:szCs w:val="20"/>
              </w:rPr>
            </w:pPr>
            <w:r w:rsidRPr="00CA7C81">
              <w:rPr>
                <w:b/>
                <w:sz w:val="20"/>
                <w:szCs w:val="20"/>
              </w:rPr>
              <w:t>Емкость</w:t>
            </w:r>
          </w:p>
        </w:tc>
        <w:tc>
          <w:tcPr>
            <w:tcW w:w="2409" w:type="dxa"/>
            <w:gridSpan w:val="2"/>
            <w:vAlign w:val="center"/>
          </w:tcPr>
          <w:p w:rsidR="00061769" w:rsidRPr="00CA7C81" w:rsidRDefault="00061769" w:rsidP="00D726F5">
            <w:pPr>
              <w:widowControl/>
              <w:adjustRightInd/>
              <w:spacing w:line="240" w:lineRule="auto"/>
              <w:jc w:val="center"/>
              <w:textAlignment w:val="auto"/>
              <w:rPr>
                <w:b/>
                <w:i/>
                <w:sz w:val="20"/>
                <w:szCs w:val="20"/>
              </w:rPr>
            </w:pPr>
            <w:r w:rsidRPr="00CA7C81">
              <w:rPr>
                <w:b/>
                <w:sz w:val="20"/>
                <w:szCs w:val="20"/>
              </w:rPr>
              <w:t xml:space="preserve">Расхода воды потребителями </w:t>
            </w:r>
          </w:p>
        </w:tc>
        <w:tc>
          <w:tcPr>
            <w:tcW w:w="1985" w:type="dxa"/>
            <w:vMerge w:val="restart"/>
            <w:vAlign w:val="center"/>
          </w:tcPr>
          <w:p w:rsidR="00061769" w:rsidRPr="00CA7C81" w:rsidRDefault="00061769" w:rsidP="00D726F5">
            <w:pPr>
              <w:widowControl/>
              <w:adjustRightInd/>
              <w:spacing w:line="240" w:lineRule="auto"/>
              <w:jc w:val="center"/>
              <w:textAlignment w:val="auto"/>
              <w:rPr>
                <w:b/>
                <w:i/>
                <w:sz w:val="20"/>
                <w:szCs w:val="20"/>
              </w:rPr>
            </w:pPr>
            <w:r w:rsidRPr="00CA7C81">
              <w:rPr>
                <w:b/>
                <w:sz w:val="20"/>
                <w:szCs w:val="20"/>
              </w:rPr>
              <w:t>Расход воды на пожаротушение зданий</w:t>
            </w:r>
          </w:p>
          <w:p w:rsidR="00061769" w:rsidRPr="00CA7C81" w:rsidRDefault="00061769" w:rsidP="00D726F5">
            <w:pPr>
              <w:widowControl/>
              <w:adjustRightInd/>
              <w:spacing w:line="240" w:lineRule="auto"/>
              <w:jc w:val="center"/>
              <w:textAlignment w:val="auto"/>
              <w:rPr>
                <w:b/>
                <w:i/>
                <w:sz w:val="20"/>
                <w:szCs w:val="20"/>
              </w:rPr>
            </w:pPr>
            <w:r w:rsidRPr="00CA7C81">
              <w:rPr>
                <w:b/>
                <w:sz w:val="20"/>
                <w:szCs w:val="20"/>
              </w:rPr>
              <w:t>на один пожар, л/с</w:t>
            </w:r>
          </w:p>
          <w:p w:rsidR="00061769" w:rsidRPr="00CA7C81" w:rsidRDefault="00061769" w:rsidP="00D726F5">
            <w:pPr>
              <w:widowControl/>
              <w:adjustRightInd/>
              <w:spacing w:line="240" w:lineRule="auto"/>
              <w:jc w:val="center"/>
              <w:textAlignment w:val="auto"/>
              <w:rPr>
                <w:i/>
                <w:sz w:val="16"/>
                <w:szCs w:val="16"/>
                <w:u w:val="single"/>
              </w:rPr>
            </w:pPr>
            <w:r w:rsidRPr="00CA7C81">
              <w:rPr>
                <w:sz w:val="16"/>
                <w:szCs w:val="16"/>
              </w:rPr>
              <w:t xml:space="preserve">наружное </w:t>
            </w:r>
            <w:r w:rsidRPr="00CA7C81">
              <w:rPr>
                <w:sz w:val="16"/>
                <w:szCs w:val="16"/>
                <w:u w:val="single"/>
              </w:rPr>
              <w:t>пожаротушение</w:t>
            </w:r>
          </w:p>
          <w:p w:rsidR="00061769" w:rsidRPr="00CA7C81" w:rsidRDefault="00061769" w:rsidP="00D726F5">
            <w:pPr>
              <w:widowControl/>
              <w:adjustRightInd/>
              <w:spacing w:line="240" w:lineRule="auto"/>
              <w:jc w:val="center"/>
              <w:textAlignment w:val="auto"/>
              <w:rPr>
                <w:b/>
                <w:i/>
                <w:sz w:val="20"/>
                <w:szCs w:val="20"/>
              </w:rPr>
            </w:pPr>
            <w:r w:rsidRPr="00CA7C81">
              <w:rPr>
                <w:sz w:val="16"/>
                <w:szCs w:val="16"/>
              </w:rPr>
              <w:t>внутреннее пожаротушение</w:t>
            </w:r>
          </w:p>
        </w:tc>
      </w:tr>
      <w:tr w:rsidR="00CA7C81" w:rsidRPr="00CA7C81" w:rsidTr="003D5C37">
        <w:trPr>
          <w:cantSplit/>
          <w:trHeight w:val="20"/>
          <w:jc w:val="center"/>
        </w:trPr>
        <w:tc>
          <w:tcPr>
            <w:tcW w:w="532" w:type="dxa"/>
            <w:vMerge/>
            <w:textDirection w:val="btLr"/>
            <w:vAlign w:val="center"/>
          </w:tcPr>
          <w:p w:rsidR="00061769" w:rsidRPr="00CA7C81" w:rsidRDefault="00061769" w:rsidP="00D726F5">
            <w:pPr>
              <w:widowControl/>
              <w:adjustRightInd/>
              <w:spacing w:line="240" w:lineRule="auto"/>
              <w:ind w:left="113" w:right="113"/>
              <w:jc w:val="center"/>
              <w:textAlignment w:val="auto"/>
              <w:rPr>
                <w:b/>
                <w:i/>
                <w:sz w:val="20"/>
                <w:szCs w:val="20"/>
              </w:rPr>
            </w:pPr>
          </w:p>
        </w:tc>
        <w:tc>
          <w:tcPr>
            <w:tcW w:w="3013" w:type="dxa"/>
            <w:vMerge/>
            <w:textDirection w:val="btLr"/>
            <w:vAlign w:val="center"/>
          </w:tcPr>
          <w:p w:rsidR="00061769" w:rsidRPr="00CA7C81" w:rsidRDefault="00061769" w:rsidP="00D726F5">
            <w:pPr>
              <w:widowControl/>
              <w:adjustRightInd/>
              <w:spacing w:line="240" w:lineRule="auto"/>
              <w:ind w:left="113" w:right="113"/>
              <w:jc w:val="center"/>
              <w:textAlignment w:val="auto"/>
              <w:rPr>
                <w:b/>
                <w:i/>
                <w:sz w:val="20"/>
                <w:szCs w:val="20"/>
              </w:rPr>
            </w:pPr>
          </w:p>
        </w:tc>
        <w:tc>
          <w:tcPr>
            <w:tcW w:w="1275" w:type="dxa"/>
            <w:vMerge/>
            <w:textDirection w:val="btLr"/>
            <w:vAlign w:val="center"/>
          </w:tcPr>
          <w:p w:rsidR="00061769" w:rsidRPr="00CA7C81" w:rsidRDefault="00061769" w:rsidP="00D726F5">
            <w:pPr>
              <w:widowControl/>
              <w:adjustRightInd/>
              <w:spacing w:line="240" w:lineRule="auto"/>
              <w:ind w:left="113" w:right="113"/>
              <w:jc w:val="center"/>
              <w:textAlignment w:val="auto"/>
              <w:rPr>
                <w:b/>
                <w:i/>
                <w:sz w:val="20"/>
                <w:szCs w:val="20"/>
              </w:rPr>
            </w:pPr>
          </w:p>
        </w:tc>
        <w:tc>
          <w:tcPr>
            <w:tcW w:w="1168" w:type="dxa"/>
            <w:vMerge/>
            <w:textDirection w:val="btLr"/>
            <w:vAlign w:val="center"/>
          </w:tcPr>
          <w:p w:rsidR="00061769" w:rsidRPr="00CA7C81" w:rsidRDefault="00061769" w:rsidP="00D726F5">
            <w:pPr>
              <w:widowControl/>
              <w:adjustRightInd/>
              <w:spacing w:line="240" w:lineRule="auto"/>
              <w:ind w:left="113" w:right="113"/>
              <w:jc w:val="center"/>
              <w:textAlignment w:val="auto"/>
              <w:rPr>
                <w:b/>
                <w:i/>
                <w:sz w:val="20"/>
                <w:szCs w:val="20"/>
              </w:rPr>
            </w:pPr>
          </w:p>
        </w:tc>
        <w:tc>
          <w:tcPr>
            <w:tcW w:w="1134" w:type="dxa"/>
            <w:vAlign w:val="center"/>
          </w:tcPr>
          <w:p w:rsidR="00061769" w:rsidRPr="00CA7C81" w:rsidRDefault="00061769" w:rsidP="00D726F5">
            <w:pPr>
              <w:widowControl/>
              <w:adjustRightInd/>
              <w:spacing w:line="240" w:lineRule="auto"/>
              <w:jc w:val="center"/>
              <w:textAlignment w:val="auto"/>
              <w:rPr>
                <w:b/>
                <w:i/>
                <w:sz w:val="20"/>
                <w:szCs w:val="20"/>
              </w:rPr>
            </w:pPr>
            <w:r w:rsidRPr="00CA7C81">
              <w:rPr>
                <w:b/>
                <w:sz w:val="20"/>
                <w:szCs w:val="20"/>
              </w:rPr>
              <w:t>Норма расхода воды (м</w:t>
            </w:r>
            <w:r w:rsidRPr="00CA7C81">
              <w:rPr>
                <w:b/>
                <w:sz w:val="20"/>
                <w:szCs w:val="20"/>
                <w:vertAlign w:val="superscript"/>
              </w:rPr>
              <w:t>3</w:t>
            </w:r>
            <w:r w:rsidRPr="00CA7C81">
              <w:rPr>
                <w:b/>
                <w:sz w:val="20"/>
                <w:szCs w:val="20"/>
              </w:rPr>
              <w:t>/сут.)</w:t>
            </w:r>
          </w:p>
        </w:tc>
        <w:tc>
          <w:tcPr>
            <w:tcW w:w="1275" w:type="dxa"/>
            <w:vAlign w:val="center"/>
          </w:tcPr>
          <w:p w:rsidR="00061769" w:rsidRPr="00CA7C81" w:rsidRDefault="00061769" w:rsidP="00D726F5">
            <w:pPr>
              <w:widowControl/>
              <w:adjustRightInd/>
              <w:spacing w:line="240" w:lineRule="auto"/>
              <w:jc w:val="center"/>
              <w:textAlignment w:val="auto"/>
              <w:rPr>
                <w:b/>
                <w:i/>
                <w:sz w:val="20"/>
                <w:szCs w:val="20"/>
              </w:rPr>
            </w:pPr>
            <w:r w:rsidRPr="00CA7C81">
              <w:rPr>
                <w:b/>
                <w:sz w:val="20"/>
                <w:szCs w:val="20"/>
              </w:rPr>
              <w:t>Расчет расхода воды</w:t>
            </w:r>
          </w:p>
          <w:p w:rsidR="00061769" w:rsidRPr="00CA7C81" w:rsidRDefault="00061769" w:rsidP="00D726F5">
            <w:pPr>
              <w:widowControl/>
              <w:adjustRightInd/>
              <w:spacing w:line="240" w:lineRule="auto"/>
              <w:jc w:val="center"/>
              <w:textAlignment w:val="auto"/>
              <w:rPr>
                <w:b/>
                <w:i/>
                <w:sz w:val="20"/>
                <w:szCs w:val="20"/>
              </w:rPr>
            </w:pPr>
            <w:r w:rsidRPr="00CA7C81">
              <w:rPr>
                <w:b/>
                <w:sz w:val="20"/>
                <w:szCs w:val="20"/>
              </w:rPr>
              <w:t>(м</w:t>
            </w:r>
            <w:r w:rsidRPr="00CA7C81">
              <w:rPr>
                <w:b/>
                <w:sz w:val="20"/>
                <w:szCs w:val="20"/>
                <w:vertAlign w:val="superscript"/>
              </w:rPr>
              <w:t>3</w:t>
            </w:r>
            <w:r w:rsidRPr="00CA7C81">
              <w:rPr>
                <w:b/>
                <w:sz w:val="20"/>
                <w:szCs w:val="20"/>
              </w:rPr>
              <w:t>/сут.)</w:t>
            </w:r>
          </w:p>
        </w:tc>
        <w:tc>
          <w:tcPr>
            <w:tcW w:w="1985" w:type="dxa"/>
            <w:vMerge/>
            <w:textDirection w:val="btLr"/>
            <w:vAlign w:val="center"/>
          </w:tcPr>
          <w:p w:rsidR="00061769" w:rsidRPr="00CA7C81" w:rsidRDefault="00061769" w:rsidP="00D726F5">
            <w:pPr>
              <w:widowControl/>
              <w:adjustRightInd/>
              <w:spacing w:line="240" w:lineRule="auto"/>
              <w:ind w:left="113" w:right="113"/>
              <w:jc w:val="center"/>
              <w:textAlignment w:val="auto"/>
              <w:rPr>
                <w:b/>
                <w:i/>
                <w:sz w:val="20"/>
                <w:szCs w:val="20"/>
              </w:rPr>
            </w:pPr>
          </w:p>
        </w:tc>
      </w:tr>
      <w:tr w:rsidR="00CA7C81" w:rsidRPr="00CA7C81" w:rsidTr="003D5C37">
        <w:trPr>
          <w:trHeight w:val="20"/>
          <w:jc w:val="center"/>
        </w:trPr>
        <w:tc>
          <w:tcPr>
            <w:tcW w:w="10382" w:type="dxa"/>
            <w:gridSpan w:val="7"/>
            <w:vAlign w:val="center"/>
          </w:tcPr>
          <w:p w:rsidR="00061769" w:rsidRPr="00CA7C81" w:rsidRDefault="00061769" w:rsidP="00D726F5">
            <w:pPr>
              <w:widowControl/>
              <w:adjustRightInd/>
              <w:spacing w:line="240" w:lineRule="auto"/>
              <w:jc w:val="center"/>
              <w:textAlignment w:val="auto"/>
              <w:rPr>
                <w:i/>
                <w:sz w:val="20"/>
                <w:szCs w:val="20"/>
              </w:rPr>
            </w:pPr>
            <w:r w:rsidRPr="00CA7C81">
              <w:rPr>
                <w:i/>
                <w:sz w:val="20"/>
                <w:szCs w:val="20"/>
              </w:rPr>
              <w:t>Сохраняемая застройка</w:t>
            </w:r>
          </w:p>
        </w:tc>
      </w:tr>
      <w:tr w:rsidR="00CA7C81" w:rsidRPr="00CA7C81" w:rsidTr="003D5C37">
        <w:trPr>
          <w:trHeight w:val="20"/>
          <w:jc w:val="center"/>
        </w:trPr>
        <w:tc>
          <w:tcPr>
            <w:tcW w:w="10382" w:type="dxa"/>
            <w:gridSpan w:val="7"/>
            <w:vAlign w:val="center"/>
          </w:tcPr>
          <w:p w:rsidR="00061769" w:rsidRPr="00CA7C81" w:rsidRDefault="00061769" w:rsidP="00D726F5">
            <w:pPr>
              <w:widowControl/>
              <w:adjustRightInd/>
              <w:spacing w:line="240" w:lineRule="auto"/>
              <w:jc w:val="center"/>
              <w:textAlignment w:val="auto"/>
              <w:rPr>
                <w:sz w:val="20"/>
                <w:szCs w:val="20"/>
              </w:rPr>
            </w:pPr>
            <w:r w:rsidRPr="00CA7C81">
              <w:rPr>
                <w:sz w:val="20"/>
                <w:szCs w:val="20"/>
              </w:rPr>
              <w:t>Жилые здания</w:t>
            </w:r>
          </w:p>
        </w:tc>
      </w:tr>
      <w:tr w:rsidR="00CA7C81" w:rsidRPr="00CA7C81" w:rsidTr="003D5C37">
        <w:trPr>
          <w:trHeight w:val="20"/>
          <w:jc w:val="center"/>
        </w:trPr>
        <w:tc>
          <w:tcPr>
            <w:tcW w:w="532" w:type="dxa"/>
            <w:vAlign w:val="center"/>
          </w:tcPr>
          <w:p w:rsidR="00D726F5" w:rsidRPr="00CA7C81" w:rsidRDefault="00D726F5" w:rsidP="00D726F5">
            <w:pPr>
              <w:pStyle w:val="afd"/>
              <w:numPr>
                <w:ilvl w:val="0"/>
                <w:numId w:val="11"/>
              </w:numPr>
              <w:spacing w:after="0" w:line="240" w:lineRule="auto"/>
              <w:ind w:left="0" w:firstLine="0"/>
              <w:jc w:val="center"/>
              <w:rPr>
                <w:rFonts w:ascii="Times New Roman" w:eastAsia="Times New Roman" w:hAnsi="Times New Roman"/>
                <w:sz w:val="20"/>
                <w:szCs w:val="20"/>
              </w:rPr>
            </w:pPr>
          </w:p>
        </w:tc>
        <w:tc>
          <w:tcPr>
            <w:tcW w:w="3013" w:type="dxa"/>
            <w:vAlign w:val="center"/>
          </w:tcPr>
          <w:p w:rsidR="00D726F5" w:rsidRPr="00CA7C81" w:rsidRDefault="00D726F5" w:rsidP="00D726F5">
            <w:pPr>
              <w:snapToGrid w:val="0"/>
              <w:spacing w:line="240" w:lineRule="auto"/>
              <w:rPr>
                <w:sz w:val="20"/>
                <w:szCs w:val="20"/>
              </w:rPr>
            </w:pPr>
            <w:r w:rsidRPr="00CA7C81">
              <w:rPr>
                <w:bCs/>
                <w:sz w:val="20"/>
                <w:szCs w:val="20"/>
                <w:lang w:eastAsia="ru-RU"/>
              </w:rPr>
              <w:t>Среднеэтажные жилые дома</w:t>
            </w:r>
          </w:p>
        </w:tc>
        <w:tc>
          <w:tcPr>
            <w:tcW w:w="1275" w:type="dxa"/>
            <w:vAlign w:val="center"/>
          </w:tcPr>
          <w:p w:rsidR="00D726F5" w:rsidRPr="00CA7C81" w:rsidRDefault="00D726F5" w:rsidP="00D726F5">
            <w:pPr>
              <w:widowControl/>
              <w:adjustRightInd/>
              <w:spacing w:line="240" w:lineRule="auto"/>
              <w:jc w:val="center"/>
              <w:textAlignment w:val="auto"/>
              <w:rPr>
                <w:sz w:val="20"/>
                <w:szCs w:val="20"/>
              </w:rPr>
            </w:pPr>
            <w:r w:rsidRPr="00CA7C81">
              <w:rPr>
                <w:sz w:val="20"/>
                <w:szCs w:val="20"/>
              </w:rPr>
              <w:t>1 житель</w:t>
            </w:r>
          </w:p>
        </w:tc>
        <w:tc>
          <w:tcPr>
            <w:tcW w:w="1168" w:type="dxa"/>
            <w:vAlign w:val="center"/>
          </w:tcPr>
          <w:p w:rsidR="00D726F5" w:rsidRPr="00CA7C81" w:rsidRDefault="00D726F5" w:rsidP="00D726F5">
            <w:pPr>
              <w:widowControl/>
              <w:adjustRightInd/>
              <w:spacing w:line="240" w:lineRule="auto"/>
              <w:jc w:val="center"/>
              <w:textAlignment w:val="auto"/>
              <w:rPr>
                <w:sz w:val="20"/>
                <w:szCs w:val="20"/>
              </w:rPr>
            </w:pPr>
            <w:r w:rsidRPr="00CA7C81">
              <w:rPr>
                <w:sz w:val="20"/>
                <w:szCs w:val="20"/>
              </w:rPr>
              <w:t>391</w:t>
            </w:r>
          </w:p>
        </w:tc>
        <w:tc>
          <w:tcPr>
            <w:tcW w:w="1134" w:type="dxa"/>
            <w:vAlign w:val="center"/>
          </w:tcPr>
          <w:p w:rsidR="00D726F5" w:rsidRPr="00CA7C81" w:rsidRDefault="00D726F5" w:rsidP="00D726F5">
            <w:pPr>
              <w:widowControl/>
              <w:adjustRightInd/>
              <w:spacing w:line="240" w:lineRule="auto"/>
              <w:jc w:val="center"/>
              <w:textAlignment w:val="auto"/>
              <w:rPr>
                <w:sz w:val="20"/>
                <w:szCs w:val="20"/>
              </w:rPr>
            </w:pPr>
            <w:r w:rsidRPr="00CA7C81">
              <w:rPr>
                <w:sz w:val="20"/>
                <w:szCs w:val="20"/>
              </w:rPr>
              <w:t>0,25</w:t>
            </w:r>
          </w:p>
        </w:tc>
        <w:tc>
          <w:tcPr>
            <w:tcW w:w="1275" w:type="dxa"/>
            <w:vAlign w:val="center"/>
          </w:tcPr>
          <w:p w:rsidR="00D726F5" w:rsidRPr="00CA7C81" w:rsidRDefault="00055CE9" w:rsidP="00D726F5">
            <w:pPr>
              <w:widowControl/>
              <w:adjustRightInd/>
              <w:spacing w:line="240" w:lineRule="auto"/>
              <w:jc w:val="center"/>
              <w:textAlignment w:val="auto"/>
              <w:rPr>
                <w:sz w:val="20"/>
                <w:szCs w:val="20"/>
              </w:rPr>
            </w:pPr>
            <w:r w:rsidRPr="00CA7C81">
              <w:rPr>
                <w:sz w:val="20"/>
                <w:szCs w:val="20"/>
              </w:rPr>
              <w:t>97,75</w:t>
            </w:r>
          </w:p>
        </w:tc>
        <w:tc>
          <w:tcPr>
            <w:tcW w:w="1985" w:type="dxa"/>
            <w:vAlign w:val="center"/>
          </w:tcPr>
          <w:p w:rsidR="00D726F5" w:rsidRPr="00CA7C81" w:rsidRDefault="00D726F5" w:rsidP="00D726F5">
            <w:pPr>
              <w:widowControl/>
              <w:adjustRightInd/>
              <w:spacing w:line="240" w:lineRule="auto"/>
              <w:jc w:val="center"/>
              <w:textAlignment w:val="auto"/>
              <w:rPr>
                <w:i/>
                <w:sz w:val="20"/>
                <w:szCs w:val="20"/>
                <w:u w:val="single"/>
                <w:lang w:val="en-US"/>
              </w:rPr>
            </w:pPr>
            <w:r w:rsidRPr="00CA7C81">
              <w:rPr>
                <w:sz w:val="20"/>
                <w:szCs w:val="20"/>
                <w:u w:val="single"/>
              </w:rPr>
              <w:t>15</w:t>
            </w:r>
            <w:r w:rsidRPr="00CA7C81">
              <w:rPr>
                <w:sz w:val="20"/>
                <w:szCs w:val="20"/>
                <w:u w:val="single"/>
                <w:lang w:val="en-US"/>
              </w:rPr>
              <w:t xml:space="preserve"> л/с</w:t>
            </w:r>
          </w:p>
          <w:p w:rsidR="00D726F5" w:rsidRPr="00CA7C81" w:rsidRDefault="00D726F5" w:rsidP="00D726F5">
            <w:pPr>
              <w:widowControl/>
              <w:adjustRightInd/>
              <w:spacing w:line="240" w:lineRule="auto"/>
              <w:jc w:val="center"/>
              <w:textAlignment w:val="auto"/>
              <w:rPr>
                <w:sz w:val="20"/>
                <w:szCs w:val="20"/>
              </w:rPr>
            </w:pPr>
            <w:r w:rsidRPr="00CA7C81">
              <w:rPr>
                <w:sz w:val="20"/>
                <w:szCs w:val="20"/>
              </w:rPr>
              <w:t>не требуется</w:t>
            </w:r>
          </w:p>
        </w:tc>
      </w:tr>
      <w:tr w:rsidR="00CA7C81" w:rsidRPr="00CA7C81" w:rsidTr="00F61D43">
        <w:trPr>
          <w:trHeight w:val="20"/>
          <w:jc w:val="center"/>
        </w:trPr>
        <w:tc>
          <w:tcPr>
            <w:tcW w:w="10382" w:type="dxa"/>
            <w:gridSpan w:val="7"/>
            <w:vAlign w:val="center"/>
          </w:tcPr>
          <w:p w:rsidR="00D726F5" w:rsidRPr="00CA7C81" w:rsidRDefault="00D726F5" w:rsidP="00D726F5">
            <w:pPr>
              <w:spacing w:line="240" w:lineRule="auto"/>
              <w:jc w:val="center"/>
              <w:rPr>
                <w:sz w:val="20"/>
                <w:szCs w:val="20"/>
                <w:u w:val="single"/>
              </w:rPr>
            </w:pPr>
            <w:r w:rsidRPr="00CA7C81">
              <w:rPr>
                <w:sz w:val="20"/>
                <w:szCs w:val="20"/>
              </w:rPr>
              <w:t>Общественные здания</w:t>
            </w:r>
          </w:p>
        </w:tc>
      </w:tr>
      <w:tr w:rsidR="00CA7C81" w:rsidRPr="00CA7C81" w:rsidTr="003D5C37">
        <w:trPr>
          <w:trHeight w:val="20"/>
          <w:jc w:val="center"/>
        </w:trPr>
        <w:tc>
          <w:tcPr>
            <w:tcW w:w="532" w:type="dxa"/>
            <w:vAlign w:val="center"/>
          </w:tcPr>
          <w:p w:rsidR="00D726F5" w:rsidRPr="00CA7C81" w:rsidRDefault="00D726F5" w:rsidP="00D726F5">
            <w:pPr>
              <w:pStyle w:val="afd"/>
              <w:numPr>
                <w:ilvl w:val="0"/>
                <w:numId w:val="11"/>
              </w:numPr>
              <w:spacing w:after="0" w:line="240" w:lineRule="auto"/>
              <w:ind w:left="0" w:firstLine="0"/>
              <w:jc w:val="center"/>
              <w:rPr>
                <w:rFonts w:ascii="Times New Roman" w:eastAsia="Times New Roman" w:hAnsi="Times New Roman"/>
                <w:sz w:val="20"/>
                <w:szCs w:val="20"/>
              </w:rPr>
            </w:pPr>
          </w:p>
        </w:tc>
        <w:tc>
          <w:tcPr>
            <w:tcW w:w="3013" w:type="dxa"/>
            <w:vAlign w:val="center"/>
          </w:tcPr>
          <w:p w:rsidR="00D726F5" w:rsidRPr="00CA7C81" w:rsidRDefault="00D726F5" w:rsidP="00D726F5">
            <w:pPr>
              <w:suppressAutoHyphens w:val="0"/>
              <w:spacing w:line="240" w:lineRule="auto"/>
              <w:rPr>
                <w:rFonts w:eastAsia="SimSun"/>
                <w:sz w:val="20"/>
                <w:szCs w:val="20"/>
              </w:rPr>
            </w:pPr>
            <w:r w:rsidRPr="00CA7C81">
              <w:rPr>
                <w:rFonts w:eastAsia="SimSun"/>
                <w:sz w:val="20"/>
                <w:szCs w:val="20"/>
              </w:rPr>
              <w:t>Объект торговли</w:t>
            </w:r>
          </w:p>
        </w:tc>
        <w:tc>
          <w:tcPr>
            <w:tcW w:w="1275" w:type="dxa"/>
            <w:vAlign w:val="center"/>
          </w:tcPr>
          <w:p w:rsidR="00D726F5" w:rsidRPr="00CA7C81" w:rsidRDefault="00D726F5" w:rsidP="00D726F5">
            <w:pPr>
              <w:spacing w:line="240" w:lineRule="auto"/>
              <w:jc w:val="center"/>
              <w:rPr>
                <w:sz w:val="20"/>
                <w:szCs w:val="20"/>
              </w:rPr>
            </w:pPr>
            <w:r w:rsidRPr="00CA7C81">
              <w:rPr>
                <w:sz w:val="20"/>
                <w:szCs w:val="20"/>
              </w:rPr>
              <w:t>1 раб.</w:t>
            </w:r>
          </w:p>
        </w:tc>
        <w:tc>
          <w:tcPr>
            <w:tcW w:w="1168" w:type="dxa"/>
            <w:vAlign w:val="center"/>
          </w:tcPr>
          <w:p w:rsidR="00D726F5" w:rsidRPr="00CA7C81" w:rsidRDefault="00D726F5" w:rsidP="00D726F5">
            <w:pPr>
              <w:spacing w:line="240" w:lineRule="auto"/>
              <w:jc w:val="center"/>
              <w:rPr>
                <w:sz w:val="20"/>
                <w:szCs w:val="20"/>
              </w:rPr>
            </w:pPr>
            <w:r w:rsidRPr="00CA7C81">
              <w:rPr>
                <w:sz w:val="20"/>
                <w:szCs w:val="20"/>
              </w:rPr>
              <w:t>25</w:t>
            </w:r>
          </w:p>
        </w:tc>
        <w:tc>
          <w:tcPr>
            <w:tcW w:w="1134" w:type="dxa"/>
            <w:vAlign w:val="center"/>
          </w:tcPr>
          <w:p w:rsidR="00D726F5" w:rsidRPr="00CA7C81" w:rsidRDefault="00D726F5" w:rsidP="00D726F5">
            <w:pPr>
              <w:spacing w:line="240" w:lineRule="auto"/>
              <w:jc w:val="center"/>
              <w:rPr>
                <w:sz w:val="20"/>
                <w:szCs w:val="20"/>
              </w:rPr>
            </w:pPr>
            <w:r w:rsidRPr="00CA7C81">
              <w:rPr>
                <w:sz w:val="20"/>
                <w:szCs w:val="20"/>
              </w:rPr>
              <w:t>0,03</w:t>
            </w:r>
          </w:p>
        </w:tc>
        <w:tc>
          <w:tcPr>
            <w:tcW w:w="1275" w:type="dxa"/>
            <w:vAlign w:val="center"/>
          </w:tcPr>
          <w:p w:rsidR="00D726F5" w:rsidRPr="00CA7C81" w:rsidRDefault="007E791B" w:rsidP="00D726F5">
            <w:pPr>
              <w:spacing w:line="240" w:lineRule="auto"/>
              <w:jc w:val="center"/>
              <w:rPr>
                <w:sz w:val="20"/>
                <w:szCs w:val="20"/>
              </w:rPr>
            </w:pPr>
            <w:r w:rsidRPr="00CA7C81">
              <w:rPr>
                <w:sz w:val="20"/>
                <w:szCs w:val="20"/>
              </w:rPr>
              <w:t>0,75</w:t>
            </w:r>
          </w:p>
        </w:tc>
        <w:tc>
          <w:tcPr>
            <w:tcW w:w="1985" w:type="dxa"/>
            <w:vAlign w:val="center"/>
          </w:tcPr>
          <w:p w:rsidR="00D726F5" w:rsidRPr="00CA7C81" w:rsidRDefault="00D726F5" w:rsidP="00D726F5">
            <w:pPr>
              <w:widowControl/>
              <w:adjustRightInd/>
              <w:spacing w:line="240" w:lineRule="auto"/>
              <w:jc w:val="center"/>
              <w:textAlignment w:val="auto"/>
              <w:rPr>
                <w:i/>
                <w:sz w:val="20"/>
                <w:szCs w:val="20"/>
                <w:u w:val="single"/>
                <w:lang w:val="en-US"/>
              </w:rPr>
            </w:pPr>
            <w:r w:rsidRPr="00CA7C81">
              <w:rPr>
                <w:sz w:val="20"/>
                <w:szCs w:val="20"/>
                <w:u w:val="single"/>
              </w:rPr>
              <w:t>10</w:t>
            </w:r>
            <w:r w:rsidRPr="00CA7C81">
              <w:rPr>
                <w:sz w:val="20"/>
                <w:szCs w:val="20"/>
                <w:u w:val="single"/>
                <w:lang w:val="en-US"/>
              </w:rPr>
              <w:t xml:space="preserve"> л/с</w:t>
            </w:r>
          </w:p>
          <w:p w:rsidR="00D726F5" w:rsidRPr="00CA7C81" w:rsidRDefault="00D726F5" w:rsidP="00D726F5">
            <w:pPr>
              <w:spacing w:line="240" w:lineRule="auto"/>
              <w:jc w:val="center"/>
              <w:rPr>
                <w:sz w:val="20"/>
                <w:szCs w:val="20"/>
                <w:u w:val="single"/>
              </w:rPr>
            </w:pPr>
            <w:r w:rsidRPr="00CA7C81">
              <w:rPr>
                <w:sz w:val="20"/>
                <w:szCs w:val="20"/>
              </w:rPr>
              <w:t>не требуется</w:t>
            </w:r>
          </w:p>
        </w:tc>
      </w:tr>
      <w:tr w:rsidR="00CA7C81" w:rsidRPr="00CA7C81" w:rsidTr="003D5C37">
        <w:trPr>
          <w:trHeight w:val="20"/>
          <w:jc w:val="center"/>
        </w:trPr>
        <w:tc>
          <w:tcPr>
            <w:tcW w:w="532" w:type="dxa"/>
            <w:vAlign w:val="center"/>
          </w:tcPr>
          <w:p w:rsidR="00D726F5" w:rsidRPr="00CA7C81" w:rsidRDefault="00D726F5" w:rsidP="00D726F5">
            <w:pPr>
              <w:widowControl/>
              <w:autoSpaceDE w:val="0"/>
              <w:autoSpaceDN w:val="0"/>
              <w:adjustRightInd/>
              <w:spacing w:line="240" w:lineRule="auto"/>
              <w:jc w:val="center"/>
              <w:textAlignment w:val="auto"/>
              <w:rPr>
                <w:i/>
                <w:sz w:val="20"/>
                <w:szCs w:val="20"/>
              </w:rPr>
            </w:pPr>
          </w:p>
        </w:tc>
        <w:tc>
          <w:tcPr>
            <w:tcW w:w="3013" w:type="dxa"/>
            <w:vAlign w:val="center"/>
          </w:tcPr>
          <w:p w:rsidR="00D726F5" w:rsidRPr="00CA7C81" w:rsidRDefault="00D726F5" w:rsidP="00D726F5">
            <w:pPr>
              <w:widowControl/>
              <w:adjustRightInd/>
              <w:spacing w:line="240" w:lineRule="auto"/>
              <w:jc w:val="right"/>
              <w:textAlignment w:val="auto"/>
              <w:rPr>
                <w:i/>
                <w:sz w:val="20"/>
                <w:szCs w:val="20"/>
              </w:rPr>
            </w:pPr>
            <w:r w:rsidRPr="00CA7C81">
              <w:rPr>
                <w:b/>
                <w:sz w:val="20"/>
                <w:szCs w:val="20"/>
              </w:rPr>
              <w:t>Итого:</w:t>
            </w:r>
          </w:p>
        </w:tc>
        <w:tc>
          <w:tcPr>
            <w:tcW w:w="1275" w:type="dxa"/>
            <w:vAlign w:val="center"/>
          </w:tcPr>
          <w:p w:rsidR="00D726F5" w:rsidRPr="00CA7C81" w:rsidRDefault="00D726F5" w:rsidP="00D726F5">
            <w:pPr>
              <w:widowControl/>
              <w:adjustRightInd/>
              <w:spacing w:line="240" w:lineRule="auto"/>
              <w:jc w:val="center"/>
              <w:textAlignment w:val="auto"/>
              <w:rPr>
                <w:i/>
                <w:sz w:val="20"/>
                <w:szCs w:val="20"/>
              </w:rPr>
            </w:pPr>
            <w:r w:rsidRPr="00CA7C81">
              <w:rPr>
                <w:i/>
                <w:sz w:val="20"/>
                <w:szCs w:val="20"/>
              </w:rPr>
              <w:t>-</w:t>
            </w:r>
          </w:p>
        </w:tc>
        <w:tc>
          <w:tcPr>
            <w:tcW w:w="1168" w:type="dxa"/>
            <w:vAlign w:val="center"/>
          </w:tcPr>
          <w:p w:rsidR="00D726F5" w:rsidRPr="00CA7C81" w:rsidRDefault="00D726F5" w:rsidP="00D726F5">
            <w:pPr>
              <w:widowControl/>
              <w:adjustRightInd/>
              <w:spacing w:line="240" w:lineRule="auto"/>
              <w:jc w:val="center"/>
              <w:textAlignment w:val="auto"/>
              <w:rPr>
                <w:i/>
                <w:sz w:val="20"/>
                <w:szCs w:val="20"/>
              </w:rPr>
            </w:pPr>
            <w:r w:rsidRPr="00CA7C81">
              <w:rPr>
                <w:i/>
                <w:sz w:val="20"/>
                <w:szCs w:val="20"/>
              </w:rPr>
              <w:t>-</w:t>
            </w:r>
          </w:p>
        </w:tc>
        <w:tc>
          <w:tcPr>
            <w:tcW w:w="1134" w:type="dxa"/>
            <w:vAlign w:val="center"/>
          </w:tcPr>
          <w:p w:rsidR="00D726F5" w:rsidRPr="00CA7C81" w:rsidRDefault="00D726F5" w:rsidP="00D726F5">
            <w:pPr>
              <w:widowControl/>
              <w:adjustRightInd/>
              <w:spacing w:line="240" w:lineRule="auto"/>
              <w:jc w:val="center"/>
              <w:textAlignment w:val="auto"/>
              <w:rPr>
                <w:i/>
                <w:sz w:val="20"/>
                <w:szCs w:val="20"/>
              </w:rPr>
            </w:pPr>
            <w:r w:rsidRPr="00CA7C81">
              <w:rPr>
                <w:i/>
                <w:sz w:val="20"/>
                <w:szCs w:val="20"/>
              </w:rPr>
              <w:t>-</w:t>
            </w:r>
          </w:p>
        </w:tc>
        <w:tc>
          <w:tcPr>
            <w:tcW w:w="1275" w:type="dxa"/>
            <w:vAlign w:val="center"/>
          </w:tcPr>
          <w:p w:rsidR="00D726F5" w:rsidRPr="00CA7C81" w:rsidRDefault="007E791B" w:rsidP="00D726F5">
            <w:pPr>
              <w:widowControl/>
              <w:adjustRightInd/>
              <w:spacing w:line="240" w:lineRule="auto"/>
              <w:jc w:val="center"/>
              <w:textAlignment w:val="auto"/>
              <w:rPr>
                <w:b/>
                <w:i/>
                <w:sz w:val="20"/>
                <w:szCs w:val="20"/>
              </w:rPr>
            </w:pPr>
            <w:r w:rsidRPr="00CA7C81">
              <w:rPr>
                <w:b/>
                <w:sz w:val="20"/>
                <w:szCs w:val="20"/>
              </w:rPr>
              <w:t>98,5</w:t>
            </w:r>
          </w:p>
        </w:tc>
        <w:tc>
          <w:tcPr>
            <w:tcW w:w="1985" w:type="dxa"/>
            <w:vAlign w:val="center"/>
          </w:tcPr>
          <w:p w:rsidR="00D726F5" w:rsidRPr="00CA7C81" w:rsidRDefault="00D726F5" w:rsidP="00D726F5">
            <w:pPr>
              <w:widowControl/>
              <w:adjustRightInd/>
              <w:spacing w:line="240" w:lineRule="auto"/>
              <w:jc w:val="center"/>
              <w:textAlignment w:val="auto"/>
              <w:rPr>
                <w:i/>
                <w:sz w:val="20"/>
                <w:szCs w:val="20"/>
              </w:rPr>
            </w:pPr>
            <w:r w:rsidRPr="00CA7C81">
              <w:rPr>
                <w:sz w:val="20"/>
                <w:szCs w:val="20"/>
              </w:rPr>
              <w:t>-</w:t>
            </w:r>
          </w:p>
        </w:tc>
      </w:tr>
      <w:tr w:rsidR="00CA7C81" w:rsidRPr="00CA7C81" w:rsidTr="003D5C37">
        <w:trPr>
          <w:trHeight w:val="20"/>
          <w:jc w:val="center"/>
        </w:trPr>
        <w:tc>
          <w:tcPr>
            <w:tcW w:w="10382" w:type="dxa"/>
            <w:gridSpan w:val="7"/>
            <w:vAlign w:val="center"/>
          </w:tcPr>
          <w:p w:rsidR="00D726F5" w:rsidRPr="00CA7C81" w:rsidRDefault="00D726F5" w:rsidP="00D726F5">
            <w:pPr>
              <w:widowControl/>
              <w:adjustRightInd/>
              <w:spacing w:line="240" w:lineRule="auto"/>
              <w:jc w:val="center"/>
              <w:textAlignment w:val="auto"/>
              <w:rPr>
                <w:b/>
                <w:i/>
                <w:sz w:val="20"/>
                <w:szCs w:val="20"/>
                <w:u w:val="single"/>
              </w:rPr>
            </w:pPr>
            <w:r w:rsidRPr="00CA7C81">
              <w:rPr>
                <w:i/>
                <w:sz w:val="20"/>
                <w:szCs w:val="20"/>
              </w:rPr>
              <w:t>Проектируемая застройка</w:t>
            </w:r>
          </w:p>
        </w:tc>
      </w:tr>
      <w:tr w:rsidR="00CA7C81" w:rsidRPr="00CA7C81" w:rsidTr="003D5C37">
        <w:trPr>
          <w:trHeight w:val="20"/>
          <w:jc w:val="center"/>
        </w:trPr>
        <w:tc>
          <w:tcPr>
            <w:tcW w:w="10382" w:type="dxa"/>
            <w:gridSpan w:val="7"/>
            <w:vAlign w:val="center"/>
          </w:tcPr>
          <w:p w:rsidR="00D726F5" w:rsidRPr="00CA7C81" w:rsidRDefault="00D726F5" w:rsidP="00D726F5">
            <w:pPr>
              <w:widowControl/>
              <w:adjustRightInd/>
              <w:spacing w:line="240" w:lineRule="auto"/>
              <w:jc w:val="center"/>
              <w:textAlignment w:val="auto"/>
              <w:rPr>
                <w:sz w:val="20"/>
                <w:szCs w:val="20"/>
              </w:rPr>
            </w:pPr>
            <w:r w:rsidRPr="00CA7C81">
              <w:rPr>
                <w:sz w:val="20"/>
                <w:szCs w:val="20"/>
              </w:rPr>
              <w:t>Жилые здания</w:t>
            </w:r>
          </w:p>
        </w:tc>
      </w:tr>
      <w:tr w:rsidR="00CA7C81" w:rsidRPr="00CA7C81" w:rsidTr="003D5C37">
        <w:trPr>
          <w:trHeight w:val="20"/>
          <w:jc w:val="center"/>
        </w:trPr>
        <w:tc>
          <w:tcPr>
            <w:tcW w:w="532" w:type="dxa"/>
            <w:vAlign w:val="center"/>
          </w:tcPr>
          <w:p w:rsidR="00D726F5" w:rsidRPr="00CA7C81" w:rsidRDefault="00D726F5" w:rsidP="00D726F5">
            <w:pPr>
              <w:pStyle w:val="afd"/>
              <w:numPr>
                <w:ilvl w:val="0"/>
                <w:numId w:val="11"/>
              </w:numPr>
              <w:spacing w:after="0" w:line="240" w:lineRule="auto"/>
              <w:ind w:left="0" w:firstLine="0"/>
              <w:jc w:val="center"/>
              <w:rPr>
                <w:rFonts w:ascii="Times New Roman" w:eastAsia="Times New Roman" w:hAnsi="Times New Roman"/>
                <w:sz w:val="20"/>
                <w:szCs w:val="20"/>
              </w:rPr>
            </w:pPr>
          </w:p>
        </w:tc>
        <w:tc>
          <w:tcPr>
            <w:tcW w:w="3013" w:type="dxa"/>
            <w:vAlign w:val="center"/>
          </w:tcPr>
          <w:p w:rsidR="00D726F5" w:rsidRPr="00CA7C81" w:rsidRDefault="00D726F5" w:rsidP="00D726F5">
            <w:pPr>
              <w:snapToGrid w:val="0"/>
              <w:spacing w:line="240" w:lineRule="auto"/>
              <w:rPr>
                <w:sz w:val="20"/>
                <w:szCs w:val="20"/>
              </w:rPr>
            </w:pPr>
            <w:r w:rsidRPr="00CA7C81">
              <w:rPr>
                <w:bCs/>
                <w:sz w:val="20"/>
                <w:szCs w:val="20"/>
                <w:lang w:eastAsia="ru-RU"/>
              </w:rPr>
              <w:t>Среднеэтажные жилые дома</w:t>
            </w:r>
          </w:p>
        </w:tc>
        <w:tc>
          <w:tcPr>
            <w:tcW w:w="1275" w:type="dxa"/>
            <w:vAlign w:val="center"/>
          </w:tcPr>
          <w:p w:rsidR="00D726F5" w:rsidRPr="00CA7C81" w:rsidRDefault="00D726F5" w:rsidP="00D726F5">
            <w:pPr>
              <w:widowControl/>
              <w:adjustRightInd/>
              <w:spacing w:line="240" w:lineRule="auto"/>
              <w:jc w:val="center"/>
              <w:textAlignment w:val="auto"/>
              <w:rPr>
                <w:sz w:val="20"/>
                <w:szCs w:val="20"/>
              </w:rPr>
            </w:pPr>
            <w:r w:rsidRPr="00CA7C81">
              <w:rPr>
                <w:sz w:val="20"/>
                <w:szCs w:val="20"/>
              </w:rPr>
              <w:t>1 житель</w:t>
            </w:r>
          </w:p>
        </w:tc>
        <w:tc>
          <w:tcPr>
            <w:tcW w:w="1168" w:type="dxa"/>
            <w:vAlign w:val="center"/>
          </w:tcPr>
          <w:p w:rsidR="00D726F5" w:rsidRPr="00CA7C81" w:rsidRDefault="00D726F5" w:rsidP="00D726F5">
            <w:pPr>
              <w:widowControl/>
              <w:adjustRightInd/>
              <w:spacing w:line="240" w:lineRule="auto"/>
              <w:jc w:val="center"/>
              <w:textAlignment w:val="auto"/>
              <w:rPr>
                <w:sz w:val="20"/>
                <w:szCs w:val="20"/>
              </w:rPr>
            </w:pPr>
            <w:r w:rsidRPr="00CA7C81">
              <w:rPr>
                <w:sz w:val="20"/>
                <w:szCs w:val="20"/>
              </w:rPr>
              <w:t>1378</w:t>
            </w:r>
          </w:p>
        </w:tc>
        <w:tc>
          <w:tcPr>
            <w:tcW w:w="1134" w:type="dxa"/>
            <w:vAlign w:val="center"/>
          </w:tcPr>
          <w:p w:rsidR="00D726F5" w:rsidRPr="00CA7C81" w:rsidRDefault="00D726F5" w:rsidP="00D726F5">
            <w:pPr>
              <w:widowControl/>
              <w:adjustRightInd/>
              <w:spacing w:line="240" w:lineRule="auto"/>
              <w:jc w:val="center"/>
              <w:textAlignment w:val="auto"/>
              <w:rPr>
                <w:sz w:val="20"/>
                <w:szCs w:val="20"/>
              </w:rPr>
            </w:pPr>
            <w:r w:rsidRPr="00CA7C81">
              <w:rPr>
                <w:sz w:val="20"/>
                <w:szCs w:val="20"/>
              </w:rPr>
              <w:t>0,25</w:t>
            </w:r>
          </w:p>
        </w:tc>
        <w:tc>
          <w:tcPr>
            <w:tcW w:w="1275" w:type="dxa"/>
            <w:vAlign w:val="center"/>
          </w:tcPr>
          <w:p w:rsidR="00D726F5" w:rsidRPr="00CA7C81" w:rsidRDefault="007E791B" w:rsidP="00D726F5">
            <w:pPr>
              <w:widowControl/>
              <w:adjustRightInd/>
              <w:spacing w:line="240" w:lineRule="auto"/>
              <w:jc w:val="center"/>
              <w:textAlignment w:val="auto"/>
              <w:rPr>
                <w:sz w:val="20"/>
                <w:szCs w:val="20"/>
              </w:rPr>
            </w:pPr>
            <w:r w:rsidRPr="00CA7C81">
              <w:rPr>
                <w:sz w:val="20"/>
                <w:szCs w:val="20"/>
              </w:rPr>
              <w:t>344,5</w:t>
            </w:r>
          </w:p>
        </w:tc>
        <w:tc>
          <w:tcPr>
            <w:tcW w:w="1985" w:type="dxa"/>
            <w:vAlign w:val="center"/>
          </w:tcPr>
          <w:p w:rsidR="00D726F5" w:rsidRPr="00CA7C81" w:rsidRDefault="00D726F5" w:rsidP="00D726F5">
            <w:pPr>
              <w:widowControl/>
              <w:adjustRightInd/>
              <w:spacing w:line="240" w:lineRule="auto"/>
              <w:jc w:val="center"/>
              <w:textAlignment w:val="auto"/>
              <w:rPr>
                <w:i/>
                <w:sz w:val="20"/>
                <w:szCs w:val="20"/>
                <w:u w:val="single"/>
                <w:lang w:val="en-US"/>
              </w:rPr>
            </w:pPr>
            <w:r w:rsidRPr="00CA7C81">
              <w:rPr>
                <w:sz w:val="20"/>
                <w:szCs w:val="20"/>
                <w:u w:val="single"/>
              </w:rPr>
              <w:t>15</w:t>
            </w:r>
            <w:r w:rsidRPr="00CA7C81">
              <w:rPr>
                <w:sz w:val="20"/>
                <w:szCs w:val="20"/>
                <w:u w:val="single"/>
                <w:lang w:val="en-US"/>
              </w:rPr>
              <w:t xml:space="preserve"> л/с</w:t>
            </w:r>
          </w:p>
          <w:p w:rsidR="00D726F5" w:rsidRPr="00CA7C81" w:rsidRDefault="00D726F5" w:rsidP="00D726F5">
            <w:pPr>
              <w:widowControl/>
              <w:adjustRightInd/>
              <w:spacing w:line="240" w:lineRule="auto"/>
              <w:jc w:val="center"/>
              <w:textAlignment w:val="auto"/>
              <w:rPr>
                <w:sz w:val="20"/>
                <w:szCs w:val="20"/>
              </w:rPr>
            </w:pPr>
            <w:r w:rsidRPr="00CA7C81">
              <w:rPr>
                <w:sz w:val="20"/>
                <w:szCs w:val="20"/>
              </w:rPr>
              <w:t>не требуется</w:t>
            </w:r>
          </w:p>
        </w:tc>
      </w:tr>
      <w:tr w:rsidR="00CA7C81" w:rsidRPr="00CA7C81" w:rsidTr="003D5C37">
        <w:trPr>
          <w:trHeight w:val="20"/>
          <w:jc w:val="center"/>
        </w:trPr>
        <w:tc>
          <w:tcPr>
            <w:tcW w:w="10382" w:type="dxa"/>
            <w:gridSpan w:val="7"/>
            <w:vAlign w:val="center"/>
          </w:tcPr>
          <w:p w:rsidR="00D726F5" w:rsidRPr="00CA7C81" w:rsidRDefault="00D726F5" w:rsidP="00D726F5">
            <w:pPr>
              <w:widowControl/>
              <w:adjustRightInd/>
              <w:spacing w:line="240" w:lineRule="auto"/>
              <w:jc w:val="center"/>
              <w:textAlignment w:val="auto"/>
              <w:rPr>
                <w:sz w:val="20"/>
                <w:szCs w:val="20"/>
              </w:rPr>
            </w:pPr>
            <w:r w:rsidRPr="00CA7C81">
              <w:rPr>
                <w:sz w:val="20"/>
                <w:szCs w:val="20"/>
              </w:rPr>
              <w:t>Общественные здания</w:t>
            </w:r>
          </w:p>
        </w:tc>
      </w:tr>
      <w:tr w:rsidR="00CA7C81" w:rsidRPr="00CA7C81" w:rsidTr="003D5C37">
        <w:trPr>
          <w:trHeight w:val="20"/>
          <w:jc w:val="center"/>
        </w:trPr>
        <w:tc>
          <w:tcPr>
            <w:tcW w:w="532" w:type="dxa"/>
            <w:vAlign w:val="center"/>
          </w:tcPr>
          <w:p w:rsidR="00D726F5" w:rsidRPr="00CA7C81" w:rsidRDefault="00D726F5" w:rsidP="00D726F5">
            <w:pPr>
              <w:pStyle w:val="afd"/>
              <w:numPr>
                <w:ilvl w:val="0"/>
                <w:numId w:val="11"/>
              </w:numPr>
              <w:spacing w:after="0" w:line="240" w:lineRule="auto"/>
              <w:ind w:left="0" w:firstLine="0"/>
              <w:jc w:val="center"/>
              <w:rPr>
                <w:rFonts w:ascii="Times New Roman" w:eastAsia="Times New Roman" w:hAnsi="Times New Roman"/>
                <w:sz w:val="20"/>
                <w:szCs w:val="20"/>
              </w:rPr>
            </w:pPr>
          </w:p>
        </w:tc>
        <w:tc>
          <w:tcPr>
            <w:tcW w:w="3013" w:type="dxa"/>
            <w:vAlign w:val="center"/>
          </w:tcPr>
          <w:p w:rsidR="00D726F5" w:rsidRPr="00CA7C81" w:rsidRDefault="00D726F5" w:rsidP="00D726F5">
            <w:pPr>
              <w:suppressAutoHyphens w:val="0"/>
              <w:spacing w:line="240" w:lineRule="auto"/>
              <w:jc w:val="left"/>
              <w:rPr>
                <w:sz w:val="20"/>
                <w:szCs w:val="20"/>
              </w:rPr>
            </w:pPr>
            <w:r w:rsidRPr="00CA7C81">
              <w:rPr>
                <w:sz w:val="20"/>
                <w:szCs w:val="20"/>
              </w:rPr>
              <w:t>Встроенно-пристроенные помещения, в т.ч.:</w:t>
            </w:r>
          </w:p>
        </w:tc>
        <w:tc>
          <w:tcPr>
            <w:tcW w:w="1275" w:type="dxa"/>
            <w:vAlign w:val="center"/>
          </w:tcPr>
          <w:p w:rsidR="00D726F5" w:rsidRPr="00CA7C81" w:rsidRDefault="00D726F5" w:rsidP="00D726F5">
            <w:pPr>
              <w:spacing w:line="240" w:lineRule="auto"/>
              <w:jc w:val="center"/>
              <w:rPr>
                <w:sz w:val="20"/>
                <w:szCs w:val="20"/>
              </w:rPr>
            </w:pPr>
          </w:p>
        </w:tc>
        <w:tc>
          <w:tcPr>
            <w:tcW w:w="1168" w:type="dxa"/>
            <w:vAlign w:val="center"/>
          </w:tcPr>
          <w:p w:rsidR="00D726F5" w:rsidRPr="00CA7C81" w:rsidRDefault="00D726F5" w:rsidP="00D726F5">
            <w:pPr>
              <w:spacing w:line="240" w:lineRule="auto"/>
              <w:jc w:val="center"/>
              <w:rPr>
                <w:sz w:val="20"/>
                <w:szCs w:val="20"/>
              </w:rPr>
            </w:pPr>
          </w:p>
        </w:tc>
        <w:tc>
          <w:tcPr>
            <w:tcW w:w="1134" w:type="dxa"/>
            <w:vAlign w:val="center"/>
          </w:tcPr>
          <w:p w:rsidR="00D726F5" w:rsidRPr="00CA7C81" w:rsidRDefault="00D726F5" w:rsidP="00D726F5">
            <w:pPr>
              <w:spacing w:line="240" w:lineRule="auto"/>
              <w:jc w:val="center"/>
              <w:rPr>
                <w:sz w:val="20"/>
                <w:szCs w:val="20"/>
              </w:rPr>
            </w:pPr>
          </w:p>
        </w:tc>
        <w:tc>
          <w:tcPr>
            <w:tcW w:w="1275" w:type="dxa"/>
            <w:vAlign w:val="center"/>
          </w:tcPr>
          <w:p w:rsidR="00D726F5" w:rsidRPr="00CA7C81" w:rsidRDefault="00D726F5" w:rsidP="00D726F5">
            <w:pPr>
              <w:spacing w:line="240" w:lineRule="auto"/>
              <w:jc w:val="center"/>
              <w:rPr>
                <w:sz w:val="20"/>
                <w:szCs w:val="20"/>
              </w:rPr>
            </w:pPr>
          </w:p>
        </w:tc>
        <w:tc>
          <w:tcPr>
            <w:tcW w:w="1985" w:type="dxa"/>
            <w:vAlign w:val="center"/>
          </w:tcPr>
          <w:p w:rsidR="00D726F5" w:rsidRPr="00CA7C81" w:rsidRDefault="00D726F5" w:rsidP="00D726F5">
            <w:pPr>
              <w:spacing w:line="240" w:lineRule="auto"/>
              <w:jc w:val="center"/>
              <w:rPr>
                <w:sz w:val="20"/>
                <w:szCs w:val="20"/>
                <w:u w:val="single"/>
              </w:rPr>
            </w:pPr>
          </w:p>
        </w:tc>
      </w:tr>
      <w:tr w:rsidR="00CA7C81" w:rsidRPr="00CA7C81" w:rsidTr="003D5C37">
        <w:trPr>
          <w:trHeight w:val="20"/>
          <w:jc w:val="center"/>
        </w:trPr>
        <w:tc>
          <w:tcPr>
            <w:tcW w:w="532" w:type="dxa"/>
            <w:vAlign w:val="center"/>
          </w:tcPr>
          <w:p w:rsidR="00D726F5" w:rsidRPr="00CA7C81" w:rsidRDefault="00D726F5" w:rsidP="00D726F5">
            <w:pPr>
              <w:spacing w:line="240" w:lineRule="auto"/>
              <w:ind w:left="252"/>
              <w:jc w:val="center"/>
              <w:rPr>
                <w:sz w:val="20"/>
                <w:szCs w:val="20"/>
              </w:rPr>
            </w:pPr>
          </w:p>
        </w:tc>
        <w:tc>
          <w:tcPr>
            <w:tcW w:w="3013" w:type="dxa"/>
            <w:vAlign w:val="center"/>
          </w:tcPr>
          <w:p w:rsidR="00D726F5" w:rsidRPr="00CA7C81" w:rsidRDefault="00D726F5" w:rsidP="00D726F5">
            <w:pPr>
              <w:suppressAutoHyphens w:val="0"/>
              <w:spacing w:line="240" w:lineRule="auto"/>
              <w:jc w:val="left"/>
              <w:rPr>
                <w:sz w:val="20"/>
                <w:szCs w:val="20"/>
              </w:rPr>
            </w:pPr>
            <w:r w:rsidRPr="00CA7C81">
              <w:rPr>
                <w:sz w:val="20"/>
                <w:szCs w:val="20"/>
              </w:rPr>
              <w:t>Спортивный зал</w:t>
            </w:r>
          </w:p>
        </w:tc>
        <w:tc>
          <w:tcPr>
            <w:tcW w:w="1275" w:type="dxa"/>
            <w:vAlign w:val="center"/>
          </w:tcPr>
          <w:p w:rsidR="00D726F5" w:rsidRPr="00CA7C81" w:rsidRDefault="00D726F5" w:rsidP="00D726F5">
            <w:pPr>
              <w:spacing w:line="240" w:lineRule="auto"/>
              <w:jc w:val="center"/>
              <w:rPr>
                <w:sz w:val="20"/>
                <w:szCs w:val="20"/>
              </w:rPr>
            </w:pPr>
            <w:r w:rsidRPr="00CA7C81">
              <w:rPr>
                <w:sz w:val="20"/>
                <w:szCs w:val="20"/>
              </w:rPr>
              <w:t>1 место</w:t>
            </w:r>
          </w:p>
        </w:tc>
        <w:tc>
          <w:tcPr>
            <w:tcW w:w="1168" w:type="dxa"/>
            <w:vAlign w:val="center"/>
          </w:tcPr>
          <w:p w:rsidR="00D726F5" w:rsidRPr="00CA7C81" w:rsidRDefault="004363D2" w:rsidP="00D726F5">
            <w:pPr>
              <w:spacing w:line="240" w:lineRule="auto"/>
              <w:jc w:val="center"/>
              <w:rPr>
                <w:sz w:val="20"/>
                <w:szCs w:val="20"/>
              </w:rPr>
            </w:pPr>
            <w:r w:rsidRPr="00CA7C81">
              <w:rPr>
                <w:sz w:val="20"/>
                <w:szCs w:val="20"/>
              </w:rPr>
              <w:t>18</w:t>
            </w:r>
          </w:p>
        </w:tc>
        <w:tc>
          <w:tcPr>
            <w:tcW w:w="1134" w:type="dxa"/>
            <w:vAlign w:val="center"/>
          </w:tcPr>
          <w:p w:rsidR="00D726F5" w:rsidRPr="00CA7C81" w:rsidRDefault="00D726F5" w:rsidP="00D726F5">
            <w:pPr>
              <w:spacing w:line="240" w:lineRule="auto"/>
              <w:jc w:val="center"/>
              <w:rPr>
                <w:sz w:val="20"/>
                <w:szCs w:val="20"/>
              </w:rPr>
            </w:pPr>
            <w:r w:rsidRPr="00CA7C81">
              <w:rPr>
                <w:sz w:val="20"/>
                <w:szCs w:val="20"/>
              </w:rPr>
              <w:t>0,06</w:t>
            </w:r>
          </w:p>
        </w:tc>
        <w:tc>
          <w:tcPr>
            <w:tcW w:w="1275" w:type="dxa"/>
            <w:vAlign w:val="center"/>
          </w:tcPr>
          <w:p w:rsidR="00D726F5" w:rsidRPr="00CA7C81" w:rsidRDefault="007E791B" w:rsidP="00D726F5">
            <w:pPr>
              <w:spacing w:line="240" w:lineRule="auto"/>
              <w:jc w:val="center"/>
              <w:rPr>
                <w:sz w:val="20"/>
                <w:szCs w:val="20"/>
              </w:rPr>
            </w:pPr>
            <w:r w:rsidRPr="00CA7C81">
              <w:rPr>
                <w:sz w:val="20"/>
                <w:szCs w:val="20"/>
              </w:rPr>
              <w:t>1,08</w:t>
            </w:r>
          </w:p>
        </w:tc>
        <w:tc>
          <w:tcPr>
            <w:tcW w:w="1985" w:type="dxa"/>
            <w:vAlign w:val="center"/>
          </w:tcPr>
          <w:p w:rsidR="00D726F5" w:rsidRPr="00CA7C81" w:rsidRDefault="00D726F5" w:rsidP="00D726F5">
            <w:pPr>
              <w:widowControl/>
              <w:adjustRightInd/>
              <w:spacing w:line="240" w:lineRule="auto"/>
              <w:jc w:val="center"/>
              <w:textAlignment w:val="auto"/>
              <w:rPr>
                <w:i/>
                <w:sz w:val="20"/>
                <w:szCs w:val="20"/>
                <w:u w:val="single"/>
                <w:lang w:val="en-US"/>
              </w:rPr>
            </w:pPr>
            <w:r w:rsidRPr="00CA7C81">
              <w:rPr>
                <w:sz w:val="20"/>
                <w:szCs w:val="20"/>
                <w:u w:val="single"/>
              </w:rPr>
              <w:t>1</w:t>
            </w:r>
            <w:r w:rsidR="007E1701" w:rsidRPr="00CA7C81">
              <w:rPr>
                <w:sz w:val="20"/>
                <w:szCs w:val="20"/>
                <w:u w:val="single"/>
              </w:rPr>
              <w:t>0</w:t>
            </w:r>
            <w:r w:rsidRPr="00CA7C81">
              <w:rPr>
                <w:sz w:val="20"/>
                <w:szCs w:val="20"/>
                <w:u w:val="single"/>
                <w:lang w:val="en-US"/>
              </w:rPr>
              <w:t xml:space="preserve"> л/с</w:t>
            </w:r>
          </w:p>
          <w:p w:rsidR="00D726F5" w:rsidRPr="00CA7C81" w:rsidRDefault="00D726F5" w:rsidP="00D726F5">
            <w:pPr>
              <w:spacing w:line="240" w:lineRule="auto"/>
              <w:jc w:val="center"/>
              <w:rPr>
                <w:sz w:val="20"/>
                <w:szCs w:val="20"/>
                <w:u w:val="single"/>
              </w:rPr>
            </w:pPr>
            <w:r w:rsidRPr="00CA7C81">
              <w:rPr>
                <w:sz w:val="20"/>
                <w:szCs w:val="20"/>
              </w:rPr>
              <w:t>не требуется</w:t>
            </w:r>
          </w:p>
        </w:tc>
      </w:tr>
      <w:tr w:rsidR="00CA7C81" w:rsidRPr="00CA7C81" w:rsidTr="003D5C37">
        <w:trPr>
          <w:trHeight w:val="20"/>
          <w:jc w:val="center"/>
        </w:trPr>
        <w:tc>
          <w:tcPr>
            <w:tcW w:w="532" w:type="dxa"/>
            <w:vAlign w:val="center"/>
          </w:tcPr>
          <w:p w:rsidR="00D726F5" w:rsidRPr="00CA7C81" w:rsidRDefault="00D726F5" w:rsidP="00D726F5">
            <w:pPr>
              <w:spacing w:line="240" w:lineRule="auto"/>
              <w:ind w:left="252"/>
              <w:jc w:val="center"/>
              <w:rPr>
                <w:sz w:val="20"/>
                <w:szCs w:val="20"/>
              </w:rPr>
            </w:pPr>
          </w:p>
        </w:tc>
        <w:tc>
          <w:tcPr>
            <w:tcW w:w="3013" w:type="dxa"/>
            <w:vAlign w:val="center"/>
          </w:tcPr>
          <w:p w:rsidR="00D726F5" w:rsidRPr="00CA7C81" w:rsidRDefault="00D726F5" w:rsidP="00D726F5">
            <w:pPr>
              <w:suppressAutoHyphens w:val="0"/>
              <w:spacing w:line="240" w:lineRule="auto"/>
              <w:jc w:val="left"/>
              <w:rPr>
                <w:sz w:val="20"/>
                <w:szCs w:val="20"/>
              </w:rPr>
            </w:pPr>
            <w:r w:rsidRPr="00CA7C81">
              <w:rPr>
                <w:sz w:val="20"/>
                <w:szCs w:val="20"/>
              </w:rPr>
              <w:t>Клуб</w:t>
            </w:r>
          </w:p>
        </w:tc>
        <w:tc>
          <w:tcPr>
            <w:tcW w:w="1275" w:type="dxa"/>
            <w:vAlign w:val="center"/>
          </w:tcPr>
          <w:p w:rsidR="00D726F5" w:rsidRPr="00CA7C81" w:rsidRDefault="00D726F5" w:rsidP="00D726F5">
            <w:pPr>
              <w:widowControl/>
              <w:adjustRightInd/>
              <w:spacing w:line="240" w:lineRule="auto"/>
              <w:ind w:left="-108" w:right="-108"/>
              <w:jc w:val="center"/>
              <w:textAlignment w:val="auto"/>
              <w:rPr>
                <w:sz w:val="20"/>
                <w:szCs w:val="20"/>
              </w:rPr>
            </w:pPr>
            <w:r w:rsidRPr="00CA7C81">
              <w:rPr>
                <w:sz w:val="20"/>
                <w:szCs w:val="20"/>
              </w:rPr>
              <w:t>1 человек</w:t>
            </w:r>
          </w:p>
        </w:tc>
        <w:tc>
          <w:tcPr>
            <w:tcW w:w="1168" w:type="dxa"/>
            <w:vAlign w:val="center"/>
          </w:tcPr>
          <w:p w:rsidR="00D726F5" w:rsidRPr="00CA7C81" w:rsidRDefault="004363D2" w:rsidP="00D726F5">
            <w:pPr>
              <w:widowControl/>
              <w:adjustRightInd/>
              <w:spacing w:line="240" w:lineRule="auto"/>
              <w:jc w:val="center"/>
              <w:textAlignment w:val="auto"/>
              <w:rPr>
                <w:sz w:val="20"/>
                <w:szCs w:val="20"/>
              </w:rPr>
            </w:pPr>
            <w:r w:rsidRPr="00CA7C81">
              <w:rPr>
                <w:sz w:val="20"/>
                <w:szCs w:val="20"/>
              </w:rPr>
              <w:t>53</w:t>
            </w:r>
          </w:p>
        </w:tc>
        <w:tc>
          <w:tcPr>
            <w:tcW w:w="1134" w:type="dxa"/>
            <w:vAlign w:val="center"/>
          </w:tcPr>
          <w:p w:rsidR="00D726F5" w:rsidRPr="00CA7C81" w:rsidRDefault="00D726F5" w:rsidP="00D726F5">
            <w:pPr>
              <w:widowControl/>
              <w:adjustRightInd/>
              <w:spacing w:line="240" w:lineRule="auto"/>
              <w:jc w:val="center"/>
              <w:textAlignment w:val="auto"/>
              <w:rPr>
                <w:sz w:val="20"/>
                <w:szCs w:val="20"/>
              </w:rPr>
            </w:pPr>
            <w:r w:rsidRPr="00CA7C81">
              <w:rPr>
                <w:sz w:val="20"/>
                <w:szCs w:val="20"/>
              </w:rPr>
              <w:t>0,008</w:t>
            </w:r>
          </w:p>
        </w:tc>
        <w:tc>
          <w:tcPr>
            <w:tcW w:w="1275" w:type="dxa"/>
            <w:vAlign w:val="center"/>
          </w:tcPr>
          <w:p w:rsidR="00D726F5" w:rsidRPr="00CA7C81" w:rsidRDefault="007E791B" w:rsidP="00D726F5">
            <w:pPr>
              <w:widowControl/>
              <w:adjustRightInd/>
              <w:spacing w:line="240" w:lineRule="auto"/>
              <w:jc w:val="center"/>
              <w:textAlignment w:val="auto"/>
              <w:rPr>
                <w:sz w:val="20"/>
                <w:szCs w:val="20"/>
              </w:rPr>
            </w:pPr>
            <w:r w:rsidRPr="00CA7C81">
              <w:rPr>
                <w:sz w:val="20"/>
                <w:szCs w:val="20"/>
              </w:rPr>
              <w:t>0,42</w:t>
            </w:r>
          </w:p>
        </w:tc>
        <w:tc>
          <w:tcPr>
            <w:tcW w:w="1985" w:type="dxa"/>
            <w:vAlign w:val="center"/>
          </w:tcPr>
          <w:p w:rsidR="00D726F5" w:rsidRPr="00CA7C81" w:rsidRDefault="00D726F5" w:rsidP="00D726F5">
            <w:pPr>
              <w:widowControl/>
              <w:adjustRightInd/>
              <w:spacing w:line="240" w:lineRule="auto"/>
              <w:jc w:val="center"/>
              <w:textAlignment w:val="auto"/>
              <w:rPr>
                <w:i/>
                <w:sz w:val="20"/>
                <w:szCs w:val="20"/>
                <w:u w:val="single"/>
              </w:rPr>
            </w:pPr>
            <w:r w:rsidRPr="00CA7C81">
              <w:rPr>
                <w:sz w:val="20"/>
                <w:szCs w:val="20"/>
                <w:u w:val="single"/>
              </w:rPr>
              <w:t>1</w:t>
            </w:r>
            <w:r w:rsidR="007E1701" w:rsidRPr="00CA7C81">
              <w:rPr>
                <w:sz w:val="20"/>
                <w:szCs w:val="20"/>
                <w:u w:val="single"/>
              </w:rPr>
              <w:t>0</w:t>
            </w:r>
            <w:r w:rsidRPr="00CA7C81">
              <w:rPr>
                <w:sz w:val="20"/>
                <w:szCs w:val="20"/>
                <w:u w:val="single"/>
              </w:rPr>
              <w:t xml:space="preserve"> л/с</w:t>
            </w:r>
          </w:p>
          <w:p w:rsidR="00D726F5" w:rsidRPr="00CA7C81" w:rsidRDefault="00D726F5" w:rsidP="00D726F5">
            <w:pPr>
              <w:widowControl/>
              <w:adjustRightInd/>
              <w:spacing w:line="240" w:lineRule="auto"/>
              <w:jc w:val="center"/>
              <w:textAlignment w:val="auto"/>
              <w:rPr>
                <w:sz w:val="20"/>
                <w:szCs w:val="20"/>
              </w:rPr>
            </w:pPr>
            <w:r w:rsidRPr="00CA7C81">
              <w:rPr>
                <w:sz w:val="20"/>
                <w:szCs w:val="20"/>
              </w:rPr>
              <w:t>не требуется</w:t>
            </w:r>
          </w:p>
        </w:tc>
      </w:tr>
      <w:tr w:rsidR="00CA7C81" w:rsidRPr="00CA7C81" w:rsidTr="003D5C37">
        <w:trPr>
          <w:trHeight w:val="20"/>
          <w:jc w:val="center"/>
        </w:trPr>
        <w:tc>
          <w:tcPr>
            <w:tcW w:w="532" w:type="dxa"/>
            <w:vAlign w:val="center"/>
          </w:tcPr>
          <w:p w:rsidR="00D726F5" w:rsidRPr="00CA7C81" w:rsidRDefault="00D726F5" w:rsidP="00D726F5">
            <w:pPr>
              <w:spacing w:line="240" w:lineRule="auto"/>
              <w:ind w:left="252"/>
              <w:jc w:val="center"/>
              <w:rPr>
                <w:sz w:val="20"/>
                <w:szCs w:val="20"/>
              </w:rPr>
            </w:pPr>
          </w:p>
        </w:tc>
        <w:tc>
          <w:tcPr>
            <w:tcW w:w="3013" w:type="dxa"/>
            <w:vAlign w:val="center"/>
          </w:tcPr>
          <w:p w:rsidR="00D726F5" w:rsidRPr="00CA7C81" w:rsidRDefault="00D726F5" w:rsidP="00D726F5">
            <w:pPr>
              <w:suppressAutoHyphens w:val="0"/>
              <w:spacing w:line="240" w:lineRule="auto"/>
              <w:jc w:val="left"/>
              <w:rPr>
                <w:sz w:val="20"/>
                <w:szCs w:val="20"/>
              </w:rPr>
            </w:pPr>
            <w:r w:rsidRPr="00CA7C81">
              <w:rPr>
                <w:sz w:val="20"/>
                <w:szCs w:val="20"/>
              </w:rPr>
              <w:t>Предприятие общественного питания</w:t>
            </w:r>
          </w:p>
        </w:tc>
        <w:tc>
          <w:tcPr>
            <w:tcW w:w="1275" w:type="dxa"/>
            <w:vAlign w:val="center"/>
          </w:tcPr>
          <w:p w:rsidR="00D726F5" w:rsidRPr="00CA7C81" w:rsidRDefault="00D726F5" w:rsidP="00D726F5">
            <w:pPr>
              <w:spacing w:line="240" w:lineRule="auto"/>
              <w:jc w:val="center"/>
              <w:rPr>
                <w:sz w:val="20"/>
                <w:szCs w:val="20"/>
              </w:rPr>
            </w:pPr>
            <w:r w:rsidRPr="00CA7C81">
              <w:rPr>
                <w:sz w:val="20"/>
                <w:szCs w:val="20"/>
              </w:rPr>
              <w:t>1 блюдо</w:t>
            </w:r>
          </w:p>
        </w:tc>
        <w:tc>
          <w:tcPr>
            <w:tcW w:w="1168" w:type="dxa"/>
            <w:vAlign w:val="center"/>
          </w:tcPr>
          <w:p w:rsidR="00D726F5" w:rsidRPr="00CA7C81" w:rsidRDefault="007E791B" w:rsidP="00D726F5">
            <w:pPr>
              <w:spacing w:line="240" w:lineRule="auto"/>
              <w:jc w:val="center"/>
              <w:rPr>
                <w:sz w:val="20"/>
                <w:szCs w:val="20"/>
              </w:rPr>
            </w:pPr>
            <w:r w:rsidRPr="00CA7C81">
              <w:rPr>
                <w:sz w:val="20"/>
                <w:szCs w:val="20"/>
              </w:rPr>
              <w:t>1663</w:t>
            </w:r>
          </w:p>
        </w:tc>
        <w:tc>
          <w:tcPr>
            <w:tcW w:w="1134" w:type="dxa"/>
            <w:vAlign w:val="center"/>
          </w:tcPr>
          <w:p w:rsidR="00D726F5" w:rsidRPr="00CA7C81" w:rsidRDefault="00D726F5" w:rsidP="00D726F5">
            <w:pPr>
              <w:spacing w:line="240" w:lineRule="auto"/>
              <w:jc w:val="center"/>
              <w:rPr>
                <w:sz w:val="20"/>
                <w:szCs w:val="20"/>
              </w:rPr>
            </w:pPr>
            <w:r w:rsidRPr="00CA7C81">
              <w:rPr>
                <w:sz w:val="20"/>
                <w:szCs w:val="20"/>
              </w:rPr>
              <w:t>0,012</w:t>
            </w:r>
          </w:p>
        </w:tc>
        <w:tc>
          <w:tcPr>
            <w:tcW w:w="1275" w:type="dxa"/>
            <w:vAlign w:val="center"/>
          </w:tcPr>
          <w:p w:rsidR="00D726F5" w:rsidRPr="00CA7C81" w:rsidRDefault="007E791B" w:rsidP="00D726F5">
            <w:pPr>
              <w:spacing w:line="240" w:lineRule="auto"/>
              <w:jc w:val="center"/>
              <w:rPr>
                <w:sz w:val="20"/>
                <w:szCs w:val="20"/>
              </w:rPr>
            </w:pPr>
            <w:r w:rsidRPr="00CA7C81">
              <w:rPr>
                <w:sz w:val="20"/>
                <w:szCs w:val="20"/>
              </w:rPr>
              <w:t>19,95</w:t>
            </w:r>
          </w:p>
        </w:tc>
        <w:tc>
          <w:tcPr>
            <w:tcW w:w="1985" w:type="dxa"/>
            <w:vAlign w:val="center"/>
          </w:tcPr>
          <w:p w:rsidR="00D726F5" w:rsidRPr="00CA7C81" w:rsidRDefault="00D726F5" w:rsidP="00D726F5">
            <w:pPr>
              <w:widowControl/>
              <w:adjustRightInd/>
              <w:spacing w:line="240" w:lineRule="auto"/>
              <w:jc w:val="center"/>
              <w:textAlignment w:val="auto"/>
              <w:rPr>
                <w:i/>
                <w:sz w:val="20"/>
                <w:szCs w:val="20"/>
                <w:u w:val="single"/>
                <w:lang w:val="en-US"/>
              </w:rPr>
            </w:pPr>
            <w:r w:rsidRPr="00CA7C81">
              <w:rPr>
                <w:sz w:val="20"/>
                <w:szCs w:val="20"/>
                <w:u w:val="single"/>
              </w:rPr>
              <w:t>1</w:t>
            </w:r>
            <w:r w:rsidR="007E1701" w:rsidRPr="00CA7C81">
              <w:rPr>
                <w:sz w:val="20"/>
                <w:szCs w:val="20"/>
                <w:u w:val="single"/>
              </w:rPr>
              <w:t>0</w:t>
            </w:r>
            <w:r w:rsidRPr="00CA7C81">
              <w:rPr>
                <w:sz w:val="20"/>
                <w:szCs w:val="20"/>
                <w:u w:val="single"/>
                <w:lang w:val="en-US"/>
              </w:rPr>
              <w:t xml:space="preserve"> л/с</w:t>
            </w:r>
          </w:p>
          <w:p w:rsidR="00D726F5" w:rsidRPr="00CA7C81" w:rsidRDefault="00D726F5" w:rsidP="00D726F5">
            <w:pPr>
              <w:spacing w:line="240" w:lineRule="auto"/>
              <w:jc w:val="center"/>
              <w:rPr>
                <w:sz w:val="20"/>
                <w:szCs w:val="20"/>
                <w:u w:val="single"/>
              </w:rPr>
            </w:pPr>
            <w:r w:rsidRPr="00CA7C81">
              <w:rPr>
                <w:sz w:val="20"/>
                <w:szCs w:val="20"/>
              </w:rPr>
              <w:t>не требуется</w:t>
            </w:r>
          </w:p>
        </w:tc>
      </w:tr>
      <w:tr w:rsidR="00CA7C81" w:rsidRPr="00CA7C81" w:rsidTr="003D5C37">
        <w:trPr>
          <w:trHeight w:val="20"/>
          <w:jc w:val="center"/>
        </w:trPr>
        <w:tc>
          <w:tcPr>
            <w:tcW w:w="532" w:type="dxa"/>
            <w:vAlign w:val="center"/>
          </w:tcPr>
          <w:p w:rsidR="00D726F5" w:rsidRPr="00CA7C81" w:rsidRDefault="00D726F5" w:rsidP="00D726F5">
            <w:pPr>
              <w:spacing w:line="240" w:lineRule="auto"/>
              <w:ind w:left="252"/>
              <w:jc w:val="center"/>
              <w:rPr>
                <w:sz w:val="20"/>
                <w:szCs w:val="20"/>
              </w:rPr>
            </w:pPr>
          </w:p>
        </w:tc>
        <w:tc>
          <w:tcPr>
            <w:tcW w:w="3013" w:type="dxa"/>
            <w:vAlign w:val="center"/>
          </w:tcPr>
          <w:p w:rsidR="00D726F5" w:rsidRPr="00CA7C81" w:rsidRDefault="00D726F5" w:rsidP="00D726F5">
            <w:pPr>
              <w:suppressAutoHyphens w:val="0"/>
              <w:spacing w:line="240" w:lineRule="auto"/>
              <w:jc w:val="left"/>
              <w:rPr>
                <w:sz w:val="20"/>
                <w:szCs w:val="20"/>
              </w:rPr>
            </w:pPr>
            <w:r w:rsidRPr="00CA7C81">
              <w:rPr>
                <w:sz w:val="20"/>
                <w:szCs w:val="20"/>
              </w:rPr>
              <w:t>Предприятие бытового обслуживания</w:t>
            </w:r>
          </w:p>
        </w:tc>
        <w:tc>
          <w:tcPr>
            <w:tcW w:w="1275" w:type="dxa"/>
            <w:vAlign w:val="center"/>
          </w:tcPr>
          <w:p w:rsidR="00D726F5" w:rsidRPr="00CA7C81" w:rsidRDefault="00D726F5" w:rsidP="00D726F5">
            <w:pPr>
              <w:spacing w:line="240" w:lineRule="auto"/>
              <w:jc w:val="center"/>
              <w:rPr>
                <w:sz w:val="20"/>
                <w:szCs w:val="20"/>
              </w:rPr>
            </w:pPr>
            <w:r w:rsidRPr="00CA7C81">
              <w:rPr>
                <w:sz w:val="20"/>
                <w:szCs w:val="20"/>
              </w:rPr>
              <w:t>1 раб.</w:t>
            </w:r>
          </w:p>
        </w:tc>
        <w:tc>
          <w:tcPr>
            <w:tcW w:w="1168" w:type="dxa"/>
            <w:vAlign w:val="center"/>
          </w:tcPr>
          <w:p w:rsidR="00D726F5" w:rsidRPr="00CA7C81" w:rsidRDefault="00D726F5" w:rsidP="00D726F5">
            <w:pPr>
              <w:spacing w:line="240" w:lineRule="auto"/>
              <w:jc w:val="center"/>
              <w:rPr>
                <w:sz w:val="20"/>
                <w:szCs w:val="20"/>
              </w:rPr>
            </w:pPr>
            <w:r w:rsidRPr="00CA7C81">
              <w:rPr>
                <w:sz w:val="20"/>
                <w:szCs w:val="20"/>
              </w:rPr>
              <w:t>1</w:t>
            </w:r>
            <w:r w:rsidR="004363D2" w:rsidRPr="00CA7C81">
              <w:rPr>
                <w:sz w:val="20"/>
                <w:szCs w:val="20"/>
              </w:rPr>
              <w:t>6</w:t>
            </w:r>
          </w:p>
        </w:tc>
        <w:tc>
          <w:tcPr>
            <w:tcW w:w="1134" w:type="dxa"/>
            <w:vAlign w:val="center"/>
          </w:tcPr>
          <w:p w:rsidR="00D726F5" w:rsidRPr="00CA7C81" w:rsidRDefault="00D726F5" w:rsidP="00D726F5">
            <w:pPr>
              <w:widowControl/>
              <w:adjustRightInd/>
              <w:spacing w:line="240" w:lineRule="auto"/>
              <w:jc w:val="center"/>
              <w:textAlignment w:val="auto"/>
              <w:rPr>
                <w:sz w:val="20"/>
                <w:szCs w:val="20"/>
              </w:rPr>
            </w:pPr>
            <w:r w:rsidRPr="00CA7C81">
              <w:rPr>
                <w:sz w:val="20"/>
                <w:szCs w:val="20"/>
              </w:rPr>
              <w:t>0,025</w:t>
            </w:r>
          </w:p>
        </w:tc>
        <w:tc>
          <w:tcPr>
            <w:tcW w:w="1275" w:type="dxa"/>
            <w:vAlign w:val="center"/>
          </w:tcPr>
          <w:p w:rsidR="00D726F5" w:rsidRPr="00CA7C81" w:rsidRDefault="00D726F5" w:rsidP="00D726F5">
            <w:pPr>
              <w:widowControl/>
              <w:adjustRightInd/>
              <w:spacing w:line="240" w:lineRule="auto"/>
              <w:jc w:val="center"/>
              <w:textAlignment w:val="auto"/>
              <w:rPr>
                <w:sz w:val="20"/>
                <w:szCs w:val="20"/>
              </w:rPr>
            </w:pPr>
            <w:r w:rsidRPr="00CA7C81">
              <w:rPr>
                <w:sz w:val="20"/>
                <w:szCs w:val="20"/>
              </w:rPr>
              <w:t>0,</w:t>
            </w:r>
            <w:r w:rsidR="007E791B" w:rsidRPr="00CA7C81">
              <w:rPr>
                <w:sz w:val="20"/>
                <w:szCs w:val="20"/>
              </w:rPr>
              <w:t>4</w:t>
            </w:r>
          </w:p>
        </w:tc>
        <w:tc>
          <w:tcPr>
            <w:tcW w:w="1985" w:type="dxa"/>
            <w:vAlign w:val="center"/>
          </w:tcPr>
          <w:p w:rsidR="00D726F5" w:rsidRPr="00CA7C81" w:rsidRDefault="00D726F5" w:rsidP="00D726F5">
            <w:pPr>
              <w:widowControl/>
              <w:adjustRightInd/>
              <w:spacing w:line="240" w:lineRule="auto"/>
              <w:jc w:val="center"/>
              <w:textAlignment w:val="auto"/>
              <w:rPr>
                <w:i/>
                <w:sz w:val="20"/>
                <w:szCs w:val="20"/>
                <w:u w:val="single"/>
                <w:lang w:val="en-US"/>
              </w:rPr>
            </w:pPr>
            <w:r w:rsidRPr="00CA7C81">
              <w:rPr>
                <w:sz w:val="20"/>
                <w:szCs w:val="20"/>
                <w:u w:val="single"/>
              </w:rPr>
              <w:t>1</w:t>
            </w:r>
            <w:r w:rsidR="007E1701" w:rsidRPr="00CA7C81">
              <w:rPr>
                <w:sz w:val="20"/>
                <w:szCs w:val="20"/>
                <w:u w:val="single"/>
              </w:rPr>
              <w:t>0</w:t>
            </w:r>
            <w:r w:rsidRPr="00CA7C81">
              <w:rPr>
                <w:sz w:val="20"/>
                <w:szCs w:val="20"/>
                <w:u w:val="single"/>
                <w:lang w:val="en-US"/>
              </w:rPr>
              <w:t xml:space="preserve"> л/с</w:t>
            </w:r>
          </w:p>
          <w:p w:rsidR="00D726F5" w:rsidRPr="00CA7C81" w:rsidRDefault="00D726F5" w:rsidP="00D726F5">
            <w:pPr>
              <w:widowControl/>
              <w:adjustRightInd/>
              <w:spacing w:line="240" w:lineRule="auto"/>
              <w:jc w:val="center"/>
              <w:textAlignment w:val="auto"/>
              <w:rPr>
                <w:sz w:val="20"/>
                <w:szCs w:val="20"/>
              </w:rPr>
            </w:pPr>
            <w:r w:rsidRPr="00CA7C81">
              <w:rPr>
                <w:sz w:val="20"/>
                <w:szCs w:val="20"/>
              </w:rPr>
              <w:t>не требуется</w:t>
            </w:r>
          </w:p>
        </w:tc>
      </w:tr>
      <w:tr w:rsidR="00CA7C81" w:rsidRPr="00CA7C81" w:rsidTr="003D5C37">
        <w:trPr>
          <w:trHeight w:val="20"/>
          <w:jc w:val="center"/>
        </w:trPr>
        <w:tc>
          <w:tcPr>
            <w:tcW w:w="532" w:type="dxa"/>
            <w:vAlign w:val="center"/>
          </w:tcPr>
          <w:p w:rsidR="00D726F5" w:rsidRPr="00CA7C81" w:rsidRDefault="00D726F5" w:rsidP="00D726F5">
            <w:pPr>
              <w:widowControl/>
              <w:autoSpaceDE w:val="0"/>
              <w:autoSpaceDN w:val="0"/>
              <w:adjustRightInd/>
              <w:spacing w:line="240" w:lineRule="auto"/>
              <w:jc w:val="center"/>
              <w:textAlignment w:val="auto"/>
              <w:rPr>
                <w:i/>
                <w:sz w:val="20"/>
                <w:szCs w:val="20"/>
              </w:rPr>
            </w:pPr>
          </w:p>
        </w:tc>
        <w:tc>
          <w:tcPr>
            <w:tcW w:w="3013" w:type="dxa"/>
            <w:vAlign w:val="center"/>
          </w:tcPr>
          <w:p w:rsidR="00D726F5" w:rsidRPr="00CA7C81" w:rsidRDefault="00D726F5" w:rsidP="00D726F5">
            <w:pPr>
              <w:widowControl/>
              <w:adjustRightInd/>
              <w:spacing w:line="240" w:lineRule="auto"/>
              <w:jc w:val="right"/>
              <w:textAlignment w:val="auto"/>
              <w:rPr>
                <w:i/>
                <w:sz w:val="20"/>
                <w:szCs w:val="20"/>
              </w:rPr>
            </w:pPr>
            <w:r w:rsidRPr="00CA7C81">
              <w:rPr>
                <w:b/>
                <w:sz w:val="20"/>
                <w:szCs w:val="20"/>
              </w:rPr>
              <w:t>Итого:</w:t>
            </w:r>
          </w:p>
        </w:tc>
        <w:tc>
          <w:tcPr>
            <w:tcW w:w="1275" w:type="dxa"/>
            <w:vAlign w:val="center"/>
          </w:tcPr>
          <w:p w:rsidR="00D726F5" w:rsidRPr="00CA7C81" w:rsidRDefault="00D726F5" w:rsidP="00D726F5">
            <w:pPr>
              <w:widowControl/>
              <w:adjustRightInd/>
              <w:spacing w:line="240" w:lineRule="auto"/>
              <w:jc w:val="center"/>
              <w:textAlignment w:val="auto"/>
              <w:rPr>
                <w:i/>
                <w:sz w:val="20"/>
                <w:szCs w:val="20"/>
              </w:rPr>
            </w:pPr>
            <w:r w:rsidRPr="00CA7C81">
              <w:rPr>
                <w:i/>
                <w:sz w:val="20"/>
                <w:szCs w:val="20"/>
              </w:rPr>
              <w:t>-</w:t>
            </w:r>
          </w:p>
        </w:tc>
        <w:tc>
          <w:tcPr>
            <w:tcW w:w="1168" w:type="dxa"/>
            <w:vAlign w:val="center"/>
          </w:tcPr>
          <w:p w:rsidR="00D726F5" w:rsidRPr="00CA7C81" w:rsidRDefault="00D726F5" w:rsidP="00D726F5">
            <w:pPr>
              <w:widowControl/>
              <w:adjustRightInd/>
              <w:spacing w:line="240" w:lineRule="auto"/>
              <w:jc w:val="center"/>
              <w:textAlignment w:val="auto"/>
              <w:rPr>
                <w:i/>
                <w:sz w:val="20"/>
                <w:szCs w:val="20"/>
              </w:rPr>
            </w:pPr>
            <w:r w:rsidRPr="00CA7C81">
              <w:rPr>
                <w:i/>
                <w:sz w:val="20"/>
                <w:szCs w:val="20"/>
              </w:rPr>
              <w:t>-</w:t>
            </w:r>
          </w:p>
        </w:tc>
        <w:tc>
          <w:tcPr>
            <w:tcW w:w="1134" w:type="dxa"/>
            <w:vAlign w:val="center"/>
          </w:tcPr>
          <w:p w:rsidR="00D726F5" w:rsidRPr="00CA7C81" w:rsidRDefault="00D726F5" w:rsidP="00D726F5">
            <w:pPr>
              <w:widowControl/>
              <w:adjustRightInd/>
              <w:spacing w:line="240" w:lineRule="auto"/>
              <w:jc w:val="center"/>
              <w:textAlignment w:val="auto"/>
              <w:rPr>
                <w:i/>
                <w:sz w:val="20"/>
                <w:szCs w:val="20"/>
              </w:rPr>
            </w:pPr>
            <w:r w:rsidRPr="00CA7C81">
              <w:rPr>
                <w:i/>
                <w:sz w:val="20"/>
                <w:szCs w:val="20"/>
              </w:rPr>
              <w:t>-</w:t>
            </w:r>
          </w:p>
        </w:tc>
        <w:tc>
          <w:tcPr>
            <w:tcW w:w="1275" w:type="dxa"/>
            <w:vAlign w:val="center"/>
          </w:tcPr>
          <w:p w:rsidR="00D726F5" w:rsidRPr="00CA7C81" w:rsidRDefault="007E791B" w:rsidP="00D726F5">
            <w:pPr>
              <w:widowControl/>
              <w:adjustRightInd/>
              <w:spacing w:line="240" w:lineRule="auto"/>
              <w:jc w:val="center"/>
              <w:textAlignment w:val="auto"/>
              <w:rPr>
                <w:b/>
                <w:i/>
                <w:sz w:val="20"/>
                <w:szCs w:val="20"/>
                <w:highlight w:val="yellow"/>
              </w:rPr>
            </w:pPr>
            <w:r w:rsidRPr="00CA7C81">
              <w:rPr>
                <w:b/>
                <w:sz w:val="20"/>
                <w:szCs w:val="20"/>
              </w:rPr>
              <w:t>366,35</w:t>
            </w:r>
          </w:p>
        </w:tc>
        <w:tc>
          <w:tcPr>
            <w:tcW w:w="1985" w:type="dxa"/>
            <w:vAlign w:val="center"/>
          </w:tcPr>
          <w:p w:rsidR="00D726F5" w:rsidRPr="00CA7C81" w:rsidRDefault="00D726F5" w:rsidP="00D726F5">
            <w:pPr>
              <w:widowControl/>
              <w:adjustRightInd/>
              <w:spacing w:line="240" w:lineRule="auto"/>
              <w:jc w:val="center"/>
              <w:textAlignment w:val="auto"/>
              <w:rPr>
                <w:i/>
                <w:sz w:val="20"/>
                <w:szCs w:val="20"/>
              </w:rPr>
            </w:pPr>
            <w:r w:rsidRPr="00CA7C81">
              <w:rPr>
                <w:sz w:val="20"/>
                <w:szCs w:val="20"/>
              </w:rPr>
              <w:t>-</w:t>
            </w:r>
          </w:p>
        </w:tc>
      </w:tr>
      <w:tr w:rsidR="00D726F5" w:rsidRPr="00CA7C81" w:rsidTr="003D5C37">
        <w:trPr>
          <w:trHeight w:val="20"/>
          <w:jc w:val="center"/>
        </w:trPr>
        <w:tc>
          <w:tcPr>
            <w:tcW w:w="532" w:type="dxa"/>
            <w:vAlign w:val="center"/>
          </w:tcPr>
          <w:p w:rsidR="00D726F5" w:rsidRPr="00CA7C81" w:rsidRDefault="00D726F5" w:rsidP="00D726F5">
            <w:pPr>
              <w:widowControl/>
              <w:autoSpaceDE w:val="0"/>
              <w:autoSpaceDN w:val="0"/>
              <w:adjustRightInd/>
              <w:spacing w:line="240" w:lineRule="auto"/>
              <w:jc w:val="center"/>
              <w:textAlignment w:val="auto"/>
              <w:rPr>
                <w:i/>
                <w:sz w:val="20"/>
                <w:szCs w:val="20"/>
              </w:rPr>
            </w:pPr>
          </w:p>
        </w:tc>
        <w:tc>
          <w:tcPr>
            <w:tcW w:w="3013" w:type="dxa"/>
          </w:tcPr>
          <w:p w:rsidR="00D726F5" w:rsidRPr="00CA7C81" w:rsidRDefault="00D726F5" w:rsidP="00D726F5">
            <w:pPr>
              <w:widowControl/>
              <w:adjustRightInd/>
              <w:spacing w:line="240" w:lineRule="auto"/>
              <w:jc w:val="right"/>
              <w:textAlignment w:val="auto"/>
              <w:rPr>
                <w:b/>
                <w:i/>
                <w:sz w:val="20"/>
                <w:szCs w:val="20"/>
              </w:rPr>
            </w:pPr>
            <w:r w:rsidRPr="00CA7C81">
              <w:rPr>
                <w:b/>
                <w:sz w:val="20"/>
                <w:szCs w:val="20"/>
              </w:rPr>
              <w:t>Всего:</w:t>
            </w:r>
          </w:p>
        </w:tc>
        <w:tc>
          <w:tcPr>
            <w:tcW w:w="1275" w:type="dxa"/>
            <w:vAlign w:val="center"/>
          </w:tcPr>
          <w:p w:rsidR="00D726F5" w:rsidRPr="00CA7C81" w:rsidRDefault="00D726F5" w:rsidP="00D726F5">
            <w:pPr>
              <w:widowControl/>
              <w:adjustRightInd/>
              <w:spacing w:line="240" w:lineRule="auto"/>
              <w:jc w:val="center"/>
              <w:textAlignment w:val="auto"/>
              <w:rPr>
                <w:i/>
                <w:sz w:val="20"/>
                <w:szCs w:val="20"/>
              </w:rPr>
            </w:pPr>
            <w:r w:rsidRPr="00CA7C81">
              <w:rPr>
                <w:i/>
                <w:sz w:val="20"/>
                <w:szCs w:val="20"/>
              </w:rPr>
              <w:t>-</w:t>
            </w:r>
          </w:p>
        </w:tc>
        <w:tc>
          <w:tcPr>
            <w:tcW w:w="1168" w:type="dxa"/>
            <w:vAlign w:val="center"/>
          </w:tcPr>
          <w:p w:rsidR="00D726F5" w:rsidRPr="00CA7C81" w:rsidRDefault="00D726F5" w:rsidP="00D726F5">
            <w:pPr>
              <w:widowControl/>
              <w:adjustRightInd/>
              <w:spacing w:line="240" w:lineRule="auto"/>
              <w:jc w:val="center"/>
              <w:textAlignment w:val="auto"/>
              <w:rPr>
                <w:i/>
                <w:sz w:val="20"/>
                <w:szCs w:val="20"/>
              </w:rPr>
            </w:pPr>
            <w:r w:rsidRPr="00CA7C81">
              <w:rPr>
                <w:i/>
                <w:sz w:val="20"/>
                <w:szCs w:val="20"/>
              </w:rPr>
              <w:t>-</w:t>
            </w:r>
          </w:p>
        </w:tc>
        <w:tc>
          <w:tcPr>
            <w:tcW w:w="1134" w:type="dxa"/>
            <w:vAlign w:val="center"/>
          </w:tcPr>
          <w:p w:rsidR="00D726F5" w:rsidRPr="00CA7C81" w:rsidRDefault="00D726F5" w:rsidP="00D726F5">
            <w:pPr>
              <w:widowControl/>
              <w:adjustRightInd/>
              <w:spacing w:line="240" w:lineRule="auto"/>
              <w:jc w:val="center"/>
              <w:textAlignment w:val="auto"/>
              <w:rPr>
                <w:i/>
                <w:sz w:val="20"/>
                <w:szCs w:val="20"/>
              </w:rPr>
            </w:pPr>
            <w:r w:rsidRPr="00CA7C81">
              <w:rPr>
                <w:i/>
                <w:sz w:val="20"/>
                <w:szCs w:val="20"/>
              </w:rPr>
              <w:t>-</w:t>
            </w:r>
          </w:p>
        </w:tc>
        <w:tc>
          <w:tcPr>
            <w:tcW w:w="1275" w:type="dxa"/>
            <w:vAlign w:val="center"/>
          </w:tcPr>
          <w:p w:rsidR="00D726F5" w:rsidRPr="00CA7C81" w:rsidRDefault="007E791B" w:rsidP="00D726F5">
            <w:pPr>
              <w:widowControl/>
              <w:adjustRightInd/>
              <w:spacing w:line="240" w:lineRule="auto"/>
              <w:jc w:val="center"/>
              <w:textAlignment w:val="auto"/>
              <w:rPr>
                <w:b/>
                <w:sz w:val="20"/>
                <w:szCs w:val="20"/>
                <w:highlight w:val="yellow"/>
              </w:rPr>
            </w:pPr>
            <w:r w:rsidRPr="00CA7C81">
              <w:rPr>
                <w:b/>
                <w:sz w:val="20"/>
                <w:szCs w:val="20"/>
              </w:rPr>
              <w:t>464,85</w:t>
            </w:r>
          </w:p>
        </w:tc>
        <w:tc>
          <w:tcPr>
            <w:tcW w:w="1985" w:type="dxa"/>
            <w:vAlign w:val="center"/>
          </w:tcPr>
          <w:p w:rsidR="00D726F5" w:rsidRPr="00CA7C81" w:rsidRDefault="00D726F5" w:rsidP="00D726F5">
            <w:pPr>
              <w:widowControl/>
              <w:adjustRightInd/>
              <w:spacing w:line="240" w:lineRule="auto"/>
              <w:jc w:val="center"/>
              <w:textAlignment w:val="auto"/>
              <w:rPr>
                <w:b/>
                <w:i/>
                <w:sz w:val="20"/>
                <w:szCs w:val="20"/>
                <w:u w:val="single"/>
              </w:rPr>
            </w:pPr>
            <w:r w:rsidRPr="00CA7C81">
              <w:rPr>
                <w:i/>
                <w:sz w:val="20"/>
                <w:szCs w:val="20"/>
              </w:rPr>
              <w:t>-</w:t>
            </w:r>
          </w:p>
        </w:tc>
      </w:tr>
      <w:bookmarkEnd w:id="95"/>
      <w:bookmarkEnd w:id="96"/>
    </w:tbl>
    <w:p w:rsidR="00083DF0" w:rsidRPr="00CA7C81" w:rsidRDefault="00083DF0" w:rsidP="00FB79AA">
      <w:pPr>
        <w:ind w:firstLine="567"/>
        <w:jc w:val="both"/>
        <w:rPr>
          <w:rFonts w:eastAsia="Times New Roman"/>
          <w:sz w:val="20"/>
          <w:szCs w:val="20"/>
        </w:rPr>
      </w:pPr>
    </w:p>
    <w:p w:rsidR="002E3A19" w:rsidRPr="00CA7C81" w:rsidRDefault="002E3A19" w:rsidP="00FB79AA">
      <w:pPr>
        <w:ind w:firstLine="567"/>
        <w:jc w:val="both"/>
        <w:rPr>
          <w:rFonts w:eastAsia="Times New Roman"/>
          <w:sz w:val="20"/>
          <w:szCs w:val="20"/>
        </w:rPr>
      </w:pPr>
      <w:r w:rsidRPr="00CA7C81">
        <w:rPr>
          <w:rFonts w:eastAsia="Times New Roman"/>
          <w:sz w:val="20"/>
          <w:szCs w:val="20"/>
        </w:rPr>
        <w:t>Примечания:</w:t>
      </w:r>
    </w:p>
    <w:p w:rsidR="002E3A19" w:rsidRPr="00CA7C81" w:rsidRDefault="00377A93" w:rsidP="00FB79AA">
      <w:pPr>
        <w:ind w:firstLine="567"/>
        <w:rPr>
          <w:rFonts w:eastAsia="Times New Roman"/>
          <w:sz w:val="20"/>
          <w:szCs w:val="20"/>
        </w:rPr>
      </w:pPr>
      <w:r w:rsidRPr="00CA7C81">
        <w:rPr>
          <w:rFonts w:eastAsia="Times New Roman"/>
          <w:sz w:val="20"/>
          <w:szCs w:val="20"/>
        </w:rPr>
        <w:t>1*. </w:t>
      </w:r>
      <w:r w:rsidR="002E3A19" w:rsidRPr="00CA7C81">
        <w:rPr>
          <w:rFonts w:eastAsia="Times New Roman"/>
          <w:sz w:val="20"/>
          <w:szCs w:val="20"/>
        </w:rPr>
        <w:t>Расход воды на пожаротушение зданий принят для здания, требующего наибольшего расхода воды.</w:t>
      </w:r>
    </w:p>
    <w:p w:rsidR="00FB79AA" w:rsidRPr="00CA7C81" w:rsidRDefault="001B44E5" w:rsidP="00FB79AA">
      <w:pPr>
        <w:autoSpaceDE w:val="0"/>
        <w:autoSpaceDN w:val="0"/>
        <w:adjustRightInd w:val="0"/>
        <w:ind w:firstLine="567"/>
        <w:jc w:val="both"/>
        <w:rPr>
          <w:sz w:val="22"/>
          <w:szCs w:val="22"/>
          <w:lang w:eastAsia="ru-RU"/>
        </w:rPr>
      </w:pPr>
      <w:r w:rsidRPr="00CA7C81">
        <w:rPr>
          <w:rFonts w:eastAsia="Times New Roman"/>
        </w:rPr>
        <w:t>В</w:t>
      </w:r>
      <w:r w:rsidR="005A3F67" w:rsidRPr="00CA7C81">
        <w:rPr>
          <w:rFonts w:eastAsia="Times New Roman"/>
        </w:rPr>
        <w:t xml:space="preserve">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Федеральный закону от 22 июля 2008 г. </w:t>
      </w:r>
      <w:r w:rsidR="00A53E47" w:rsidRPr="00CA7C81">
        <w:rPr>
          <w:rFonts w:eastAsia="Times New Roman"/>
        </w:rPr>
        <w:t>№</w:t>
      </w:r>
      <w:r w:rsidR="005A3F67" w:rsidRPr="00CA7C81">
        <w:rPr>
          <w:rFonts w:eastAsia="Times New Roman"/>
        </w:rPr>
        <w:t>123-ФЗ "Технический регламент о требованиях пожарной безопасности</w:t>
      </w:r>
      <w:r w:rsidR="00A53E47" w:rsidRPr="00CA7C81">
        <w:rPr>
          <w:rFonts w:eastAsia="Times New Roman"/>
        </w:rPr>
        <w:t>»</w:t>
      </w:r>
      <w:r w:rsidR="005A3F67" w:rsidRPr="00CA7C81">
        <w:rPr>
          <w:rFonts w:eastAsia="Times New Roman"/>
        </w:rPr>
        <w:t xml:space="preserve">, а также </w:t>
      </w:r>
      <w:r w:rsidR="00FB79AA" w:rsidRPr="00CA7C81">
        <w:rPr>
          <w:rFonts w:eastAsia="Times New Roman"/>
        </w:rPr>
        <w:t>СП 8.13130.2009, СП 10.13130.2009.</w:t>
      </w:r>
    </w:p>
    <w:p w:rsidR="005A3F67" w:rsidRPr="00CA7C81" w:rsidRDefault="005A3F67" w:rsidP="005A3F67">
      <w:pPr>
        <w:spacing w:before="240"/>
        <w:ind w:firstLine="567"/>
        <w:jc w:val="center"/>
        <w:rPr>
          <w:rFonts w:eastAsia="Times New Roman"/>
        </w:rPr>
      </w:pPr>
      <w:r w:rsidRPr="00CA7C81">
        <w:rPr>
          <w:rFonts w:eastAsia="Times New Roman"/>
        </w:rPr>
        <w:t>Расход воды на наружное пожаротушение</w:t>
      </w:r>
    </w:p>
    <w:p w:rsidR="00B91417" w:rsidRPr="00CA7C81" w:rsidRDefault="00B91417" w:rsidP="00B91417">
      <w:pPr>
        <w:tabs>
          <w:tab w:val="left" w:pos="1418"/>
        </w:tabs>
        <w:ind w:firstLine="567"/>
        <w:jc w:val="both"/>
        <w:rPr>
          <w:rFonts w:eastAsia="Times New Roman"/>
        </w:rPr>
      </w:pPr>
      <w:r w:rsidRPr="00CA7C81">
        <w:rPr>
          <w:rFonts w:eastAsia="Times New Roman"/>
        </w:rPr>
        <w:t>Расчетные данные по расходу воды на пожаротушение приняты в соответствии с СП 8.13130.2009. Расчетные данные приняты относительно всего населенного пункта.</w:t>
      </w:r>
    </w:p>
    <w:p w:rsidR="00B91417" w:rsidRPr="00CA7C81" w:rsidRDefault="00B91417" w:rsidP="00B91417">
      <w:pPr>
        <w:tabs>
          <w:tab w:val="left" w:pos="1418"/>
        </w:tabs>
        <w:ind w:firstLine="567"/>
        <w:jc w:val="both"/>
      </w:pPr>
      <w:r w:rsidRPr="00CA7C81">
        <w:t xml:space="preserve">Расход воды на наружное пожаротушение на один пожар – </w:t>
      </w:r>
      <w:r w:rsidR="006E07B2" w:rsidRPr="00CA7C81">
        <w:t>1</w:t>
      </w:r>
      <w:r w:rsidRPr="00CA7C81">
        <w:t xml:space="preserve">5 л/с (при застройке зданиями высотой </w:t>
      </w:r>
      <w:r w:rsidR="006E07B2" w:rsidRPr="00CA7C81">
        <w:t xml:space="preserve">3 этажа и выше независимо от степени их огнестойкости </w:t>
      </w:r>
      <w:r w:rsidRPr="00CA7C81">
        <w:t xml:space="preserve">и при числе жителей населенного пункта более </w:t>
      </w:r>
      <w:r w:rsidR="006E07B2" w:rsidRPr="00CA7C81">
        <w:t>1</w:t>
      </w:r>
      <w:r w:rsidRPr="00CA7C81">
        <w:t xml:space="preserve">0 тыс.чел., но не более </w:t>
      </w:r>
      <w:r w:rsidR="006E07B2" w:rsidRPr="00CA7C81">
        <w:t>25</w:t>
      </w:r>
      <w:r w:rsidRPr="00CA7C81">
        <w:t xml:space="preserve">). </w:t>
      </w:r>
    </w:p>
    <w:p w:rsidR="00B91417" w:rsidRPr="00CA7C81" w:rsidRDefault="00B91417" w:rsidP="00B91417">
      <w:pPr>
        <w:tabs>
          <w:tab w:val="left" w:pos="1418"/>
        </w:tabs>
        <w:ind w:firstLine="567"/>
        <w:jc w:val="both"/>
      </w:pPr>
      <w:r w:rsidRPr="00CA7C81">
        <w:t>Расчетное количество одновременных пожаров - 2.</w:t>
      </w:r>
    </w:p>
    <w:p w:rsidR="00B91417" w:rsidRPr="00CA7C81" w:rsidRDefault="00B91417" w:rsidP="00B91417">
      <w:pPr>
        <w:tabs>
          <w:tab w:val="left" w:pos="1418"/>
        </w:tabs>
        <w:ind w:firstLine="567"/>
        <w:jc w:val="both"/>
      </w:pPr>
      <w:r w:rsidRPr="00CA7C81">
        <w:lastRenderedPageBreak/>
        <w:t>Расход воды на наружное пожаротушение в поселении должен быть не менее расхода воды на пожаротушение зданий, размещаемых на территории.</w:t>
      </w:r>
    </w:p>
    <w:p w:rsidR="006277D0" w:rsidRPr="00CA7C81" w:rsidRDefault="006277D0" w:rsidP="00B91417">
      <w:pPr>
        <w:tabs>
          <w:tab w:val="left" w:pos="1418"/>
        </w:tabs>
        <w:ind w:firstLine="567"/>
        <w:jc w:val="both"/>
      </w:pPr>
      <w:r w:rsidRPr="00CA7C81">
        <w:t>Расход воды на наружное пожаротушение зданий классов функциональной пожарной опасности:</w:t>
      </w:r>
    </w:p>
    <w:p w:rsidR="006277D0" w:rsidRPr="00CA7C81" w:rsidRDefault="006277D0" w:rsidP="00B91417">
      <w:pPr>
        <w:tabs>
          <w:tab w:val="left" w:pos="1418"/>
        </w:tabs>
        <w:ind w:firstLine="567"/>
        <w:jc w:val="both"/>
      </w:pPr>
      <w:r w:rsidRPr="00CA7C81">
        <w:t>- Ф1.3 (многоквартирные жилые дома) при объеме здания более 5 тыс. м</w:t>
      </w:r>
      <w:r w:rsidRPr="00CA7C81">
        <w:rPr>
          <w:vertAlign w:val="superscript"/>
        </w:rPr>
        <w:t>3</w:t>
      </w:r>
      <w:r w:rsidRPr="00CA7C81">
        <w:t>, но не более 25 тыс. м</w:t>
      </w:r>
      <w:r w:rsidRPr="00CA7C81">
        <w:rPr>
          <w:vertAlign w:val="superscript"/>
        </w:rPr>
        <w:t>3</w:t>
      </w:r>
      <w:r w:rsidRPr="00CA7C81">
        <w:t xml:space="preserve"> и при количестве этажей более 2, но не более 12 – 15 л/сек</w:t>
      </w:r>
      <w:r w:rsidR="006E07B2" w:rsidRPr="00CA7C81">
        <w:t>;</w:t>
      </w:r>
    </w:p>
    <w:p w:rsidR="006E07B2" w:rsidRPr="00CA7C81" w:rsidRDefault="006E07B2" w:rsidP="00B91417">
      <w:pPr>
        <w:tabs>
          <w:tab w:val="left" w:pos="1418"/>
        </w:tabs>
        <w:ind w:firstLine="567"/>
        <w:jc w:val="both"/>
      </w:pPr>
      <w:r w:rsidRPr="00CA7C81">
        <w:t xml:space="preserve">- Ф2, Ф3 при количестве этажей не более 2 – 10 л/сек. </w:t>
      </w:r>
    </w:p>
    <w:p w:rsidR="00B91417" w:rsidRPr="00CA7C81" w:rsidRDefault="00B91417" w:rsidP="00B91417">
      <w:pPr>
        <w:tabs>
          <w:tab w:val="left" w:pos="1418"/>
        </w:tabs>
        <w:ind w:firstLine="567"/>
        <w:jc w:val="both"/>
      </w:pPr>
      <w:r w:rsidRPr="00CA7C81">
        <w:t>Внутреннее пожаротушение – не требуется.</w:t>
      </w:r>
    </w:p>
    <w:p w:rsidR="00B91417" w:rsidRPr="00CA7C81" w:rsidRDefault="00B91417" w:rsidP="00B91417">
      <w:pPr>
        <w:tabs>
          <w:tab w:val="left" w:pos="1418"/>
        </w:tabs>
        <w:ind w:firstLine="567"/>
        <w:jc w:val="both"/>
        <w:rPr>
          <w:rFonts w:eastAsia="Times New Roman"/>
        </w:rPr>
      </w:pPr>
      <w:r w:rsidRPr="00CA7C81">
        <w:rPr>
          <w:rFonts w:eastAsia="Times New Roman"/>
        </w:rPr>
        <w:t xml:space="preserve">Наружное пожаротушение предусматривается от пожарных гидрантов на водопроводной сети. Водопроводная сеть выполнена кольцевой. Пожарные гидранты рекомендуется размещать согласно требованиям </w:t>
      </w:r>
      <w:r w:rsidRPr="00CA7C81">
        <w:t xml:space="preserve">СП 31.13330.2012 </w:t>
      </w:r>
      <w:r w:rsidRPr="00CA7C81">
        <w:rPr>
          <w:rFonts w:eastAsia="Times New Roman"/>
        </w:rPr>
        <w:t>через каждые 120 м и их размещение уточняется на следующих стадиях проектирования.</w:t>
      </w:r>
    </w:p>
    <w:p w:rsidR="005A3F67" w:rsidRPr="00CA7C81" w:rsidRDefault="005A3F67" w:rsidP="005A3F67">
      <w:pPr>
        <w:spacing w:before="240"/>
        <w:ind w:firstLine="567"/>
        <w:jc w:val="center"/>
        <w:rPr>
          <w:rFonts w:eastAsia="Times New Roman"/>
          <w:bCs/>
          <w:i/>
        </w:rPr>
      </w:pPr>
      <w:r w:rsidRPr="00CA7C81">
        <w:rPr>
          <w:rFonts w:eastAsia="Times New Roman"/>
          <w:bCs/>
          <w:i/>
        </w:rPr>
        <w:t>Поливочный водопровод</w:t>
      </w:r>
    </w:p>
    <w:p w:rsidR="00B91417" w:rsidRPr="00CA7C81" w:rsidRDefault="00B91417" w:rsidP="00B91417">
      <w:pPr>
        <w:tabs>
          <w:tab w:val="left" w:pos="1418"/>
        </w:tabs>
        <w:ind w:firstLine="567"/>
        <w:jc w:val="both"/>
        <w:rPr>
          <w:rFonts w:eastAsia="Times New Roman"/>
        </w:rPr>
      </w:pPr>
      <w:bookmarkStart w:id="97" w:name="_Hlk487187666"/>
      <w:r w:rsidRPr="00CA7C81">
        <w:rPr>
          <w:rFonts w:eastAsia="Times New Roman"/>
        </w:rPr>
        <w:t xml:space="preserve">Норма на полив принята на основании п.5.3 </w:t>
      </w:r>
      <w:r w:rsidRPr="00CA7C81">
        <w:t>СП 31.13330.2012</w:t>
      </w:r>
      <w:r w:rsidRPr="00CA7C81">
        <w:rPr>
          <w:rFonts w:eastAsia="Times New Roman"/>
        </w:rPr>
        <w:t xml:space="preserve">. </w:t>
      </w:r>
      <w:bookmarkStart w:id="98" w:name="_Hlk487187558"/>
      <w:r w:rsidRPr="00CA7C81">
        <w:rPr>
          <w:rFonts w:eastAsia="Times New Roman"/>
        </w:rPr>
        <w:t>Полив зеленых насаждений выполнен централизованно путем подключения к центральному водопроводу. Удельное среднесуточное за поливочный сезон потребление воды на поливку в расчете на одного жителя следует принимать 50...90 л/сут.</w:t>
      </w:r>
    </w:p>
    <w:p w:rsidR="00B91417" w:rsidRPr="00CA7C81" w:rsidRDefault="00B91417" w:rsidP="00B91417">
      <w:pPr>
        <w:tabs>
          <w:tab w:val="left" w:pos="1418"/>
        </w:tabs>
        <w:ind w:firstLine="567"/>
        <w:jc w:val="both"/>
        <w:rPr>
          <w:rFonts w:eastAsia="Times New Roman"/>
        </w:rPr>
      </w:pPr>
      <w:r w:rsidRPr="00CA7C81">
        <w:rPr>
          <w:rFonts w:eastAsia="Times New Roman"/>
        </w:rPr>
        <w:t xml:space="preserve">Расход воды на поливку территорий: </w:t>
      </w:r>
      <w:r w:rsidR="00C83A4B" w:rsidRPr="00CA7C81">
        <w:rPr>
          <w:rFonts w:eastAsia="Times New Roman"/>
        </w:rPr>
        <w:t>1769</w:t>
      </w:r>
      <w:r w:rsidRPr="00CA7C81">
        <w:rPr>
          <w:rFonts w:eastAsia="Times New Roman"/>
        </w:rPr>
        <w:t xml:space="preserve"> х 0,05 м</w:t>
      </w:r>
      <w:r w:rsidRPr="00CA7C81">
        <w:rPr>
          <w:rFonts w:eastAsia="Times New Roman"/>
          <w:vertAlign w:val="superscript"/>
        </w:rPr>
        <w:t>3</w:t>
      </w:r>
      <w:r w:rsidRPr="00CA7C81">
        <w:rPr>
          <w:rFonts w:eastAsia="Times New Roman"/>
        </w:rPr>
        <w:t xml:space="preserve">/сут. = </w:t>
      </w:r>
      <w:r w:rsidR="00C83A4B" w:rsidRPr="00CA7C81">
        <w:rPr>
          <w:rFonts w:eastAsia="Times New Roman"/>
        </w:rPr>
        <w:t>88,45</w:t>
      </w:r>
      <w:r w:rsidRPr="00CA7C81">
        <w:rPr>
          <w:rFonts w:eastAsia="Times New Roman"/>
        </w:rPr>
        <w:t xml:space="preserve"> м</w:t>
      </w:r>
      <w:r w:rsidRPr="00CA7C81">
        <w:rPr>
          <w:rFonts w:eastAsia="Times New Roman"/>
          <w:vertAlign w:val="superscript"/>
        </w:rPr>
        <w:t>3</w:t>
      </w:r>
      <w:r w:rsidRPr="00CA7C81">
        <w:rPr>
          <w:rFonts w:eastAsia="Times New Roman"/>
        </w:rPr>
        <w:t>/сут.</w:t>
      </w:r>
    </w:p>
    <w:bookmarkEnd w:id="98"/>
    <w:p w:rsidR="005A3F67" w:rsidRPr="00CA7C81" w:rsidRDefault="005A3F67" w:rsidP="005A3F67">
      <w:pPr>
        <w:spacing w:before="240"/>
        <w:ind w:firstLine="567"/>
        <w:jc w:val="center"/>
        <w:rPr>
          <w:rFonts w:eastAsia="Times New Roman"/>
          <w:bCs/>
          <w:i/>
        </w:rPr>
      </w:pPr>
      <w:r w:rsidRPr="00CA7C81">
        <w:rPr>
          <w:rFonts w:eastAsia="Times New Roman"/>
          <w:bCs/>
          <w:i/>
        </w:rPr>
        <w:t>Технический водопровод</w:t>
      </w:r>
    </w:p>
    <w:p w:rsidR="005A3F67" w:rsidRPr="00CA7C81" w:rsidRDefault="005A3F67" w:rsidP="005A3F67">
      <w:pPr>
        <w:ind w:firstLine="567"/>
        <w:jc w:val="both"/>
        <w:rPr>
          <w:rFonts w:eastAsia="Times New Roman"/>
        </w:rPr>
      </w:pPr>
      <w:r w:rsidRPr="00CA7C81">
        <w:rPr>
          <w:rFonts w:eastAsia="Times New Roman"/>
        </w:rPr>
        <w:t>Технический водопровод отсутствует, развитие системы технического водоснабжения не предусматривается.</w:t>
      </w:r>
    </w:p>
    <w:p w:rsidR="00B13FAA" w:rsidRPr="00CA7C81" w:rsidRDefault="007E586B" w:rsidP="00EA474B">
      <w:pPr>
        <w:autoSpaceDE w:val="0"/>
        <w:spacing w:before="240" w:after="240"/>
        <w:ind w:firstLine="567"/>
        <w:jc w:val="center"/>
        <w:outlineLvl w:val="2"/>
        <w:rPr>
          <w:rFonts w:eastAsia="GOST Type AU"/>
          <w:b/>
        </w:rPr>
      </w:pPr>
      <w:bookmarkStart w:id="99" w:name="_Toc521365435"/>
      <w:bookmarkEnd w:id="97"/>
      <w:r w:rsidRPr="00CA7C81">
        <w:rPr>
          <w:rFonts w:eastAsia="GOST Type AU"/>
          <w:b/>
        </w:rPr>
        <w:t>7</w:t>
      </w:r>
      <w:r w:rsidR="00B13FAA" w:rsidRPr="00CA7C81">
        <w:rPr>
          <w:rFonts w:eastAsia="GOST Type AU"/>
          <w:b/>
        </w:rPr>
        <w:t>.2 Водоотведение</w:t>
      </w:r>
      <w:bookmarkEnd w:id="93"/>
      <w:bookmarkEnd w:id="99"/>
    </w:p>
    <w:p w:rsidR="005064F2" w:rsidRPr="00CA7C81" w:rsidRDefault="005064F2" w:rsidP="005064F2">
      <w:pPr>
        <w:spacing w:before="240"/>
        <w:ind w:firstLine="567"/>
        <w:jc w:val="center"/>
        <w:rPr>
          <w:rFonts w:eastAsia="Times New Roman"/>
          <w:bCs/>
          <w:i/>
        </w:rPr>
      </w:pPr>
      <w:r w:rsidRPr="00CA7C81">
        <w:rPr>
          <w:rFonts w:eastAsia="Times New Roman"/>
          <w:bCs/>
          <w:i/>
        </w:rPr>
        <w:t>Существующее положение</w:t>
      </w:r>
    </w:p>
    <w:p w:rsidR="00377A93" w:rsidRPr="00CA7C81" w:rsidRDefault="00377A93" w:rsidP="00377A93">
      <w:pPr>
        <w:ind w:firstLine="567"/>
        <w:jc w:val="both"/>
        <w:rPr>
          <w:rFonts w:eastAsia="Times New Roman"/>
        </w:rPr>
      </w:pPr>
      <w:r w:rsidRPr="00CA7C81">
        <w:rPr>
          <w:rFonts w:eastAsia="Times New Roman"/>
        </w:rPr>
        <w:t>По периметру проектируемого микрорайона располагаются магистральные сети самотечной бытовой канализации. Существующая жилая и общественная застройка подключены к внутриплощадочным самотечным сетями канализации.</w:t>
      </w:r>
    </w:p>
    <w:p w:rsidR="005064F2" w:rsidRPr="00CA7C81" w:rsidRDefault="005064F2" w:rsidP="00377A93">
      <w:pPr>
        <w:spacing w:before="240"/>
        <w:ind w:firstLine="567"/>
        <w:jc w:val="center"/>
        <w:rPr>
          <w:rFonts w:eastAsia="Times New Roman"/>
          <w:bCs/>
          <w:i/>
        </w:rPr>
      </w:pPr>
      <w:r w:rsidRPr="00CA7C81">
        <w:rPr>
          <w:rFonts w:eastAsia="Times New Roman"/>
          <w:bCs/>
          <w:i/>
        </w:rPr>
        <w:t>Проектные решения</w:t>
      </w:r>
    </w:p>
    <w:p w:rsidR="002E0E47" w:rsidRPr="00CA7C81" w:rsidRDefault="002E0E47" w:rsidP="00993644">
      <w:pPr>
        <w:ind w:firstLine="567"/>
        <w:jc w:val="both"/>
      </w:pPr>
      <w:bookmarkStart w:id="100" w:name="_Hlk521288768"/>
      <w:bookmarkStart w:id="101" w:name="_Toc427186893"/>
      <w:r w:rsidRPr="00CA7C81">
        <w:t>Предусматривается оборудование централизованной канализацией проектируемых жилых и общественных зданий</w:t>
      </w:r>
      <w:r w:rsidR="00C83A4B" w:rsidRPr="00CA7C81">
        <w:t xml:space="preserve">, </w:t>
      </w:r>
      <w:r w:rsidRPr="00CA7C81">
        <w:t xml:space="preserve">через подключение к существующим сетям бытовой канализации </w:t>
      </w:r>
      <w:r w:rsidR="00C83A4B" w:rsidRPr="00CA7C81">
        <w:t>по ул.Блюхера</w:t>
      </w:r>
      <w:r w:rsidRPr="00CA7C81">
        <w:rPr>
          <w:rFonts w:eastAsia="Times New Roman"/>
        </w:rPr>
        <w:t>,</w:t>
      </w:r>
      <w:r w:rsidRPr="00CA7C81">
        <w:t xml:space="preserve"> </w:t>
      </w:r>
      <w:bookmarkEnd w:id="100"/>
      <w:r w:rsidRPr="00CA7C81">
        <w:t>с дальнейшим сбросом в очистные сооружения города через центральную канализационную насосную станцию и систему напорных коллекторов через проектируемую самотечн</w:t>
      </w:r>
      <w:r w:rsidR="00993644" w:rsidRPr="00CA7C81">
        <w:t>ую</w:t>
      </w:r>
      <w:r w:rsidRPr="00CA7C81">
        <w:t xml:space="preserve"> систему канализационных коллекторов. </w:t>
      </w:r>
      <w:r w:rsidR="00993644" w:rsidRPr="00CA7C81">
        <w:t xml:space="preserve">Канализационные стоки проектируемой территории отводятся самотечными сетями бытовой канализации d-160мм. </w:t>
      </w:r>
    </w:p>
    <w:p w:rsidR="002E0E47" w:rsidRPr="00CA7C81" w:rsidRDefault="002E0E47" w:rsidP="002E0E47">
      <w:pPr>
        <w:ind w:firstLine="567"/>
        <w:jc w:val="both"/>
      </w:pPr>
      <w:r w:rsidRPr="00CA7C81">
        <w:t>Подключение объектов проектируемой застройки к существующим инженерным сетям осуществлять в соответствии с техническими условиями (ТУ).</w:t>
      </w:r>
    </w:p>
    <w:p w:rsidR="00B91417" w:rsidRPr="00CA7C81" w:rsidRDefault="00B91417" w:rsidP="00B91417">
      <w:pPr>
        <w:ind w:firstLine="567"/>
        <w:jc w:val="both"/>
        <w:rPr>
          <w:rFonts w:eastAsia="Times New Roman"/>
        </w:rPr>
      </w:pPr>
      <w:r w:rsidRPr="00CA7C81">
        <w:rPr>
          <w:rFonts w:eastAsia="Times New Roman"/>
        </w:rPr>
        <w:t xml:space="preserve">Объем водоотведения равен объему водопотребления. </w:t>
      </w:r>
    </w:p>
    <w:p w:rsidR="00B91417" w:rsidRPr="00CA7C81" w:rsidRDefault="00B91417" w:rsidP="00B91417">
      <w:pPr>
        <w:ind w:firstLine="567"/>
        <w:jc w:val="both"/>
      </w:pPr>
      <w:r w:rsidRPr="00CA7C81">
        <w:rPr>
          <w:rFonts w:eastAsia="Times New Roman"/>
        </w:rPr>
        <w:t xml:space="preserve">Водоотведение проектируемой застройки </w:t>
      </w:r>
      <w:r w:rsidR="00D60C80" w:rsidRPr="00CA7C81">
        <w:rPr>
          <w:rFonts w:eastAsia="Times New Roman"/>
        </w:rPr>
        <w:t xml:space="preserve">– </w:t>
      </w:r>
      <w:r w:rsidR="008743F3" w:rsidRPr="00CA7C81">
        <w:rPr>
          <w:rFonts w:eastAsia="Times New Roman"/>
        </w:rPr>
        <w:t>464,85</w:t>
      </w:r>
      <w:r w:rsidRPr="00CA7C81">
        <w:rPr>
          <w:rFonts w:eastAsia="Times New Roman"/>
        </w:rPr>
        <w:t> м</w:t>
      </w:r>
      <w:r w:rsidRPr="00CA7C81">
        <w:rPr>
          <w:rFonts w:eastAsia="Times New Roman"/>
          <w:vertAlign w:val="superscript"/>
        </w:rPr>
        <w:t>3</w:t>
      </w:r>
      <w:r w:rsidRPr="00CA7C81">
        <w:rPr>
          <w:rFonts w:eastAsia="Times New Roman"/>
        </w:rPr>
        <w:t>/сут.</w:t>
      </w:r>
      <w:r w:rsidRPr="00CA7C81">
        <w:t xml:space="preserve"> </w:t>
      </w:r>
    </w:p>
    <w:p w:rsidR="00B13FAA" w:rsidRPr="00CA7C81" w:rsidRDefault="007E586B" w:rsidP="00EA474B">
      <w:pPr>
        <w:autoSpaceDE w:val="0"/>
        <w:spacing w:before="240" w:after="240"/>
        <w:ind w:firstLine="567"/>
        <w:jc w:val="center"/>
        <w:outlineLvl w:val="2"/>
        <w:rPr>
          <w:rFonts w:eastAsia="GOST Type AU"/>
          <w:b/>
        </w:rPr>
      </w:pPr>
      <w:bookmarkStart w:id="102" w:name="_Toc521365436"/>
      <w:r w:rsidRPr="00CA7C81">
        <w:rPr>
          <w:rFonts w:eastAsia="GOST Type AU"/>
          <w:b/>
        </w:rPr>
        <w:t>7</w:t>
      </w:r>
      <w:r w:rsidR="00B13FAA" w:rsidRPr="00CA7C81">
        <w:rPr>
          <w:rFonts w:eastAsia="GOST Type AU"/>
          <w:b/>
        </w:rPr>
        <w:t>.3 Теплоснабжение</w:t>
      </w:r>
      <w:bookmarkEnd w:id="101"/>
      <w:bookmarkEnd w:id="102"/>
    </w:p>
    <w:p w:rsidR="00061769" w:rsidRPr="00CA7C81" w:rsidRDefault="00061769" w:rsidP="00061769">
      <w:pPr>
        <w:spacing w:before="240"/>
        <w:ind w:firstLine="567"/>
        <w:jc w:val="center"/>
        <w:rPr>
          <w:rFonts w:eastAsia="Times New Roman"/>
          <w:i/>
        </w:rPr>
      </w:pPr>
      <w:bookmarkStart w:id="103" w:name="_Toc427186894"/>
      <w:r w:rsidRPr="00CA7C81">
        <w:rPr>
          <w:rFonts w:eastAsia="Times New Roman"/>
          <w:i/>
        </w:rPr>
        <w:t>Существующее положение</w:t>
      </w:r>
    </w:p>
    <w:p w:rsidR="00327331" w:rsidRPr="00CA7C81" w:rsidRDefault="00327331" w:rsidP="00327331">
      <w:pPr>
        <w:ind w:firstLine="567"/>
        <w:jc w:val="both"/>
        <w:rPr>
          <w:rFonts w:eastAsia="Times New Roman"/>
        </w:rPr>
      </w:pPr>
      <w:r w:rsidRPr="00CA7C81">
        <w:rPr>
          <w:rFonts w:eastAsia="Times New Roman"/>
        </w:rPr>
        <w:t xml:space="preserve">На территории в границах проектирования расположены существующие сети централизованного теплоснабжения: </w:t>
      </w:r>
      <w:r w:rsidR="00C83A4B" w:rsidRPr="00CA7C81">
        <w:rPr>
          <w:rFonts w:eastAsia="Times New Roman"/>
        </w:rPr>
        <w:t>надземные и подземные тепловые сети,</w:t>
      </w:r>
      <w:r w:rsidRPr="00CA7C81">
        <w:rPr>
          <w:rFonts w:eastAsia="Times New Roman"/>
        </w:rPr>
        <w:t xml:space="preserve"> тепловые камеры</w:t>
      </w:r>
      <w:r w:rsidR="00C83A4B" w:rsidRPr="00CA7C81">
        <w:rPr>
          <w:rFonts w:eastAsia="Times New Roman"/>
        </w:rPr>
        <w:t>.</w:t>
      </w:r>
      <w:r w:rsidRPr="00CA7C81">
        <w:t xml:space="preserve"> </w:t>
      </w:r>
      <w:r w:rsidRPr="00CA7C81">
        <w:rPr>
          <w:rFonts w:eastAsia="Times New Roman"/>
        </w:rPr>
        <w:t>Схема тепловых сетей - двухтрубная, тупиковая, система теплоснабжения - закрытая. Подключение абонентов - по зависимой схеме, с установкой на абонентских вводах автоматизированных узлов управления, оборудованных узлами учета тепловой энергии, регуляторами давления и температуры, элеваторами.</w:t>
      </w:r>
    </w:p>
    <w:p w:rsidR="00061769" w:rsidRPr="00CA7C81" w:rsidRDefault="00061769" w:rsidP="00061769">
      <w:pPr>
        <w:spacing w:before="240"/>
        <w:ind w:firstLine="567"/>
        <w:jc w:val="center"/>
        <w:rPr>
          <w:rFonts w:eastAsia="Times New Roman"/>
          <w:i/>
        </w:rPr>
      </w:pPr>
      <w:r w:rsidRPr="00CA7C81">
        <w:rPr>
          <w:rFonts w:eastAsia="Times New Roman"/>
          <w:i/>
        </w:rPr>
        <w:lastRenderedPageBreak/>
        <w:t>Проектные решения</w:t>
      </w:r>
    </w:p>
    <w:p w:rsidR="00C920DA" w:rsidRPr="00CA7C81" w:rsidRDefault="00061769" w:rsidP="00061769">
      <w:pPr>
        <w:ind w:firstLine="567"/>
        <w:jc w:val="both"/>
        <w:rPr>
          <w:rFonts w:eastAsia="Times New Roman"/>
        </w:rPr>
      </w:pPr>
      <w:r w:rsidRPr="00CA7C81">
        <w:rPr>
          <w:rFonts w:eastAsia="Times New Roman"/>
        </w:rPr>
        <w:t xml:space="preserve">Проектом планируется подключение всей проектируемой </w:t>
      </w:r>
      <w:r w:rsidR="00C920DA" w:rsidRPr="00CA7C81">
        <w:t xml:space="preserve">общественной </w:t>
      </w:r>
      <w:r w:rsidRPr="00CA7C81">
        <w:rPr>
          <w:rFonts w:eastAsia="Times New Roman"/>
        </w:rPr>
        <w:t xml:space="preserve">застройки к существующим тепловым сетям, при обеспечении теплоносителем из существующих систем. </w:t>
      </w:r>
    </w:p>
    <w:p w:rsidR="00C920DA" w:rsidRPr="00CA7C81" w:rsidRDefault="0079371D" w:rsidP="00061769">
      <w:pPr>
        <w:ind w:firstLine="567"/>
        <w:jc w:val="both"/>
        <w:rPr>
          <w:rFonts w:eastAsia="Times New Roman"/>
        </w:rPr>
      </w:pPr>
      <w:r w:rsidRPr="00CA7C81">
        <w:rPr>
          <w:rFonts w:eastAsia="Times New Roman"/>
        </w:rPr>
        <w:t>В соответствии с ТУ №</w:t>
      </w:r>
      <w:r w:rsidR="00C83A4B" w:rsidRPr="00CA7C81">
        <w:rPr>
          <w:rFonts w:eastAsia="Times New Roman"/>
        </w:rPr>
        <w:t>551</w:t>
      </w:r>
      <w:r w:rsidRPr="00CA7C81">
        <w:rPr>
          <w:rFonts w:eastAsia="Times New Roman"/>
        </w:rPr>
        <w:t xml:space="preserve"> от </w:t>
      </w:r>
      <w:r w:rsidR="00C83A4B" w:rsidRPr="00CA7C81">
        <w:rPr>
          <w:rFonts w:eastAsia="Times New Roman"/>
        </w:rPr>
        <w:t>30</w:t>
      </w:r>
      <w:r w:rsidRPr="00CA7C81">
        <w:rPr>
          <w:rFonts w:eastAsia="Times New Roman"/>
        </w:rPr>
        <w:t>.</w:t>
      </w:r>
      <w:r w:rsidR="00C83A4B" w:rsidRPr="00CA7C81">
        <w:rPr>
          <w:rFonts w:eastAsia="Times New Roman"/>
        </w:rPr>
        <w:t>07</w:t>
      </w:r>
      <w:r w:rsidRPr="00CA7C81">
        <w:rPr>
          <w:rFonts w:eastAsia="Times New Roman"/>
        </w:rPr>
        <w:t>.201</w:t>
      </w:r>
      <w:r w:rsidR="00C83A4B" w:rsidRPr="00CA7C81">
        <w:rPr>
          <w:rFonts w:eastAsia="Times New Roman"/>
        </w:rPr>
        <w:t>8</w:t>
      </w:r>
      <w:r w:rsidRPr="00CA7C81">
        <w:rPr>
          <w:rFonts w:eastAsia="Times New Roman"/>
        </w:rPr>
        <w:t xml:space="preserve">г. </w:t>
      </w:r>
      <w:r w:rsidR="00C83A4B" w:rsidRPr="00CA7C81">
        <w:t>ООО «ТВК»</w:t>
      </w:r>
      <w:r w:rsidRPr="00CA7C81">
        <w:t xml:space="preserve"> </w:t>
      </w:r>
      <w:bookmarkStart w:id="104" w:name="_Hlk521288809"/>
      <w:r w:rsidR="00061769" w:rsidRPr="00CA7C81">
        <w:rPr>
          <w:rFonts w:eastAsia="Times New Roman"/>
        </w:rPr>
        <w:t>оборудование тепловыми сетями проектируемы</w:t>
      </w:r>
      <w:r w:rsidRPr="00CA7C81">
        <w:rPr>
          <w:rFonts w:eastAsia="Times New Roman"/>
        </w:rPr>
        <w:t>х</w:t>
      </w:r>
      <w:r w:rsidR="00C920DA" w:rsidRPr="00CA7C81">
        <w:rPr>
          <w:rFonts w:eastAsia="Times New Roman"/>
        </w:rPr>
        <w:t xml:space="preserve"> </w:t>
      </w:r>
      <w:r w:rsidR="00C83A4B" w:rsidRPr="00CA7C81">
        <w:rPr>
          <w:rFonts w:eastAsia="Times New Roman"/>
        </w:rPr>
        <w:t xml:space="preserve">жилых </w:t>
      </w:r>
      <w:r w:rsidR="00221159" w:rsidRPr="00CA7C81">
        <w:rPr>
          <w:rFonts w:eastAsia="Times New Roman"/>
        </w:rPr>
        <w:t xml:space="preserve">и </w:t>
      </w:r>
      <w:r w:rsidR="00061769" w:rsidRPr="00CA7C81">
        <w:rPr>
          <w:rFonts w:eastAsia="Times New Roman"/>
        </w:rPr>
        <w:t>общественны</w:t>
      </w:r>
      <w:r w:rsidRPr="00CA7C81">
        <w:rPr>
          <w:rFonts w:eastAsia="Times New Roman"/>
        </w:rPr>
        <w:t>х</w:t>
      </w:r>
      <w:r w:rsidR="00061769" w:rsidRPr="00CA7C81">
        <w:rPr>
          <w:rFonts w:eastAsia="Times New Roman"/>
        </w:rPr>
        <w:t xml:space="preserve"> здани</w:t>
      </w:r>
      <w:r w:rsidRPr="00CA7C81">
        <w:rPr>
          <w:rFonts w:eastAsia="Times New Roman"/>
        </w:rPr>
        <w:t xml:space="preserve">й </w:t>
      </w:r>
      <w:r w:rsidRPr="00CA7C81">
        <w:t>п</w:t>
      </w:r>
      <w:r w:rsidRPr="00CA7C81">
        <w:rPr>
          <w:rFonts w:eastAsia="Times New Roman"/>
        </w:rPr>
        <w:t>редусматривается</w:t>
      </w:r>
      <w:r w:rsidR="00061769" w:rsidRPr="00CA7C81">
        <w:rPr>
          <w:rFonts w:eastAsia="Times New Roman"/>
        </w:rPr>
        <w:t xml:space="preserve"> через подключение к существующим </w:t>
      </w:r>
      <w:r w:rsidR="00C83A4B" w:rsidRPr="00CA7C81">
        <w:rPr>
          <w:rFonts w:eastAsia="Times New Roman"/>
        </w:rPr>
        <w:t xml:space="preserve">магистральным </w:t>
      </w:r>
      <w:r w:rsidR="00061769" w:rsidRPr="00CA7C81">
        <w:rPr>
          <w:rFonts w:eastAsia="Times New Roman"/>
        </w:rPr>
        <w:t>сетям теплоснабжения</w:t>
      </w:r>
      <w:r w:rsidRPr="00CA7C81">
        <w:rPr>
          <w:rFonts w:eastAsia="Times New Roman"/>
        </w:rPr>
        <w:t xml:space="preserve"> </w:t>
      </w:r>
      <w:r w:rsidR="00C83A4B" w:rsidRPr="00CA7C81">
        <w:rPr>
          <w:rFonts w:eastAsia="Times New Roman"/>
        </w:rPr>
        <w:t xml:space="preserve">по ул.Блюхера. </w:t>
      </w:r>
      <w:bookmarkEnd w:id="104"/>
      <w:r w:rsidR="00C83A4B" w:rsidRPr="00CA7C81">
        <w:rPr>
          <w:rFonts w:eastAsia="Times New Roman"/>
        </w:rPr>
        <w:t xml:space="preserve">Необходимо предусмотреть реконструкцию центрального теплового пункта пгт Грамотеино с увеличением мощности, а также увеличение мощности тепловой сети от ЦТП в сторону ул.60 лет Комсомола. </w:t>
      </w:r>
      <w:r w:rsidR="00061769" w:rsidRPr="00CA7C81">
        <w:rPr>
          <w:rFonts w:eastAsia="Times New Roman"/>
        </w:rPr>
        <w:t xml:space="preserve">Подключение объектов проектируемой застройки к существующим инженерным сетям осуществлять в соответствии с техническими условиями (ТУ). </w:t>
      </w:r>
    </w:p>
    <w:p w:rsidR="00C920DA" w:rsidRPr="00CA7C81" w:rsidRDefault="00061769" w:rsidP="00061769">
      <w:pPr>
        <w:ind w:firstLine="567"/>
        <w:jc w:val="both"/>
        <w:rPr>
          <w:rFonts w:eastAsia="Times New Roman"/>
        </w:rPr>
      </w:pPr>
      <w:r w:rsidRPr="00CA7C81">
        <w:rPr>
          <w:rFonts w:eastAsia="Times New Roman"/>
        </w:rPr>
        <w:t>Система теплоснабжения централизованная закрытая. Теплоноситель – пере</w:t>
      </w:r>
      <w:r w:rsidR="00C920DA" w:rsidRPr="00CA7C81">
        <w:rPr>
          <w:rFonts w:eastAsia="Times New Roman"/>
        </w:rPr>
        <w:t>гретая вода с температурой 70-15</w:t>
      </w:r>
      <w:r w:rsidRPr="00CA7C81">
        <w:rPr>
          <w:rFonts w:eastAsia="Times New Roman"/>
        </w:rPr>
        <w:t xml:space="preserve">0С. Приготовление горячей воды для системы горячего водоснабжения осуществляется в местных бойлерах. </w:t>
      </w:r>
    </w:p>
    <w:p w:rsidR="00061769" w:rsidRPr="00CA7C81" w:rsidRDefault="00061769" w:rsidP="00061769">
      <w:pPr>
        <w:ind w:firstLine="567"/>
        <w:jc w:val="both"/>
      </w:pPr>
      <w:r w:rsidRPr="00CA7C81">
        <w:rPr>
          <w:rFonts w:eastAsia="Times New Roman"/>
        </w:rPr>
        <w:t>Трассы и способы прокладки тепловых сетей следует предусматривать в соответствии со СП 18.13330.2011, СП 124.13330.2012, СП 42.13330.2016, ВСН 11-94.</w:t>
      </w:r>
      <w:r w:rsidRPr="00CA7C81">
        <w:t xml:space="preserve"> </w:t>
      </w:r>
    </w:p>
    <w:p w:rsidR="00B91417" w:rsidRPr="00CA7C81" w:rsidRDefault="00B91417" w:rsidP="00B91417">
      <w:pPr>
        <w:ind w:firstLine="567"/>
        <w:jc w:val="both"/>
      </w:pPr>
      <w:r w:rsidRPr="00CA7C81">
        <w:t xml:space="preserve">Теплоснабжение индивидуальной жилой застройки осуществляется от встроенно-пристроенных котельных на газовых отопительных котлах. </w:t>
      </w:r>
    </w:p>
    <w:p w:rsidR="00061769" w:rsidRPr="00CA7C81" w:rsidRDefault="00061769" w:rsidP="00C920DA">
      <w:pPr>
        <w:spacing w:before="240"/>
        <w:ind w:firstLine="567"/>
        <w:jc w:val="both"/>
        <w:rPr>
          <w:rFonts w:eastAsia="Times New Roman"/>
          <w:i/>
        </w:rPr>
      </w:pPr>
      <w:r w:rsidRPr="00CA7C81">
        <w:rPr>
          <w:rFonts w:eastAsia="Times New Roman"/>
          <w:u w:val="single"/>
        </w:rPr>
        <w:t>Расход тепловой энергии на отопление.</w:t>
      </w:r>
    </w:p>
    <w:p w:rsidR="00061769" w:rsidRPr="00CA7C81" w:rsidRDefault="00C920DA" w:rsidP="00061769">
      <w:pPr>
        <w:ind w:firstLine="567"/>
        <w:jc w:val="both"/>
        <w:rPr>
          <w:rFonts w:eastAsia="Times New Roman"/>
          <w:i/>
        </w:rPr>
      </w:pPr>
      <w:r w:rsidRPr="00CA7C81">
        <w:rPr>
          <w:rFonts w:eastAsia="Times New Roman"/>
        </w:rPr>
        <w:t>1. </w:t>
      </w:r>
      <w:r w:rsidR="00061769" w:rsidRPr="00CA7C81">
        <w:rPr>
          <w:rFonts w:eastAsia="Times New Roman"/>
        </w:rPr>
        <w:t>Максимальный часовой расход тепловой энергии на отопление при укрупненном расчете производится по формуле:</w:t>
      </w:r>
    </w:p>
    <w:p w:rsidR="00061769" w:rsidRPr="00CA7C81" w:rsidRDefault="00061769" w:rsidP="00061769">
      <w:pPr>
        <w:ind w:firstLine="567"/>
        <w:jc w:val="both"/>
        <w:rPr>
          <w:rFonts w:eastAsia="Times New Roman"/>
          <w:i/>
        </w:rPr>
      </w:pPr>
      <w:r w:rsidRPr="00CA7C81">
        <w:rPr>
          <w:rFonts w:eastAsia="Times New Roman"/>
          <w:lang w:val="en-US"/>
        </w:rPr>
        <w:t>Q</w:t>
      </w:r>
      <w:r w:rsidRPr="00CA7C81">
        <w:rPr>
          <w:rFonts w:eastAsia="Times New Roman"/>
          <w:vertAlign w:val="subscript"/>
        </w:rPr>
        <w:t>о</w:t>
      </w:r>
      <w:r w:rsidRPr="00CA7C81">
        <w:rPr>
          <w:rFonts w:eastAsia="Times New Roman"/>
        </w:rPr>
        <w:t>=</w:t>
      </w:r>
      <w:r w:rsidRPr="00CA7C81">
        <w:rPr>
          <w:rFonts w:eastAsia="Times New Roman"/>
          <w:lang w:val="en-US"/>
        </w:rPr>
        <w:t>a</w:t>
      </w:r>
      <w:r w:rsidRPr="00CA7C81">
        <w:rPr>
          <w:rFonts w:eastAsia="Times New Roman"/>
        </w:rPr>
        <w:t>*</w:t>
      </w:r>
      <w:r w:rsidRPr="00CA7C81">
        <w:rPr>
          <w:rFonts w:eastAsia="Times New Roman"/>
          <w:lang w:val="en-US"/>
        </w:rPr>
        <w:t>V</w:t>
      </w:r>
      <w:r w:rsidRPr="00CA7C81">
        <w:rPr>
          <w:rFonts w:eastAsia="Times New Roman"/>
          <w:vertAlign w:val="subscript"/>
        </w:rPr>
        <w:t>зд</w:t>
      </w:r>
      <w:r w:rsidRPr="00CA7C81">
        <w:rPr>
          <w:rFonts w:eastAsia="Times New Roman"/>
        </w:rPr>
        <w:t>*</w:t>
      </w:r>
      <w:r w:rsidRPr="00CA7C81">
        <w:rPr>
          <w:rFonts w:eastAsia="Times New Roman"/>
          <w:lang w:val="en-US"/>
        </w:rPr>
        <w:t>q</w:t>
      </w:r>
      <w:r w:rsidRPr="00CA7C81">
        <w:rPr>
          <w:rFonts w:eastAsia="Times New Roman"/>
          <w:vertAlign w:val="subscript"/>
        </w:rPr>
        <w:t>о</w:t>
      </w:r>
      <w:r w:rsidRPr="00CA7C81">
        <w:rPr>
          <w:rFonts w:eastAsia="Times New Roman"/>
        </w:rPr>
        <w:t>*(</w:t>
      </w:r>
      <w:r w:rsidRPr="00CA7C81">
        <w:rPr>
          <w:rFonts w:eastAsia="Times New Roman"/>
          <w:lang w:val="en-US"/>
        </w:rPr>
        <w:t>t</w:t>
      </w:r>
      <w:r w:rsidRPr="00CA7C81">
        <w:rPr>
          <w:rFonts w:eastAsia="Times New Roman"/>
          <w:vertAlign w:val="subscript"/>
        </w:rPr>
        <w:t>в</w:t>
      </w:r>
      <w:r w:rsidRPr="00CA7C81">
        <w:rPr>
          <w:rFonts w:eastAsia="Times New Roman"/>
        </w:rPr>
        <w:t xml:space="preserve">- </w:t>
      </w:r>
      <w:r w:rsidRPr="00CA7C81">
        <w:rPr>
          <w:rFonts w:eastAsia="Times New Roman"/>
          <w:lang w:val="en-US"/>
        </w:rPr>
        <w:t>t</w:t>
      </w:r>
      <w:r w:rsidRPr="00CA7C81">
        <w:rPr>
          <w:rFonts w:eastAsia="Times New Roman"/>
          <w:vertAlign w:val="subscript"/>
        </w:rPr>
        <w:t>н</w:t>
      </w:r>
      <w:r w:rsidRPr="00CA7C81">
        <w:rPr>
          <w:rFonts w:eastAsia="Times New Roman"/>
        </w:rPr>
        <w:t>)*</w:t>
      </w:r>
      <w:r w:rsidRPr="00CA7C81">
        <w:rPr>
          <w:rFonts w:eastAsia="Times New Roman"/>
          <w:lang w:val="en-US"/>
        </w:rPr>
        <w:t>V</w:t>
      </w:r>
      <w:r w:rsidRPr="00CA7C81">
        <w:rPr>
          <w:rFonts w:eastAsia="Times New Roman"/>
          <w:vertAlign w:val="subscript"/>
        </w:rPr>
        <w:t>зд</w:t>
      </w:r>
      <w:r w:rsidRPr="00CA7C81">
        <w:rPr>
          <w:rFonts w:eastAsia="Times New Roman"/>
        </w:rPr>
        <w:t xml:space="preserve"> *10</w:t>
      </w:r>
      <w:r w:rsidRPr="00CA7C81">
        <w:rPr>
          <w:rFonts w:eastAsia="Times New Roman"/>
          <w:vertAlign w:val="superscript"/>
        </w:rPr>
        <w:t>-6</w:t>
      </w:r>
      <w:r w:rsidRPr="00CA7C81">
        <w:rPr>
          <w:rFonts w:eastAsia="Times New Roman"/>
        </w:rPr>
        <w:t>, Гкал/час, где</w:t>
      </w:r>
    </w:p>
    <w:p w:rsidR="00061769" w:rsidRPr="00CA7C81" w:rsidRDefault="00061769" w:rsidP="00061769">
      <w:pPr>
        <w:ind w:firstLine="567"/>
        <w:jc w:val="both"/>
        <w:rPr>
          <w:rFonts w:eastAsia="Times New Roman"/>
        </w:rPr>
      </w:pPr>
      <w:r w:rsidRPr="00CA7C81">
        <w:rPr>
          <w:rFonts w:eastAsia="Times New Roman"/>
        </w:rPr>
        <w:t>а – поправочный коэффициент, учитывающий район строительства здания = 0,</w:t>
      </w:r>
      <w:r w:rsidR="00B04029" w:rsidRPr="00CA7C81">
        <w:rPr>
          <w:rFonts w:eastAsia="Times New Roman"/>
        </w:rPr>
        <w:t>90</w:t>
      </w:r>
      <w:r w:rsidRPr="00CA7C81">
        <w:rPr>
          <w:rFonts w:eastAsia="Times New Roman"/>
        </w:rPr>
        <w:t>.</w:t>
      </w:r>
    </w:p>
    <w:p w:rsidR="00061769" w:rsidRPr="00CA7C81" w:rsidRDefault="00061769" w:rsidP="00061769">
      <w:pPr>
        <w:ind w:firstLine="567"/>
        <w:jc w:val="both"/>
        <w:rPr>
          <w:rFonts w:eastAsia="Times New Roman"/>
          <w:i/>
        </w:rPr>
      </w:pPr>
      <w:r w:rsidRPr="00CA7C81">
        <w:rPr>
          <w:rFonts w:eastAsia="Times New Roman"/>
          <w:lang w:val="en-US"/>
        </w:rPr>
        <w:t>V</w:t>
      </w:r>
      <w:r w:rsidRPr="00CA7C81">
        <w:rPr>
          <w:rFonts w:eastAsia="Times New Roman"/>
          <w:vertAlign w:val="subscript"/>
        </w:rPr>
        <w:t xml:space="preserve">зд </w:t>
      </w:r>
      <w:r w:rsidRPr="00CA7C81">
        <w:rPr>
          <w:rFonts w:eastAsia="Times New Roman"/>
        </w:rPr>
        <w:t>– объем здания по наружным размерам;</w:t>
      </w:r>
    </w:p>
    <w:p w:rsidR="00061769" w:rsidRPr="00CA7C81" w:rsidRDefault="00061769" w:rsidP="00061769">
      <w:pPr>
        <w:ind w:firstLine="567"/>
        <w:jc w:val="both"/>
        <w:rPr>
          <w:rFonts w:eastAsia="Times New Roman"/>
        </w:rPr>
      </w:pPr>
      <w:r w:rsidRPr="00CA7C81">
        <w:rPr>
          <w:rFonts w:eastAsia="Times New Roman"/>
          <w:lang w:val="en-US"/>
        </w:rPr>
        <w:t>q</w:t>
      </w:r>
      <w:r w:rsidRPr="00CA7C81">
        <w:rPr>
          <w:rFonts w:eastAsia="Times New Roman"/>
          <w:vertAlign w:val="subscript"/>
        </w:rPr>
        <w:t>о</w:t>
      </w:r>
      <w:r w:rsidRPr="00CA7C81">
        <w:rPr>
          <w:rFonts w:eastAsia="Times New Roman"/>
        </w:rPr>
        <w:t xml:space="preserve"> – удельная отопительная тепловая характеристика здания Ккал/м</w:t>
      </w:r>
      <w:r w:rsidRPr="00CA7C81">
        <w:rPr>
          <w:rFonts w:eastAsia="Times New Roman"/>
          <w:vertAlign w:val="superscript"/>
        </w:rPr>
        <w:t>3</w:t>
      </w:r>
      <w:r w:rsidRPr="00CA7C81">
        <w:rPr>
          <w:rFonts w:eastAsia="Times New Roman"/>
        </w:rPr>
        <w:t>час </w:t>
      </w:r>
      <w:r w:rsidRPr="00CA7C81">
        <w:rPr>
          <w:rFonts w:eastAsia="Times New Roman"/>
          <w:vertAlign w:val="superscript"/>
        </w:rPr>
        <w:t>о</w:t>
      </w:r>
      <w:r w:rsidRPr="00CA7C81">
        <w:rPr>
          <w:rFonts w:eastAsia="Times New Roman"/>
        </w:rPr>
        <w:t>С (по справочным данным);</w:t>
      </w:r>
    </w:p>
    <w:p w:rsidR="00061769" w:rsidRPr="00CA7C81" w:rsidRDefault="00061769" w:rsidP="00061769">
      <w:pPr>
        <w:ind w:firstLine="567"/>
        <w:jc w:val="both"/>
        <w:rPr>
          <w:rFonts w:eastAsia="Times New Roman"/>
          <w:i/>
        </w:rPr>
      </w:pPr>
      <w:r w:rsidRPr="00CA7C81">
        <w:rPr>
          <w:rFonts w:eastAsia="Times New Roman"/>
          <w:lang w:val="en-US"/>
        </w:rPr>
        <w:t>t</w:t>
      </w:r>
      <w:r w:rsidRPr="00CA7C81">
        <w:rPr>
          <w:rFonts w:eastAsia="Times New Roman"/>
          <w:vertAlign w:val="subscript"/>
        </w:rPr>
        <w:t>в</w:t>
      </w:r>
      <w:r w:rsidRPr="00CA7C81">
        <w:rPr>
          <w:rFonts w:eastAsia="Times New Roman"/>
        </w:rPr>
        <w:t xml:space="preserve"> – температура внутри помещения (принимается по ГОСТ 30494-2011«Здания жилые и общественные. Параметры микроклимата в помещениях» в зависимости от функционального назначения здания), </w:t>
      </w:r>
      <w:r w:rsidRPr="00CA7C81">
        <w:rPr>
          <w:rFonts w:eastAsia="Times New Roman"/>
          <w:lang w:val="en-US"/>
        </w:rPr>
        <w:t>t</w:t>
      </w:r>
      <w:r w:rsidRPr="00CA7C81">
        <w:rPr>
          <w:rFonts w:eastAsia="Times New Roman"/>
          <w:vertAlign w:val="subscript"/>
        </w:rPr>
        <w:t>в</w:t>
      </w:r>
      <w:r w:rsidRPr="00CA7C81">
        <w:rPr>
          <w:rFonts w:eastAsia="Times New Roman"/>
        </w:rPr>
        <w:t xml:space="preserve"> = 18-20 </w:t>
      </w:r>
      <w:r w:rsidRPr="00CA7C81">
        <w:rPr>
          <w:rFonts w:eastAsia="Times New Roman"/>
          <w:vertAlign w:val="superscript"/>
        </w:rPr>
        <w:t>0</w:t>
      </w:r>
      <w:r w:rsidRPr="00CA7C81">
        <w:rPr>
          <w:rFonts w:eastAsia="Times New Roman"/>
        </w:rPr>
        <w:t>С.</w:t>
      </w:r>
    </w:p>
    <w:p w:rsidR="00061769" w:rsidRPr="00CA7C81" w:rsidRDefault="00061769" w:rsidP="00061769">
      <w:pPr>
        <w:ind w:firstLine="567"/>
        <w:jc w:val="both"/>
        <w:rPr>
          <w:rFonts w:eastAsia="Times New Roman"/>
        </w:rPr>
      </w:pPr>
      <w:r w:rsidRPr="00CA7C81">
        <w:rPr>
          <w:rFonts w:eastAsia="Times New Roman"/>
          <w:lang w:val="en-US"/>
        </w:rPr>
        <w:t>t</w:t>
      </w:r>
      <w:r w:rsidRPr="00CA7C81">
        <w:rPr>
          <w:rFonts w:eastAsia="Times New Roman"/>
          <w:vertAlign w:val="subscript"/>
        </w:rPr>
        <w:t>н</w:t>
      </w:r>
      <w:r w:rsidRPr="00CA7C81">
        <w:rPr>
          <w:rFonts w:eastAsia="Times New Roman"/>
        </w:rPr>
        <w:t xml:space="preserve"> – расчетная температура наружного воздуха при проектировании отопления (принимается равной средней температуре наиболее холодной пятидневки с обеспеченностью 0,92 согласно табл. 3.1 СП 131.13330.2012 «Строительная климатология»), </w:t>
      </w:r>
      <w:r w:rsidRPr="00CA7C81">
        <w:rPr>
          <w:rFonts w:eastAsia="Times New Roman"/>
          <w:lang w:val="en-US"/>
        </w:rPr>
        <w:t>t</w:t>
      </w:r>
      <w:r w:rsidRPr="00CA7C81">
        <w:rPr>
          <w:rFonts w:eastAsia="Times New Roman"/>
          <w:vertAlign w:val="subscript"/>
        </w:rPr>
        <w:t>н</w:t>
      </w:r>
      <w:r w:rsidRPr="00CA7C81">
        <w:rPr>
          <w:rFonts w:eastAsia="Times New Roman"/>
        </w:rPr>
        <w:t xml:space="preserve"> = -</w:t>
      </w:r>
      <w:r w:rsidR="00F06464" w:rsidRPr="00CA7C81">
        <w:rPr>
          <w:rFonts w:eastAsia="Times New Roman"/>
        </w:rPr>
        <w:t>4</w:t>
      </w:r>
      <w:r w:rsidRPr="00CA7C81">
        <w:rPr>
          <w:rFonts w:eastAsia="Times New Roman"/>
        </w:rPr>
        <w:t xml:space="preserve">0 </w:t>
      </w:r>
      <w:r w:rsidRPr="00CA7C81">
        <w:rPr>
          <w:rFonts w:eastAsia="Times New Roman"/>
          <w:vertAlign w:val="superscript"/>
        </w:rPr>
        <w:t>0</w:t>
      </w:r>
      <w:r w:rsidRPr="00CA7C81">
        <w:rPr>
          <w:rFonts w:eastAsia="Times New Roman"/>
        </w:rPr>
        <w:t>С.</w:t>
      </w:r>
    </w:p>
    <w:p w:rsidR="00061769" w:rsidRPr="00CA7C81" w:rsidRDefault="00C920DA" w:rsidP="00061769">
      <w:pPr>
        <w:ind w:firstLine="567"/>
        <w:jc w:val="both"/>
        <w:rPr>
          <w:rFonts w:eastAsia="Times New Roman"/>
        </w:rPr>
      </w:pPr>
      <w:r w:rsidRPr="00CA7C81">
        <w:rPr>
          <w:rFonts w:eastAsia="Times New Roman"/>
        </w:rPr>
        <w:t>2. </w:t>
      </w:r>
      <w:r w:rsidR="00061769" w:rsidRPr="00CA7C81">
        <w:rPr>
          <w:rFonts w:eastAsia="Times New Roman"/>
        </w:rPr>
        <w:t xml:space="preserve">Годовой расход тепловой энергии равен: </w:t>
      </w:r>
    </w:p>
    <w:p w:rsidR="00061769" w:rsidRPr="00CA7C81" w:rsidRDefault="00061769" w:rsidP="00061769">
      <w:pPr>
        <w:ind w:firstLine="567"/>
        <w:jc w:val="both"/>
        <w:rPr>
          <w:rFonts w:eastAsia="Times New Roman"/>
        </w:rPr>
      </w:pPr>
      <w:r w:rsidRPr="00CA7C81">
        <w:rPr>
          <w:rFonts w:eastAsia="Times New Roman"/>
          <w:lang w:val="en-US"/>
        </w:rPr>
        <w:t>Q</w:t>
      </w:r>
      <w:r w:rsidRPr="00CA7C81">
        <w:rPr>
          <w:rFonts w:eastAsia="Times New Roman"/>
          <w:vertAlign w:val="subscript"/>
        </w:rPr>
        <w:t>о год</w:t>
      </w:r>
      <w:r w:rsidRPr="00CA7C81">
        <w:rPr>
          <w:rFonts w:eastAsia="Times New Roman"/>
        </w:rPr>
        <w:t>= в*Q</w:t>
      </w:r>
      <w:r w:rsidRPr="00CA7C81">
        <w:rPr>
          <w:rFonts w:eastAsia="Times New Roman"/>
          <w:vertAlign w:val="subscript"/>
        </w:rPr>
        <w:t>о</w:t>
      </w:r>
      <w:r w:rsidRPr="00CA7C81">
        <w:rPr>
          <w:rFonts w:eastAsia="Times New Roman"/>
        </w:rPr>
        <w:t>*</w:t>
      </w:r>
      <w:r w:rsidRPr="00CA7C81">
        <w:rPr>
          <w:rFonts w:eastAsia="Times New Roman"/>
          <w:lang w:val="en-US"/>
        </w:rPr>
        <w:t>z</w:t>
      </w:r>
      <w:r w:rsidRPr="00CA7C81">
        <w:rPr>
          <w:rFonts w:eastAsia="Times New Roman"/>
          <w:vertAlign w:val="subscript"/>
        </w:rPr>
        <w:t>от</w:t>
      </w:r>
      <w:r w:rsidRPr="00CA7C81">
        <w:rPr>
          <w:rFonts w:eastAsia="Times New Roman"/>
        </w:rPr>
        <w:t xml:space="preserve"> *[(</w:t>
      </w:r>
      <w:r w:rsidRPr="00CA7C81">
        <w:rPr>
          <w:rFonts w:eastAsia="Times New Roman"/>
          <w:lang w:val="en-US"/>
        </w:rPr>
        <w:t>t</w:t>
      </w:r>
      <w:r w:rsidRPr="00CA7C81">
        <w:rPr>
          <w:rFonts w:eastAsia="Times New Roman"/>
          <w:vertAlign w:val="subscript"/>
        </w:rPr>
        <w:t>в –</w:t>
      </w:r>
      <w:r w:rsidRPr="00CA7C81">
        <w:rPr>
          <w:rFonts w:eastAsia="Times New Roman"/>
        </w:rPr>
        <w:t xml:space="preserve"> </w:t>
      </w:r>
      <w:r w:rsidRPr="00CA7C81">
        <w:rPr>
          <w:rFonts w:eastAsia="Times New Roman"/>
          <w:lang w:val="en-US"/>
        </w:rPr>
        <w:t>t</w:t>
      </w:r>
      <w:r w:rsidRPr="00CA7C81">
        <w:rPr>
          <w:rFonts w:eastAsia="Times New Roman"/>
          <w:vertAlign w:val="subscript"/>
        </w:rPr>
        <w:t>ср.</w:t>
      </w:r>
      <w:r w:rsidRPr="00CA7C81">
        <w:rPr>
          <w:rFonts w:eastAsia="Times New Roman"/>
        </w:rPr>
        <w:t>) / (</w:t>
      </w:r>
      <w:r w:rsidRPr="00CA7C81">
        <w:rPr>
          <w:rFonts w:eastAsia="Times New Roman"/>
          <w:lang w:val="en-US"/>
        </w:rPr>
        <w:t>t</w:t>
      </w:r>
      <w:r w:rsidRPr="00CA7C81">
        <w:rPr>
          <w:rFonts w:eastAsia="Times New Roman"/>
          <w:vertAlign w:val="subscript"/>
        </w:rPr>
        <w:t>в –</w:t>
      </w:r>
      <w:r w:rsidRPr="00CA7C81">
        <w:rPr>
          <w:rFonts w:eastAsia="Times New Roman"/>
        </w:rPr>
        <w:t xml:space="preserve"> </w:t>
      </w:r>
      <w:r w:rsidRPr="00CA7C81">
        <w:rPr>
          <w:rFonts w:eastAsia="Times New Roman"/>
          <w:lang w:val="en-US"/>
        </w:rPr>
        <w:t>t</w:t>
      </w:r>
      <w:r w:rsidRPr="00CA7C81">
        <w:rPr>
          <w:rFonts w:eastAsia="Times New Roman"/>
          <w:vertAlign w:val="subscript"/>
        </w:rPr>
        <w:t>н</w:t>
      </w:r>
      <w:r w:rsidRPr="00CA7C81">
        <w:rPr>
          <w:rFonts w:eastAsia="Times New Roman"/>
        </w:rPr>
        <w:t>)] *10</w:t>
      </w:r>
      <w:r w:rsidRPr="00CA7C81">
        <w:rPr>
          <w:rFonts w:eastAsia="Times New Roman"/>
          <w:vertAlign w:val="superscript"/>
        </w:rPr>
        <w:t>-3</w:t>
      </w:r>
      <w:r w:rsidRPr="00CA7C81">
        <w:rPr>
          <w:rFonts w:eastAsia="Times New Roman"/>
        </w:rPr>
        <w:t>, Гкал/год, где:</w:t>
      </w:r>
    </w:p>
    <w:p w:rsidR="00061769" w:rsidRPr="00CA7C81" w:rsidRDefault="00061769" w:rsidP="00061769">
      <w:pPr>
        <w:ind w:firstLine="567"/>
        <w:jc w:val="both"/>
        <w:rPr>
          <w:rFonts w:eastAsia="Times New Roman"/>
        </w:rPr>
      </w:pPr>
      <w:r w:rsidRPr="00CA7C81">
        <w:rPr>
          <w:rFonts w:eastAsia="Times New Roman"/>
        </w:rPr>
        <w:t>в - коэффициент, учитывающий эксплуатационные потери в системе отопления, в=1,07 (для зданий, проект которых выполнен после 1988г.).</w:t>
      </w:r>
    </w:p>
    <w:p w:rsidR="00061769" w:rsidRPr="00CA7C81" w:rsidRDefault="00061769" w:rsidP="00061769">
      <w:pPr>
        <w:ind w:firstLine="567"/>
        <w:jc w:val="both"/>
        <w:rPr>
          <w:rFonts w:eastAsia="Times New Roman"/>
        </w:rPr>
      </w:pPr>
      <w:r w:rsidRPr="00CA7C81">
        <w:rPr>
          <w:rFonts w:eastAsia="Times New Roman"/>
          <w:lang w:val="en-US"/>
        </w:rPr>
        <w:t>z</w:t>
      </w:r>
      <w:r w:rsidRPr="00CA7C81">
        <w:rPr>
          <w:rFonts w:eastAsia="Times New Roman"/>
          <w:vertAlign w:val="subscript"/>
        </w:rPr>
        <w:t>от</w:t>
      </w:r>
      <w:r w:rsidRPr="00CA7C81">
        <w:rPr>
          <w:rFonts w:eastAsia="Times New Roman"/>
        </w:rPr>
        <w:t xml:space="preserve"> – продолжительность отопительного периода года.</w:t>
      </w:r>
    </w:p>
    <w:p w:rsidR="00061769" w:rsidRPr="00CA7C81" w:rsidRDefault="00061769" w:rsidP="00C920DA">
      <w:pPr>
        <w:spacing w:before="240"/>
        <w:ind w:firstLine="567"/>
        <w:jc w:val="both"/>
        <w:rPr>
          <w:rFonts w:eastAsia="Times New Roman"/>
        </w:rPr>
      </w:pPr>
      <w:r w:rsidRPr="00CA7C81">
        <w:rPr>
          <w:rFonts w:eastAsia="Times New Roman"/>
          <w:u w:val="single"/>
        </w:rPr>
        <w:t>Расход тепловой энергии на вентиляцию.</w:t>
      </w:r>
    </w:p>
    <w:p w:rsidR="00061769" w:rsidRPr="00CA7C81" w:rsidRDefault="00C920DA" w:rsidP="00061769">
      <w:pPr>
        <w:ind w:firstLine="567"/>
        <w:jc w:val="both"/>
        <w:rPr>
          <w:rFonts w:eastAsia="Times New Roman"/>
        </w:rPr>
      </w:pPr>
      <w:r w:rsidRPr="00CA7C81">
        <w:rPr>
          <w:rFonts w:eastAsia="Times New Roman"/>
        </w:rPr>
        <w:t>1. </w:t>
      </w:r>
      <w:r w:rsidR="00061769" w:rsidRPr="00CA7C81">
        <w:rPr>
          <w:rFonts w:eastAsia="Times New Roman"/>
        </w:rPr>
        <w:t>Максимальный часовой расход тепловой энергии на вентиляцию при укрупненном расчете производится по формуле:</w:t>
      </w:r>
    </w:p>
    <w:p w:rsidR="00061769" w:rsidRPr="00CA7C81" w:rsidRDefault="00061769" w:rsidP="00061769">
      <w:pPr>
        <w:ind w:firstLine="567"/>
        <w:jc w:val="both"/>
        <w:rPr>
          <w:rFonts w:eastAsia="Times New Roman"/>
        </w:rPr>
      </w:pPr>
      <w:r w:rsidRPr="00CA7C81">
        <w:rPr>
          <w:rFonts w:eastAsia="Times New Roman"/>
          <w:lang w:val="en-US"/>
        </w:rPr>
        <w:t>Q</w:t>
      </w:r>
      <w:r w:rsidRPr="00CA7C81">
        <w:rPr>
          <w:rFonts w:eastAsia="Times New Roman"/>
          <w:vertAlign w:val="subscript"/>
        </w:rPr>
        <w:t>в</w:t>
      </w:r>
      <w:r w:rsidRPr="00CA7C81">
        <w:rPr>
          <w:rFonts w:eastAsia="Times New Roman"/>
        </w:rPr>
        <w:t>=</w:t>
      </w:r>
      <w:r w:rsidRPr="00CA7C81">
        <w:rPr>
          <w:rFonts w:eastAsia="Times New Roman"/>
          <w:lang w:val="en-US"/>
        </w:rPr>
        <w:t>a</w:t>
      </w:r>
      <w:r w:rsidRPr="00CA7C81">
        <w:rPr>
          <w:rFonts w:eastAsia="Times New Roman"/>
        </w:rPr>
        <w:t>*</w:t>
      </w:r>
      <w:r w:rsidRPr="00CA7C81">
        <w:rPr>
          <w:rFonts w:eastAsia="Times New Roman"/>
          <w:lang w:val="en-US"/>
        </w:rPr>
        <w:t>V</w:t>
      </w:r>
      <w:r w:rsidRPr="00CA7C81">
        <w:rPr>
          <w:rFonts w:eastAsia="Times New Roman"/>
        </w:rPr>
        <w:t>*</w:t>
      </w:r>
      <w:r w:rsidRPr="00CA7C81">
        <w:rPr>
          <w:rFonts w:eastAsia="Times New Roman"/>
          <w:lang w:val="en-US"/>
        </w:rPr>
        <w:t>q</w:t>
      </w:r>
      <w:r w:rsidRPr="00CA7C81">
        <w:rPr>
          <w:rFonts w:eastAsia="Times New Roman"/>
          <w:vertAlign w:val="subscript"/>
        </w:rPr>
        <w:t>в</w:t>
      </w:r>
      <w:r w:rsidRPr="00CA7C81">
        <w:rPr>
          <w:rFonts w:eastAsia="Times New Roman"/>
        </w:rPr>
        <w:t>*(</w:t>
      </w:r>
      <w:r w:rsidRPr="00CA7C81">
        <w:rPr>
          <w:rFonts w:eastAsia="Times New Roman"/>
          <w:lang w:val="en-US"/>
        </w:rPr>
        <w:t>t</w:t>
      </w:r>
      <w:r w:rsidRPr="00CA7C81">
        <w:rPr>
          <w:rFonts w:eastAsia="Times New Roman"/>
          <w:vertAlign w:val="subscript"/>
        </w:rPr>
        <w:t>в</w:t>
      </w:r>
      <w:r w:rsidRPr="00CA7C81">
        <w:rPr>
          <w:rFonts w:eastAsia="Times New Roman"/>
        </w:rPr>
        <w:t xml:space="preserve">- </w:t>
      </w:r>
      <w:r w:rsidRPr="00CA7C81">
        <w:rPr>
          <w:rFonts w:eastAsia="Times New Roman"/>
          <w:lang w:val="en-US"/>
        </w:rPr>
        <w:t>t</w:t>
      </w:r>
      <w:r w:rsidRPr="00CA7C81">
        <w:rPr>
          <w:rFonts w:eastAsia="Times New Roman"/>
          <w:vertAlign w:val="subscript"/>
        </w:rPr>
        <w:t>н</w:t>
      </w:r>
      <w:r w:rsidRPr="00CA7C81">
        <w:rPr>
          <w:rFonts w:eastAsia="Times New Roman"/>
        </w:rPr>
        <w:t>)*10</w:t>
      </w:r>
      <w:r w:rsidRPr="00CA7C81">
        <w:rPr>
          <w:rFonts w:eastAsia="Times New Roman"/>
          <w:vertAlign w:val="superscript"/>
        </w:rPr>
        <w:t>-6</w:t>
      </w:r>
      <w:r w:rsidRPr="00CA7C81">
        <w:rPr>
          <w:rFonts w:eastAsia="Times New Roman"/>
        </w:rPr>
        <w:t>, Гкал/час, где</w:t>
      </w:r>
    </w:p>
    <w:p w:rsidR="00061769" w:rsidRPr="00CA7C81" w:rsidRDefault="00061769" w:rsidP="00061769">
      <w:pPr>
        <w:ind w:firstLine="567"/>
        <w:jc w:val="both"/>
        <w:rPr>
          <w:rFonts w:eastAsia="Times New Roman"/>
          <w:i/>
        </w:rPr>
      </w:pPr>
      <w:r w:rsidRPr="00CA7C81">
        <w:rPr>
          <w:rFonts w:eastAsia="Times New Roman"/>
        </w:rPr>
        <w:t>а – поправочный коэффициент, учитывающий район строительства здания;</w:t>
      </w:r>
    </w:p>
    <w:p w:rsidR="00061769" w:rsidRPr="00CA7C81" w:rsidRDefault="00061769" w:rsidP="00061769">
      <w:pPr>
        <w:ind w:firstLine="567"/>
        <w:jc w:val="both"/>
        <w:rPr>
          <w:rFonts w:eastAsia="Times New Roman"/>
          <w:i/>
        </w:rPr>
      </w:pPr>
      <w:r w:rsidRPr="00CA7C81">
        <w:rPr>
          <w:rFonts w:eastAsia="Times New Roman"/>
          <w:lang w:val="en-US"/>
        </w:rPr>
        <w:t>V</w:t>
      </w:r>
      <w:r w:rsidRPr="00CA7C81">
        <w:rPr>
          <w:rFonts w:eastAsia="Times New Roman"/>
          <w:vertAlign w:val="subscript"/>
        </w:rPr>
        <w:t xml:space="preserve">зд </w:t>
      </w:r>
      <w:r w:rsidRPr="00CA7C81">
        <w:rPr>
          <w:rFonts w:eastAsia="Times New Roman"/>
        </w:rPr>
        <w:t>– объем здания по наружным размерам;</w:t>
      </w:r>
    </w:p>
    <w:p w:rsidR="00061769" w:rsidRPr="00CA7C81" w:rsidRDefault="00061769" w:rsidP="00061769">
      <w:pPr>
        <w:ind w:firstLine="567"/>
        <w:jc w:val="both"/>
        <w:rPr>
          <w:rFonts w:eastAsia="Times New Roman"/>
          <w:i/>
        </w:rPr>
      </w:pPr>
      <w:r w:rsidRPr="00CA7C81">
        <w:rPr>
          <w:rFonts w:eastAsia="Times New Roman"/>
          <w:lang w:val="en-US"/>
        </w:rPr>
        <w:t>q</w:t>
      </w:r>
      <w:r w:rsidRPr="00CA7C81">
        <w:rPr>
          <w:rFonts w:eastAsia="Times New Roman"/>
          <w:vertAlign w:val="subscript"/>
        </w:rPr>
        <w:t>о</w:t>
      </w:r>
      <w:r w:rsidRPr="00CA7C81">
        <w:rPr>
          <w:rFonts w:eastAsia="Times New Roman"/>
        </w:rPr>
        <w:t xml:space="preserve"> – удельная вентиляционная тепловая характеристика здания (по справочным данным) Вт/(м3·°С) [ккал/(ч·м3·°С)];</w:t>
      </w:r>
    </w:p>
    <w:p w:rsidR="00061769" w:rsidRPr="00CA7C81" w:rsidRDefault="00061769" w:rsidP="00061769">
      <w:pPr>
        <w:ind w:firstLine="567"/>
        <w:jc w:val="both"/>
        <w:rPr>
          <w:rFonts w:eastAsia="Times New Roman"/>
        </w:rPr>
      </w:pPr>
      <w:r w:rsidRPr="00CA7C81">
        <w:rPr>
          <w:rFonts w:eastAsia="Times New Roman"/>
        </w:rPr>
        <w:t>t</w:t>
      </w:r>
      <w:r w:rsidRPr="00CA7C81">
        <w:rPr>
          <w:rFonts w:eastAsia="Times New Roman"/>
          <w:vertAlign w:val="subscript"/>
        </w:rPr>
        <w:t>в</w:t>
      </w:r>
      <w:r w:rsidRPr="00CA7C81">
        <w:rPr>
          <w:rFonts w:eastAsia="Times New Roman"/>
        </w:rPr>
        <w:t xml:space="preserve"> – температура внутри помещения (принимается по ГОСТ 30494-2011«Здания жилые и общественные. Параметры микроклимата в помещениях» в зависимости от функционального назначения здания);</w:t>
      </w:r>
    </w:p>
    <w:p w:rsidR="00061769" w:rsidRPr="00CA7C81" w:rsidRDefault="00061769" w:rsidP="00061769">
      <w:pPr>
        <w:ind w:firstLine="567"/>
        <w:jc w:val="both"/>
        <w:rPr>
          <w:rFonts w:eastAsia="Times New Roman"/>
        </w:rPr>
      </w:pPr>
      <w:r w:rsidRPr="00CA7C81">
        <w:rPr>
          <w:rFonts w:eastAsia="Times New Roman"/>
          <w:lang w:val="en-US"/>
        </w:rPr>
        <w:t>t</w:t>
      </w:r>
      <w:r w:rsidRPr="00CA7C81">
        <w:rPr>
          <w:rFonts w:eastAsia="Times New Roman"/>
          <w:vertAlign w:val="subscript"/>
        </w:rPr>
        <w:t>н</w:t>
      </w:r>
      <w:r w:rsidRPr="00CA7C81">
        <w:rPr>
          <w:rFonts w:eastAsia="Times New Roman"/>
        </w:rPr>
        <w:t xml:space="preserve"> – расчетная температура наружного воздух при проектировании вентиляции (расчетная температура наружного воздух в теплый период года принимается равной </w:t>
      </w:r>
      <w:r w:rsidRPr="00CA7C81">
        <w:rPr>
          <w:rFonts w:eastAsia="Times New Roman"/>
        </w:rPr>
        <w:lastRenderedPageBreak/>
        <w:t xml:space="preserve">температуре воздуха обеспеченностью 0,98 согласно табл. 4.1 СП 131.13330.2012 «Строительная климатология»), </w:t>
      </w:r>
      <w:r w:rsidRPr="00CA7C81">
        <w:rPr>
          <w:rFonts w:eastAsia="Times New Roman"/>
          <w:lang w:val="en-US"/>
        </w:rPr>
        <w:t>t</w:t>
      </w:r>
      <w:r w:rsidRPr="00CA7C81">
        <w:rPr>
          <w:rFonts w:eastAsia="Times New Roman"/>
          <w:vertAlign w:val="subscript"/>
        </w:rPr>
        <w:t>н</w:t>
      </w:r>
      <w:r w:rsidRPr="00CA7C81">
        <w:rPr>
          <w:rFonts w:eastAsia="Times New Roman"/>
        </w:rPr>
        <w:t xml:space="preserve"> </w:t>
      </w:r>
      <w:r w:rsidR="002D5491" w:rsidRPr="00CA7C81">
        <w:rPr>
          <w:rFonts w:eastAsia="Times New Roman"/>
        </w:rPr>
        <w:t xml:space="preserve">= </w:t>
      </w:r>
      <w:r w:rsidR="00B04029" w:rsidRPr="00CA7C81">
        <w:rPr>
          <w:rFonts w:eastAsia="Times New Roman"/>
        </w:rPr>
        <w:t>25</w:t>
      </w:r>
      <w:r w:rsidRPr="00CA7C81">
        <w:rPr>
          <w:rFonts w:eastAsia="Times New Roman"/>
        </w:rPr>
        <w:t xml:space="preserve"> </w:t>
      </w:r>
      <w:r w:rsidRPr="00CA7C81">
        <w:rPr>
          <w:rFonts w:eastAsia="Times New Roman"/>
          <w:vertAlign w:val="superscript"/>
        </w:rPr>
        <w:t>0</w:t>
      </w:r>
      <w:r w:rsidRPr="00CA7C81">
        <w:rPr>
          <w:rFonts w:eastAsia="Times New Roman"/>
        </w:rPr>
        <w:t>С.</w:t>
      </w:r>
    </w:p>
    <w:p w:rsidR="00061769" w:rsidRPr="00CA7C81" w:rsidRDefault="00C920DA" w:rsidP="00061769">
      <w:pPr>
        <w:ind w:firstLine="567"/>
        <w:jc w:val="both"/>
        <w:rPr>
          <w:rFonts w:eastAsia="Times New Roman"/>
        </w:rPr>
      </w:pPr>
      <w:r w:rsidRPr="00CA7C81">
        <w:rPr>
          <w:rFonts w:eastAsia="Times New Roman"/>
        </w:rPr>
        <w:t>2. </w:t>
      </w:r>
      <w:r w:rsidR="00061769" w:rsidRPr="00CA7C81">
        <w:rPr>
          <w:rFonts w:eastAsia="Times New Roman"/>
        </w:rPr>
        <w:t>Годовой расход тепловой энергии равен:</w:t>
      </w:r>
    </w:p>
    <w:p w:rsidR="00061769" w:rsidRPr="00CA7C81" w:rsidRDefault="00061769" w:rsidP="00061769">
      <w:pPr>
        <w:ind w:firstLine="567"/>
        <w:jc w:val="both"/>
        <w:rPr>
          <w:rFonts w:eastAsia="Times New Roman"/>
        </w:rPr>
      </w:pPr>
      <w:r w:rsidRPr="00CA7C81">
        <w:rPr>
          <w:rFonts w:eastAsia="Times New Roman"/>
          <w:lang w:val="en-US"/>
        </w:rPr>
        <w:t>Q</w:t>
      </w:r>
      <w:r w:rsidRPr="00CA7C81">
        <w:rPr>
          <w:rFonts w:eastAsia="Times New Roman"/>
          <w:vertAlign w:val="subscript"/>
        </w:rPr>
        <w:t>в год</w:t>
      </w:r>
      <w:r w:rsidRPr="00CA7C81">
        <w:rPr>
          <w:rFonts w:eastAsia="Times New Roman"/>
        </w:rPr>
        <w:t>= Q</w:t>
      </w:r>
      <w:r w:rsidRPr="00CA7C81">
        <w:rPr>
          <w:rFonts w:eastAsia="Times New Roman"/>
          <w:vertAlign w:val="subscript"/>
        </w:rPr>
        <w:t>в</w:t>
      </w:r>
      <w:r w:rsidRPr="00CA7C81">
        <w:rPr>
          <w:rFonts w:eastAsia="Times New Roman"/>
        </w:rPr>
        <w:t>*</w:t>
      </w:r>
      <w:r w:rsidRPr="00CA7C81">
        <w:rPr>
          <w:rFonts w:eastAsia="Times New Roman"/>
          <w:lang w:val="en-US"/>
        </w:rPr>
        <w:t>z</w:t>
      </w:r>
      <w:r w:rsidRPr="00CA7C81">
        <w:rPr>
          <w:rFonts w:eastAsia="Times New Roman"/>
          <w:vertAlign w:val="subscript"/>
        </w:rPr>
        <w:t>в</w:t>
      </w:r>
      <w:r w:rsidRPr="00CA7C81">
        <w:rPr>
          <w:rFonts w:eastAsia="Times New Roman"/>
        </w:rPr>
        <w:t>*[(</w:t>
      </w:r>
      <w:r w:rsidRPr="00CA7C81">
        <w:rPr>
          <w:rFonts w:eastAsia="Times New Roman"/>
          <w:lang w:val="en-US"/>
        </w:rPr>
        <w:t>t</w:t>
      </w:r>
      <w:r w:rsidRPr="00CA7C81">
        <w:rPr>
          <w:rFonts w:eastAsia="Times New Roman"/>
          <w:vertAlign w:val="subscript"/>
        </w:rPr>
        <w:t>вн –</w:t>
      </w:r>
      <w:r w:rsidRPr="00CA7C81">
        <w:rPr>
          <w:rFonts w:eastAsia="Times New Roman"/>
        </w:rPr>
        <w:t xml:space="preserve"> </w:t>
      </w:r>
      <w:r w:rsidRPr="00CA7C81">
        <w:rPr>
          <w:rFonts w:eastAsia="Times New Roman"/>
          <w:lang w:val="en-US"/>
        </w:rPr>
        <w:t>t</w:t>
      </w:r>
      <w:r w:rsidRPr="00CA7C81">
        <w:rPr>
          <w:rFonts w:eastAsia="Times New Roman"/>
          <w:vertAlign w:val="subscript"/>
        </w:rPr>
        <w:t>ср.</w:t>
      </w:r>
      <w:r w:rsidRPr="00CA7C81">
        <w:rPr>
          <w:rFonts w:eastAsia="Times New Roman"/>
        </w:rPr>
        <w:t>) / (</w:t>
      </w:r>
      <w:r w:rsidRPr="00CA7C81">
        <w:rPr>
          <w:rFonts w:eastAsia="Times New Roman"/>
          <w:lang w:val="en-US"/>
        </w:rPr>
        <w:t>t</w:t>
      </w:r>
      <w:r w:rsidRPr="00CA7C81">
        <w:rPr>
          <w:rFonts w:eastAsia="Times New Roman"/>
          <w:vertAlign w:val="subscript"/>
        </w:rPr>
        <w:t>вн –</w:t>
      </w:r>
      <w:r w:rsidRPr="00CA7C81">
        <w:rPr>
          <w:rFonts w:eastAsia="Times New Roman"/>
        </w:rPr>
        <w:t xml:space="preserve"> </w:t>
      </w:r>
      <w:r w:rsidRPr="00CA7C81">
        <w:rPr>
          <w:rFonts w:eastAsia="Times New Roman"/>
          <w:lang w:val="en-US"/>
        </w:rPr>
        <w:t>t</w:t>
      </w:r>
      <w:r w:rsidRPr="00CA7C81">
        <w:rPr>
          <w:rFonts w:eastAsia="Times New Roman"/>
          <w:vertAlign w:val="subscript"/>
        </w:rPr>
        <w:t>нар.</w:t>
      </w:r>
      <w:r w:rsidRPr="00CA7C81">
        <w:rPr>
          <w:rFonts w:eastAsia="Times New Roman"/>
        </w:rPr>
        <w:t>)] *10</w:t>
      </w:r>
      <w:r w:rsidRPr="00CA7C81">
        <w:rPr>
          <w:rFonts w:eastAsia="Times New Roman"/>
          <w:vertAlign w:val="superscript"/>
        </w:rPr>
        <w:t>-3</w:t>
      </w:r>
      <w:r w:rsidRPr="00CA7C81">
        <w:rPr>
          <w:rFonts w:eastAsia="Times New Roman"/>
        </w:rPr>
        <w:t>, Гкал/год, где:</w:t>
      </w:r>
    </w:p>
    <w:p w:rsidR="00061769" w:rsidRPr="00CA7C81" w:rsidRDefault="00061769" w:rsidP="00061769">
      <w:pPr>
        <w:ind w:firstLine="567"/>
        <w:jc w:val="both"/>
        <w:rPr>
          <w:rFonts w:eastAsia="Times New Roman"/>
        </w:rPr>
      </w:pPr>
      <w:r w:rsidRPr="00CA7C81">
        <w:rPr>
          <w:rFonts w:eastAsia="Times New Roman"/>
          <w:lang w:val="en-US"/>
        </w:rPr>
        <w:t>z</w:t>
      </w:r>
      <w:r w:rsidRPr="00CA7C81">
        <w:rPr>
          <w:rFonts w:eastAsia="Times New Roman"/>
          <w:vertAlign w:val="subscript"/>
        </w:rPr>
        <w:t xml:space="preserve">в </w:t>
      </w:r>
      <w:r w:rsidRPr="00CA7C81">
        <w:rPr>
          <w:rFonts w:eastAsia="Times New Roman"/>
        </w:rPr>
        <w:t>– продолжительность работы вентиляции в год в часах.</w:t>
      </w:r>
    </w:p>
    <w:p w:rsidR="00061769" w:rsidRPr="00CA7C81" w:rsidRDefault="00061769" w:rsidP="00061769">
      <w:pPr>
        <w:ind w:firstLine="567"/>
        <w:jc w:val="both"/>
        <w:rPr>
          <w:rFonts w:eastAsia="Times New Roman"/>
        </w:rPr>
      </w:pPr>
      <w:r w:rsidRPr="00CA7C81">
        <w:rPr>
          <w:rFonts w:eastAsia="Times New Roman"/>
          <w:lang w:val="en-US"/>
        </w:rPr>
        <w:t>t</w:t>
      </w:r>
      <w:r w:rsidRPr="00CA7C81">
        <w:rPr>
          <w:rFonts w:eastAsia="Times New Roman"/>
          <w:vertAlign w:val="subscript"/>
        </w:rPr>
        <w:t>ср.</w:t>
      </w:r>
      <w:r w:rsidRPr="00CA7C81">
        <w:rPr>
          <w:rFonts w:eastAsia="Times New Roman"/>
        </w:rPr>
        <w:t xml:space="preserve"> – средняя температура отопительного сезона (период со средней суточной температурой воздуха &lt;8 </w:t>
      </w:r>
      <w:r w:rsidRPr="00CA7C81">
        <w:rPr>
          <w:rFonts w:eastAsia="Times New Roman"/>
          <w:vertAlign w:val="superscript"/>
        </w:rPr>
        <w:t>0</w:t>
      </w:r>
      <w:r w:rsidRPr="00CA7C81">
        <w:rPr>
          <w:rFonts w:eastAsia="Times New Roman"/>
          <w:lang w:val="en-US"/>
        </w:rPr>
        <w:t>C</w:t>
      </w:r>
      <w:r w:rsidRPr="00CA7C81">
        <w:rPr>
          <w:rFonts w:eastAsia="Times New Roman"/>
        </w:rPr>
        <w:t>).</w:t>
      </w:r>
    </w:p>
    <w:p w:rsidR="00061769" w:rsidRPr="00CA7C81" w:rsidRDefault="00061769" w:rsidP="00C920DA">
      <w:pPr>
        <w:spacing w:before="240"/>
        <w:ind w:firstLine="567"/>
        <w:jc w:val="both"/>
        <w:rPr>
          <w:rFonts w:eastAsia="Times New Roman"/>
        </w:rPr>
      </w:pPr>
      <w:r w:rsidRPr="00CA7C81">
        <w:rPr>
          <w:rFonts w:eastAsia="Times New Roman"/>
          <w:u w:val="single"/>
        </w:rPr>
        <w:t>Расход тепловой энергии на горячее водоснабжение.</w:t>
      </w:r>
    </w:p>
    <w:p w:rsidR="00061769" w:rsidRPr="00CA7C81" w:rsidRDefault="00C920DA" w:rsidP="00061769">
      <w:pPr>
        <w:ind w:firstLine="567"/>
        <w:jc w:val="both"/>
        <w:rPr>
          <w:rFonts w:eastAsia="Times New Roman"/>
        </w:rPr>
      </w:pPr>
      <w:r w:rsidRPr="00CA7C81">
        <w:rPr>
          <w:rFonts w:eastAsia="Times New Roman"/>
        </w:rPr>
        <w:t>1. </w:t>
      </w:r>
      <w:r w:rsidR="00061769" w:rsidRPr="00CA7C81">
        <w:rPr>
          <w:rFonts w:eastAsia="Times New Roman"/>
        </w:rPr>
        <w:t xml:space="preserve">Годовой расход горячей воды на хозяйственно-бытовые нужды по количеству потребителей (жителей, учащихся, работающих) производится по формуле: </w:t>
      </w:r>
    </w:p>
    <w:p w:rsidR="00061769" w:rsidRPr="00CA7C81" w:rsidRDefault="00061769" w:rsidP="00061769">
      <w:pPr>
        <w:ind w:firstLine="567"/>
        <w:jc w:val="both"/>
        <w:rPr>
          <w:rFonts w:eastAsia="Times New Roman"/>
        </w:rPr>
      </w:pPr>
      <w:r w:rsidRPr="00CA7C81">
        <w:rPr>
          <w:rFonts w:eastAsia="Times New Roman"/>
          <w:lang w:val="en-US"/>
        </w:rPr>
        <w:t>G</w:t>
      </w:r>
      <w:r w:rsidRPr="00CA7C81">
        <w:rPr>
          <w:rFonts w:eastAsia="Times New Roman"/>
          <w:vertAlign w:val="subscript"/>
        </w:rPr>
        <w:t>гв год</w:t>
      </w:r>
      <w:r w:rsidRPr="00CA7C81">
        <w:rPr>
          <w:rFonts w:eastAsia="Times New Roman"/>
        </w:rPr>
        <w:t xml:space="preserve">= </w:t>
      </w:r>
      <w:r w:rsidRPr="00CA7C81">
        <w:rPr>
          <w:rFonts w:eastAsia="Times New Roman"/>
          <w:lang w:val="en-US"/>
        </w:rPr>
        <w:t>q</w:t>
      </w:r>
      <w:r w:rsidRPr="00CA7C81">
        <w:rPr>
          <w:rFonts w:eastAsia="Times New Roman"/>
          <w:vertAlign w:val="subscript"/>
        </w:rPr>
        <w:t>гв</w:t>
      </w:r>
      <w:r w:rsidRPr="00CA7C81">
        <w:rPr>
          <w:rFonts w:eastAsia="Times New Roman"/>
        </w:rPr>
        <w:t xml:space="preserve"> *</w:t>
      </w:r>
      <w:r w:rsidRPr="00CA7C81">
        <w:rPr>
          <w:rFonts w:eastAsia="Times New Roman"/>
          <w:lang w:val="en-US"/>
        </w:rPr>
        <w:t>N</w:t>
      </w:r>
      <w:r w:rsidRPr="00CA7C81">
        <w:rPr>
          <w:rFonts w:eastAsia="Times New Roman"/>
          <w:vertAlign w:val="subscript"/>
          <w:lang w:val="en-US"/>
        </w:rPr>
        <w:t>p</w:t>
      </w:r>
      <w:r w:rsidRPr="00CA7C81">
        <w:rPr>
          <w:rFonts w:eastAsia="Times New Roman"/>
        </w:rPr>
        <w:t>*</w:t>
      </w:r>
      <w:r w:rsidRPr="00CA7C81">
        <w:rPr>
          <w:rFonts w:eastAsia="Times New Roman"/>
          <w:lang w:val="en-US"/>
        </w:rPr>
        <w:t>n</w:t>
      </w:r>
      <w:r w:rsidRPr="00CA7C81">
        <w:rPr>
          <w:rFonts w:eastAsia="Times New Roman"/>
          <w:vertAlign w:val="subscript"/>
          <w:lang w:val="en-US"/>
        </w:rPr>
        <w:t>p</w:t>
      </w:r>
      <w:r w:rsidRPr="00CA7C81">
        <w:rPr>
          <w:rFonts w:eastAsia="Times New Roman"/>
        </w:rPr>
        <w:t>*10</w:t>
      </w:r>
      <w:r w:rsidRPr="00CA7C81">
        <w:rPr>
          <w:rFonts w:eastAsia="Times New Roman"/>
          <w:vertAlign w:val="superscript"/>
        </w:rPr>
        <w:t>-3</w:t>
      </w:r>
      <w:r w:rsidRPr="00CA7C81">
        <w:rPr>
          <w:rFonts w:eastAsia="Times New Roman"/>
        </w:rPr>
        <w:t>, м</w:t>
      </w:r>
      <w:r w:rsidRPr="00CA7C81">
        <w:rPr>
          <w:rFonts w:eastAsia="Times New Roman"/>
          <w:vertAlign w:val="superscript"/>
        </w:rPr>
        <w:t>3</w:t>
      </w:r>
      <w:r w:rsidRPr="00CA7C81">
        <w:rPr>
          <w:rFonts w:eastAsia="Times New Roman"/>
        </w:rPr>
        <w:t>/год, где:</w:t>
      </w:r>
    </w:p>
    <w:p w:rsidR="00061769" w:rsidRPr="00CA7C81" w:rsidRDefault="00061769" w:rsidP="00061769">
      <w:pPr>
        <w:ind w:firstLine="567"/>
        <w:jc w:val="both"/>
        <w:rPr>
          <w:rFonts w:eastAsia="Times New Roman"/>
        </w:rPr>
      </w:pPr>
      <w:r w:rsidRPr="00CA7C81">
        <w:rPr>
          <w:rFonts w:eastAsia="Times New Roman"/>
          <w:lang w:val="en-US"/>
        </w:rPr>
        <w:t>q</w:t>
      </w:r>
      <w:r w:rsidRPr="00CA7C81">
        <w:rPr>
          <w:rFonts w:eastAsia="Times New Roman"/>
          <w:vertAlign w:val="subscript"/>
        </w:rPr>
        <w:t xml:space="preserve">гв – </w:t>
      </w:r>
      <w:r w:rsidRPr="00CA7C81">
        <w:rPr>
          <w:rFonts w:eastAsia="Times New Roman"/>
        </w:rPr>
        <w:t>норма расхода горячей воды потребителями л/сутки (согласно СП 31.13330.2012 табл.А.2 и А.3);</w:t>
      </w:r>
    </w:p>
    <w:p w:rsidR="00061769" w:rsidRPr="00CA7C81" w:rsidRDefault="00061769" w:rsidP="00061769">
      <w:pPr>
        <w:ind w:firstLine="567"/>
        <w:jc w:val="both"/>
        <w:rPr>
          <w:rFonts w:eastAsia="Times New Roman"/>
        </w:rPr>
      </w:pPr>
      <w:r w:rsidRPr="00CA7C81">
        <w:rPr>
          <w:rFonts w:eastAsia="Times New Roman"/>
          <w:lang w:val="en-US"/>
        </w:rPr>
        <w:t>N</w:t>
      </w:r>
      <w:r w:rsidRPr="00CA7C81">
        <w:rPr>
          <w:rFonts w:eastAsia="Times New Roman"/>
          <w:vertAlign w:val="subscript"/>
          <w:lang w:val="en-US"/>
        </w:rPr>
        <w:t>p</w:t>
      </w:r>
      <w:r w:rsidRPr="00CA7C81">
        <w:rPr>
          <w:rFonts w:eastAsia="Times New Roman"/>
          <w:vertAlign w:val="subscript"/>
        </w:rPr>
        <w:t xml:space="preserve"> </w:t>
      </w:r>
      <w:r w:rsidRPr="00CA7C81">
        <w:rPr>
          <w:rFonts w:eastAsia="Times New Roman"/>
        </w:rPr>
        <w:t>– количество потребителей;</w:t>
      </w:r>
    </w:p>
    <w:p w:rsidR="00061769" w:rsidRPr="00CA7C81" w:rsidRDefault="00061769" w:rsidP="00061769">
      <w:pPr>
        <w:ind w:firstLine="567"/>
        <w:jc w:val="both"/>
        <w:rPr>
          <w:rFonts w:eastAsia="Times New Roman"/>
        </w:rPr>
      </w:pPr>
      <w:r w:rsidRPr="00CA7C81">
        <w:rPr>
          <w:rFonts w:eastAsia="Times New Roman"/>
          <w:lang w:val="en-US"/>
        </w:rPr>
        <w:t>n</w:t>
      </w:r>
      <w:r w:rsidRPr="00CA7C81">
        <w:rPr>
          <w:rFonts w:eastAsia="Times New Roman"/>
          <w:vertAlign w:val="subscript"/>
          <w:lang w:val="en-US"/>
        </w:rPr>
        <w:t>p</w:t>
      </w:r>
      <w:r w:rsidRPr="00CA7C81">
        <w:rPr>
          <w:rFonts w:eastAsia="Times New Roman"/>
        </w:rPr>
        <w:t xml:space="preserve"> – количество рабочих дней в году (для жилых зданий принято – 365, для общественных зданий – 247).</w:t>
      </w:r>
    </w:p>
    <w:p w:rsidR="00061769" w:rsidRPr="00CA7C81" w:rsidRDefault="00C920DA" w:rsidP="00061769">
      <w:pPr>
        <w:ind w:firstLine="567"/>
        <w:jc w:val="both"/>
        <w:rPr>
          <w:rFonts w:eastAsia="Times New Roman"/>
        </w:rPr>
      </w:pPr>
      <w:r w:rsidRPr="00CA7C81">
        <w:rPr>
          <w:rFonts w:eastAsia="Times New Roman"/>
        </w:rPr>
        <w:t>2. </w:t>
      </w:r>
      <w:r w:rsidR="00061769" w:rsidRPr="00CA7C81">
        <w:rPr>
          <w:rFonts w:eastAsia="Times New Roman"/>
        </w:rPr>
        <w:t>Годовой расход тепловой энергии на горячее водоснабжение жилых и общественных зданий определяется по формуле:</w:t>
      </w:r>
    </w:p>
    <w:p w:rsidR="00061769" w:rsidRPr="00CA7C81" w:rsidRDefault="00061769" w:rsidP="00061769">
      <w:pPr>
        <w:ind w:firstLine="567"/>
        <w:jc w:val="both"/>
        <w:rPr>
          <w:rFonts w:eastAsia="Times New Roman"/>
        </w:rPr>
      </w:pPr>
      <w:r w:rsidRPr="00CA7C81">
        <w:rPr>
          <w:rFonts w:eastAsia="Times New Roman"/>
          <w:lang w:val="en-US"/>
        </w:rPr>
        <w:t>Q</w:t>
      </w:r>
      <w:r w:rsidRPr="00CA7C81">
        <w:rPr>
          <w:rFonts w:eastAsia="Times New Roman"/>
          <w:vertAlign w:val="subscript"/>
        </w:rPr>
        <w:t>гв год</w:t>
      </w:r>
      <w:r w:rsidRPr="00CA7C81">
        <w:rPr>
          <w:rFonts w:eastAsia="Times New Roman"/>
        </w:rPr>
        <w:t>= G</w:t>
      </w:r>
      <w:r w:rsidRPr="00CA7C81">
        <w:rPr>
          <w:rFonts w:eastAsia="Times New Roman"/>
          <w:vertAlign w:val="subscript"/>
        </w:rPr>
        <w:t xml:space="preserve">гв год </w:t>
      </w:r>
      <w:r w:rsidRPr="00CA7C81">
        <w:rPr>
          <w:rFonts w:eastAsia="Times New Roman"/>
        </w:rPr>
        <w:t>*</w:t>
      </w:r>
      <w:r w:rsidRPr="00CA7C81">
        <w:rPr>
          <w:rFonts w:eastAsia="Times New Roman"/>
          <w:vertAlign w:val="subscript"/>
        </w:rPr>
        <w:t xml:space="preserve"> </w:t>
      </w:r>
      <w:r w:rsidRPr="00CA7C81">
        <w:rPr>
          <w:rFonts w:eastAsia="Times New Roman"/>
        </w:rPr>
        <w:t>С</w:t>
      </w:r>
      <w:r w:rsidRPr="00CA7C81">
        <w:rPr>
          <w:rFonts w:eastAsia="Times New Roman"/>
          <w:vertAlign w:val="subscript"/>
        </w:rPr>
        <w:t>в</w:t>
      </w:r>
      <w:r w:rsidRPr="00CA7C81">
        <w:rPr>
          <w:rFonts w:eastAsia="Times New Roman"/>
        </w:rPr>
        <w:t>* ρ</w:t>
      </w:r>
      <w:r w:rsidRPr="00CA7C81">
        <w:rPr>
          <w:rFonts w:eastAsia="Times New Roman"/>
          <w:vertAlign w:val="subscript"/>
        </w:rPr>
        <w:t>в</w:t>
      </w:r>
      <w:r w:rsidRPr="00CA7C81">
        <w:rPr>
          <w:rFonts w:eastAsia="Times New Roman"/>
        </w:rPr>
        <w:t xml:space="preserve"> * (</w:t>
      </w:r>
      <w:r w:rsidRPr="00CA7C81">
        <w:rPr>
          <w:rFonts w:eastAsia="Times New Roman"/>
          <w:lang w:val="en-US"/>
        </w:rPr>
        <w:t>t</w:t>
      </w:r>
      <w:r w:rsidRPr="00CA7C81">
        <w:rPr>
          <w:rFonts w:eastAsia="Times New Roman"/>
          <w:vertAlign w:val="subscript"/>
        </w:rPr>
        <w:t>гв –</w:t>
      </w:r>
      <w:r w:rsidRPr="00CA7C81">
        <w:rPr>
          <w:rFonts w:eastAsia="Times New Roman"/>
        </w:rPr>
        <w:t xml:space="preserve"> </w:t>
      </w:r>
      <w:r w:rsidRPr="00CA7C81">
        <w:rPr>
          <w:rFonts w:eastAsia="Times New Roman"/>
          <w:lang w:val="en-US"/>
        </w:rPr>
        <w:t>t</w:t>
      </w:r>
      <w:r w:rsidRPr="00CA7C81">
        <w:rPr>
          <w:rFonts w:eastAsia="Times New Roman"/>
          <w:vertAlign w:val="subscript"/>
        </w:rPr>
        <w:t xml:space="preserve">хв </w:t>
      </w:r>
      <w:r w:rsidRPr="00CA7C81">
        <w:rPr>
          <w:rFonts w:eastAsia="Times New Roman"/>
        </w:rPr>
        <w:t>)*10</w:t>
      </w:r>
      <w:r w:rsidRPr="00CA7C81">
        <w:rPr>
          <w:rFonts w:eastAsia="Times New Roman"/>
          <w:vertAlign w:val="superscript"/>
        </w:rPr>
        <w:t>-6</w:t>
      </w:r>
      <w:r w:rsidRPr="00CA7C81">
        <w:rPr>
          <w:rFonts w:eastAsia="Times New Roman"/>
        </w:rPr>
        <w:t>, Гкал/час, где:</w:t>
      </w:r>
    </w:p>
    <w:p w:rsidR="00061769" w:rsidRPr="00CA7C81" w:rsidRDefault="00061769" w:rsidP="00061769">
      <w:pPr>
        <w:ind w:firstLine="567"/>
        <w:jc w:val="both"/>
        <w:rPr>
          <w:rFonts w:eastAsia="Times New Roman"/>
        </w:rPr>
      </w:pPr>
      <w:r w:rsidRPr="00CA7C81">
        <w:rPr>
          <w:rFonts w:eastAsia="Times New Roman"/>
        </w:rPr>
        <w:t>C</w:t>
      </w:r>
      <w:r w:rsidRPr="00CA7C81">
        <w:rPr>
          <w:rFonts w:eastAsia="Times New Roman"/>
          <w:vertAlign w:val="subscript"/>
        </w:rPr>
        <w:t>в</w:t>
      </w:r>
      <w:r w:rsidRPr="00CA7C81">
        <w:rPr>
          <w:rFonts w:eastAsia="Times New Roman"/>
        </w:rPr>
        <w:t> - теплоемкость воды, 4,187 кДж/(кг·°С) или [1 ккал/(кг·°С)];</w:t>
      </w:r>
    </w:p>
    <w:p w:rsidR="00061769" w:rsidRPr="00CA7C81" w:rsidRDefault="00061769" w:rsidP="00061769">
      <w:pPr>
        <w:ind w:firstLine="567"/>
        <w:jc w:val="both"/>
        <w:rPr>
          <w:rFonts w:eastAsia="Times New Roman"/>
        </w:rPr>
      </w:pPr>
      <w:r w:rsidRPr="00CA7C81">
        <w:rPr>
          <w:rFonts w:eastAsia="Times New Roman"/>
        </w:rPr>
        <w:t>ρ</w:t>
      </w:r>
      <w:r w:rsidRPr="00CA7C81">
        <w:rPr>
          <w:rFonts w:eastAsia="Times New Roman"/>
          <w:vertAlign w:val="subscript"/>
        </w:rPr>
        <w:t>в</w:t>
      </w:r>
      <w:r w:rsidRPr="00CA7C81">
        <w:rPr>
          <w:rFonts w:eastAsia="Times New Roman"/>
        </w:rPr>
        <w:t> - плотность воды, 1000 кг/м3;</w:t>
      </w:r>
    </w:p>
    <w:p w:rsidR="00061769" w:rsidRPr="00CA7C81" w:rsidRDefault="00061769" w:rsidP="00061769">
      <w:pPr>
        <w:ind w:firstLine="567"/>
        <w:jc w:val="both"/>
        <w:rPr>
          <w:rFonts w:eastAsia="Times New Roman"/>
        </w:rPr>
      </w:pPr>
      <w:r w:rsidRPr="00CA7C81">
        <w:rPr>
          <w:rFonts w:eastAsia="Times New Roman"/>
          <w:lang w:val="en-US"/>
        </w:rPr>
        <w:t>t</w:t>
      </w:r>
      <w:r w:rsidRPr="00CA7C81">
        <w:rPr>
          <w:rFonts w:eastAsia="Times New Roman"/>
          <w:vertAlign w:val="subscript"/>
        </w:rPr>
        <w:t>гв</w:t>
      </w:r>
      <w:r w:rsidRPr="00CA7C81">
        <w:rPr>
          <w:rFonts w:eastAsia="Times New Roman"/>
          <w:vertAlign w:val="superscript"/>
        </w:rPr>
        <w:t xml:space="preserve"> – </w:t>
      </w:r>
      <w:r w:rsidRPr="00CA7C81">
        <w:rPr>
          <w:rFonts w:eastAsia="Times New Roman"/>
        </w:rPr>
        <w:t xml:space="preserve">среднегодовая температура горячей воды, </w:t>
      </w:r>
      <w:r w:rsidRPr="00CA7C81">
        <w:rPr>
          <w:rFonts w:eastAsia="Times New Roman"/>
          <w:lang w:val="en-US"/>
        </w:rPr>
        <w:t>t</w:t>
      </w:r>
      <w:r w:rsidRPr="00CA7C81">
        <w:rPr>
          <w:rFonts w:eastAsia="Times New Roman"/>
          <w:vertAlign w:val="subscript"/>
        </w:rPr>
        <w:t>гв</w:t>
      </w:r>
      <w:r w:rsidRPr="00CA7C81">
        <w:rPr>
          <w:rFonts w:eastAsia="Times New Roman"/>
          <w:vertAlign w:val="superscript"/>
        </w:rPr>
        <w:t xml:space="preserve"> </w:t>
      </w:r>
      <w:r w:rsidRPr="00CA7C81">
        <w:rPr>
          <w:rFonts w:eastAsia="Times New Roman"/>
        </w:rPr>
        <w:t>=</w:t>
      </w:r>
      <w:r w:rsidRPr="00CA7C81">
        <w:rPr>
          <w:rFonts w:eastAsia="Times New Roman"/>
          <w:vertAlign w:val="superscript"/>
        </w:rPr>
        <w:t xml:space="preserve"> </w:t>
      </w:r>
      <w:r w:rsidRPr="00CA7C81">
        <w:rPr>
          <w:rFonts w:eastAsia="Times New Roman"/>
        </w:rPr>
        <w:t>55</w:t>
      </w:r>
      <w:r w:rsidRPr="00CA7C81">
        <w:rPr>
          <w:rFonts w:eastAsia="Times New Roman"/>
          <w:vertAlign w:val="superscript"/>
        </w:rPr>
        <w:t xml:space="preserve"> 0</w:t>
      </w:r>
      <w:r w:rsidRPr="00CA7C81">
        <w:rPr>
          <w:rFonts w:eastAsia="Times New Roman"/>
        </w:rPr>
        <w:t>С.</w:t>
      </w:r>
    </w:p>
    <w:p w:rsidR="00061769" w:rsidRPr="00CA7C81" w:rsidRDefault="00061769" w:rsidP="00061769">
      <w:pPr>
        <w:ind w:firstLine="567"/>
        <w:jc w:val="both"/>
        <w:rPr>
          <w:rFonts w:eastAsia="Times New Roman"/>
        </w:rPr>
      </w:pPr>
      <w:r w:rsidRPr="00CA7C81">
        <w:rPr>
          <w:rFonts w:eastAsia="Times New Roman"/>
          <w:lang w:val="en-US"/>
        </w:rPr>
        <w:t>t</w:t>
      </w:r>
      <w:r w:rsidRPr="00CA7C81">
        <w:rPr>
          <w:rFonts w:eastAsia="Times New Roman"/>
          <w:vertAlign w:val="subscript"/>
        </w:rPr>
        <w:t>хв</w:t>
      </w:r>
      <w:r w:rsidRPr="00CA7C81">
        <w:rPr>
          <w:rFonts w:eastAsia="Times New Roman"/>
          <w:vertAlign w:val="superscript"/>
        </w:rPr>
        <w:t xml:space="preserve"> – </w:t>
      </w:r>
      <w:r w:rsidRPr="00CA7C81">
        <w:rPr>
          <w:rFonts w:eastAsia="Times New Roman"/>
        </w:rPr>
        <w:t xml:space="preserve">среднегодовая температура исходной (водопроводной) воды, </w:t>
      </w:r>
      <w:r w:rsidRPr="00CA7C81">
        <w:rPr>
          <w:rFonts w:eastAsia="Times New Roman"/>
          <w:lang w:val="en-US"/>
        </w:rPr>
        <w:t>t</w:t>
      </w:r>
      <w:r w:rsidRPr="00CA7C81">
        <w:rPr>
          <w:rFonts w:eastAsia="Times New Roman"/>
          <w:vertAlign w:val="subscript"/>
        </w:rPr>
        <w:t>хв</w:t>
      </w:r>
      <w:r w:rsidRPr="00CA7C81">
        <w:rPr>
          <w:rFonts w:eastAsia="Times New Roman"/>
          <w:vertAlign w:val="superscript"/>
        </w:rPr>
        <w:t xml:space="preserve"> </w:t>
      </w:r>
      <w:r w:rsidRPr="00CA7C81">
        <w:rPr>
          <w:rFonts w:eastAsia="Times New Roman"/>
        </w:rPr>
        <w:t>= 5</w:t>
      </w:r>
      <w:r w:rsidRPr="00CA7C81">
        <w:rPr>
          <w:rFonts w:eastAsia="Times New Roman"/>
          <w:vertAlign w:val="superscript"/>
        </w:rPr>
        <w:t>0</w:t>
      </w:r>
      <w:r w:rsidRPr="00CA7C81">
        <w:rPr>
          <w:rFonts w:eastAsia="Times New Roman"/>
        </w:rPr>
        <w:t>С.</w:t>
      </w:r>
    </w:p>
    <w:p w:rsidR="00061769" w:rsidRPr="00CA7C81" w:rsidRDefault="00061769" w:rsidP="00906296">
      <w:pPr>
        <w:spacing w:before="240"/>
        <w:jc w:val="right"/>
        <w:rPr>
          <w:rFonts w:eastAsia="Times New Roman"/>
          <w:sz w:val="20"/>
          <w:szCs w:val="20"/>
        </w:rPr>
      </w:pPr>
      <w:r w:rsidRPr="00CA7C81">
        <w:rPr>
          <w:rFonts w:eastAsia="Times New Roman"/>
          <w:sz w:val="20"/>
          <w:szCs w:val="20"/>
        </w:rPr>
        <w:t>Таблица 12</w:t>
      </w:r>
    </w:p>
    <w:p w:rsidR="00061769" w:rsidRPr="00CA7C81" w:rsidRDefault="00061769" w:rsidP="00061769">
      <w:pPr>
        <w:ind w:firstLine="567"/>
        <w:jc w:val="center"/>
        <w:rPr>
          <w:rFonts w:eastAsia="Times New Roman"/>
        </w:rPr>
      </w:pPr>
      <w:bookmarkStart w:id="105" w:name="_Hlk519895701"/>
      <w:r w:rsidRPr="00CA7C81">
        <w:rPr>
          <w:rFonts w:eastAsia="Times New Roman"/>
        </w:rPr>
        <w:t>Расчетная мощность теплопотребления объектов</w:t>
      </w:r>
    </w:p>
    <w:tbl>
      <w:tblPr>
        <w:tblStyle w:val="132"/>
        <w:tblW w:w="10754" w:type="dxa"/>
        <w:jc w:val="center"/>
        <w:tblLayout w:type="fixed"/>
        <w:tblLook w:val="04A0" w:firstRow="1" w:lastRow="0" w:firstColumn="1" w:lastColumn="0" w:noHBand="0" w:noVBand="1"/>
      </w:tblPr>
      <w:tblGrid>
        <w:gridCol w:w="567"/>
        <w:gridCol w:w="2978"/>
        <w:gridCol w:w="1218"/>
        <w:gridCol w:w="1134"/>
        <w:gridCol w:w="1782"/>
        <w:gridCol w:w="1942"/>
        <w:gridCol w:w="1133"/>
      </w:tblGrid>
      <w:tr w:rsidR="00CA7C81" w:rsidRPr="00CA7C81" w:rsidTr="003D5C37">
        <w:trPr>
          <w:trHeight w:val="20"/>
          <w:jc w:val="center"/>
        </w:trPr>
        <w:tc>
          <w:tcPr>
            <w:tcW w:w="567" w:type="dxa"/>
            <w:vAlign w:val="center"/>
          </w:tcPr>
          <w:p w:rsidR="00061769" w:rsidRPr="00CA7C81" w:rsidRDefault="00061769" w:rsidP="00647102">
            <w:pPr>
              <w:widowControl/>
              <w:adjustRightInd/>
              <w:spacing w:line="240" w:lineRule="auto"/>
              <w:jc w:val="center"/>
              <w:textAlignment w:val="auto"/>
              <w:rPr>
                <w:b/>
                <w:i/>
                <w:sz w:val="16"/>
                <w:szCs w:val="16"/>
              </w:rPr>
            </w:pPr>
            <w:bookmarkStart w:id="106" w:name="_Hlk487193166"/>
            <w:r w:rsidRPr="00CA7C81">
              <w:rPr>
                <w:b/>
                <w:sz w:val="16"/>
                <w:szCs w:val="16"/>
              </w:rPr>
              <w:t>№</w:t>
            </w:r>
          </w:p>
        </w:tc>
        <w:tc>
          <w:tcPr>
            <w:tcW w:w="2978" w:type="dxa"/>
            <w:vAlign w:val="center"/>
          </w:tcPr>
          <w:p w:rsidR="00061769" w:rsidRPr="00CA7C81" w:rsidRDefault="00061769" w:rsidP="00647102">
            <w:pPr>
              <w:widowControl/>
              <w:adjustRightInd/>
              <w:spacing w:line="240" w:lineRule="auto"/>
              <w:jc w:val="center"/>
              <w:textAlignment w:val="auto"/>
              <w:rPr>
                <w:b/>
                <w:i/>
                <w:sz w:val="16"/>
                <w:szCs w:val="16"/>
              </w:rPr>
            </w:pPr>
            <w:r w:rsidRPr="00CA7C81">
              <w:rPr>
                <w:b/>
                <w:sz w:val="16"/>
                <w:szCs w:val="16"/>
              </w:rPr>
              <w:t>Теплопотребители</w:t>
            </w:r>
          </w:p>
        </w:tc>
        <w:tc>
          <w:tcPr>
            <w:tcW w:w="1218" w:type="dxa"/>
            <w:vAlign w:val="center"/>
          </w:tcPr>
          <w:p w:rsidR="00061769" w:rsidRPr="00CA7C81" w:rsidRDefault="00061769" w:rsidP="00647102">
            <w:pPr>
              <w:widowControl/>
              <w:adjustRightInd/>
              <w:spacing w:line="240" w:lineRule="auto"/>
              <w:jc w:val="center"/>
              <w:textAlignment w:val="auto"/>
              <w:rPr>
                <w:b/>
                <w:i/>
                <w:sz w:val="16"/>
                <w:szCs w:val="16"/>
              </w:rPr>
            </w:pPr>
            <w:r w:rsidRPr="00CA7C81">
              <w:rPr>
                <w:b/>
                <w:sz w:val="16"/>
                <w:szCs w:val="16"/>
              </w:rPr>
              <w:t>Расчетная единица</w:t>
            </w:r>
          </w:p>
        </w:tc>
        <w:tc>
          <w:tcPr>
            <w:tcW w:w="1134" w:type="dxa"/>
            <w:vAlign w:val="center"/>
          </w:tcPr>
          <w:p w:rsidR="00061769" w:rsidRPr="00CA7C81" w:rsidRDefault="00061769" w:rsidP="00647102">
            <w:pPr>
              <w:widowControl/>
              <w:adjustRightInd/>
              <w:spacing w:line="240" w:lineRule="auto"/>
              <w:jc w:val="center"/>
              <w:textAlignment w:val="auto"/>
              <w:rPr>
                <w:b/>
                <w:i/>
                <w:sz w:val="16"/>
                <w:szCs w:val="16"/>
              </w:rPr>
            </w:pPr>
            <w:r w:rsidRPr="00CA7C81">
              <w:rPr>
                <w:b/>
                <w:sz w:val="16"/>
                <w:szCs w:val="16"/>
              </w:rPr>
              <w:t>Проектная емкость</w:t>
            </w:r>
          </w:p>
        </w:tc>
        <w:tc>
          <w:tcPr>
            <w:tcW w:w="1782" w:type="dxa"/>
            <w:vAlign w:val="center"/>
          </w:tcPr>
          <w:p w:rsidR="00061769" w:rsidRPr="00CA7C81" w:rsidRDefault="00061769" w:rsidP="00647102">
            <w:pPr>
              <w:widowControl/>
              <w:adjustRightInd/>
              <w:spacing w:line="240" w:lineRule="auto"/>
              <w:jc w:val="center"/>
              <w:textAlignment w:val="auto"/>
              <w:rPr>
                <w:b/>
                <w:i/>
                <w:sz w:val="16"/>
                <w:szCs w:val="16"/>
              </w:rPr>
            </w:pPr>
            <w:r w:rsidRPr="00CA7C81">
              <w:rPr>
                <w:b/>
                <w:sz w:val="16"/>
                <w:szCs w:val="16"/>
              </w:rPr>
              <w:t>Удельная нагрузка на отопление, вентиляцию, ГВС, МВт</w:t>
            </w:r>
          </w:p>
        </w:tc>
        <w:tc>
          <w:tcPr>
            <w:tcW w:w="1942" w:type="dxa"/>
            <w:vAlign w:val="center"/>
          </w:tcPr>
          <w:p w:rsidR="00061769" w:rsidRPr="00CA7C81" w:rsidRDefault="00061769" w:rsidP="00647102">
            <w:pPr>
              <w:widowControl/>
              <w:adjustRightInd/>
              <w:spacing w:line="240" w:lineRule="auto"/>
              <w:jc w:val="center"/>
              <w:textAlignment w:val="auto"/>
              <w:rPr>
                <w:b/>
                <w:sz w:val="16"/>
                <w:szCs w:val="16"/>
              </w:rPr>
            </w:pPr>
            <w:r w:rsidRPr="00CA7C81">
              <w:rPr>
                <w:b/>
                <w:sz w:val="16"/>
                <w:szCs w:val="16"/>
              </w:rPr>
              <w:t>Удельная нагрузка на отопление, вентиляцию, ГВС, Гкал/час</w:t>
            </w:r>
          </w:p>
        </w:tc>
        <w:tc>
          <w:tcPr>
            <w:tcW w:w="1133" w:type="dxa"/>
            <w:vAlign w:val="center"/>
          </w:tcPr>
          <w:p w:rsidR="00061769" w:rsidRPr="00CA7C81" w:rsidRDefault="00061769" w:rsidP="00647102">
            <w:pPr>
              <w:widowControl/>
              <w:adjustRightInd/>
              <w:spacing w:line="240" w:lineRule="auto"/>
              <w:jc w:val="center"/>
              <w:textAlignment w:val="auto"/>
              <w:rPr>
                <w:b/>
                <w:sz w:val="16"/>
                <w:szCs w:val="16"/>
              </w:rPr>
            </w:pPr>
            <w:r w:rsidRPr="00CA7C81">
              <w:rPr>
                <w:b/>
                <w:sz w:val="16"/>
                <w:szCs w:val="16"/>
              </w:rPr>
              <w:t>Примечание</w:t>
            </w:r>
          </w:p>
        </w:tc>
      </w:tr>
      <w:tr w:rsidR="00CA7C81" w:rsidRPr="00CA7C81" w:rsidTr="003D5C37">
        <w:trPr>
          <w:trHeight w:val="20"/>
          <w:jc w:val="center"/>
        </w:trPr>
        <w:tc>
          <w:tcPr>
            <w:tcW w:w="10754" w:type="dxa"/>
            <w:gridSpan w:val="7"/>
            <w:vAlign w:val="center"/>
          </w:tcPr>
          <w:p w:rsidR="00061769" w:rsidRPr="00CA7C81" w:rsidRDefault="00061769" w:rsidP="00647102">
            <w:pPr>
              <w:spacing w:line="240" w:lineRule="auto"/>
              <w:jc w:val="center"/>
              <w:rPr>
                <w:b/>
                <w:sz w:val="16"/>
                <w:szCs w:val="16"/>
              </w:rPr>
            </w:pPr>
            <w:r w:rsidRPr="00CA7C81">
              <w:rPr>
                <w:i/>
                <w:sz w:val="20"/>
                <w:szCs w:val="20"/>
              </w:rPr>
              <w:t>Сохраняемая застройка</w:t>
            </w:r>
          </w:p>
        </w:tc>
      </w:tr>
      <w:tr w:rsidR="00CA7C81" w:rsidRPr="00CA7C81" w:rsidTr="003D5C37">
        <w:trPr>
          <w:trHeight w:val="20"/>
          <w:jc w:val="center"/>
        </w:trPr>
        <w:tc>
          <w:tcPr>
            <w:tcW w:w="10754" w:type="dxa"/>
            <w:gridSpan w:val="7"/>
            <w:vAlign w:val="center"/>
          </w:tcPr>
          <w:p w:rsidR="00061769" w:rsidRPr="00CA7C81" w:rsidRDefault="00061769" w:rsidP="00647102">
            <w:pPr>
              <w:spacing w:line="240" w:lineRule="auto"/>
              <w:jc w:val="center"/>
              <w:rPr>
                <w:b/>
                <w:sz w:val="16"/>
                <w:szCs w:val="16"/>
              </w:rPr>
            </w:pPr>
            <w:r w:rsidRPr="00CA7C81">
              <w:rPr>
                <w:sz w:val="20"/>
                <w:szCs w:val="20"/>
              </w:rPr>
              <w:t>Жилые здания</w:t>
            </w:r>
          </w:p>
        </w:tc>
      </w:tr>
      <w:tr w:rsidR="00CA7C81" w:rsidRPr="00CA7C81" w:rsidTr="003D5C37">
        <w:trPr>
          <w:trHeight w:val="20"/>
          <w:jc w:val="center"/>
        </w:trPr>
        <w:tc>
          <w:tcPr>
            <w:tcW w:w="567" w:type="dxa"/>
            <w:vAlign w:val="center"/>
          </w:tcPr>
          <w:p w:rsidR="00061769" w:rsidRPr="00CA7C81" w:rsidRDefault="00061769" w:rsidP="00647102">
            <w:pPr>
              <w:pStyle w:val="afd"/>
              <w:numPr>
                <w:ilvl w:val="0"/>
                <w:numId w:val="12"/>
              </w:numPr>
              <w:spacing w:after="0" w:line="240" w:lineRule="auto"/>
              <w:ind w:left="0" w:firstLine="0"/>
              <w:jc w:val="center"/>
              <w:rPr>
                <w:rFonts w:ascii="Times New Roman" w:eastAsia="Times New Roman" w:hAnsi="Times New Roman"/>
                <w:sz w:val="20"/>
                <w:szCs w:val="20"/>
              </w:rPr>
            </w:pPr>
          </w:p>
        </w:tc>
        <w:tc>
          <w:tcPr>
            <w:tcW w:w="2978" w:type="dxa"/>
            <w:vAlign w:val="center"/>
          </w:tcPr>
          <w:p w:rsidR="00061769" w:rsidRPr="00CA7C81" w:rsidRDefault="00647102" w:rsidP="00647102">
            <w:pPr>
              <w:widowControl/>
              <w:adjustRightInd/>
              <w:spacing w:line="240" w:lineRule="auto"/>
              <w:ind w:right="-102"/>
              <w:jc w:val="left"/>
              <w:textAlignment w:val="auto"/>
              <w:rPr>
                <w:sz w:val="20"/>
                <w:szCs w:val="20"/>
              </w:rPr>
            </w:pPr>
            <w:r w:rsidRPr="00CA7C81">
              <w:rPr>
                <w:bCs/>
                <w:sz w:val="20"/>
                <w:szCs w:val="20"/>
                <w:lang w:eastAsia="ru-RU"/>
              </w:rPr>
              <w:t>Среднеэтажные жилые дома</w:t>
            </w:r>
          </w:p>
        </w:tc>
        <w:tc>
          <w:tcPr>
            <w:tcW w:w="1218" w:type="dxa"/>
            <w:vAlign w:val="center"/>
          </w:tcPr>
          <w:p w:rsidR="00061769" w:rsidRPr="00CA7C81" w:rsidRDefault="00061769" w:rsidP="00647102">
            <w:pPr>
              <w:widowControl/>
              <w:adjustRightInd/>
              <w:spacing w:line="240" w:lineRule="auto"/>
              <w:jc w:val="center"/>
              <w:textAlignment w:val="auto"/>
              <w:rPr>
                <w:sz w:val="20"/>
                <w:szCs w:val="20"/>
              </w:rPr>
            </w:pPr>
            <w:r w:rsidRPr="00CA7C81">
              <w:rPr>
                <w:sz w:val="20"/>
                <w:szCs w:val="20"/>
              </w:rPr>
              <w:t>м</w:t>
            </w:r>
            <w:r w:rsidRPr="00CA7C81">
              <w:rPr>
                <w:sz w:val="20"/>
                <w:szCs w:val="20"/>
                <w:vertAlign w:val="superscript"/>
              </w:rPr>
              <w:t>3</w:t>
            </w:r>
          </w:p>
        </w:tc>
        <w:tc>
          <w:tcPr>
            <w:tcW w:w="1134" w:type="dxa"/>
            <w:vAlign w:val="center"/>
          </w:tcPr>
          <w:p w:rsidR="00061769" w:rsidRPr="00CA7C81" w:rsidRDefault="00647102" w:rsidP="00647102">
            <w:pPr>
              <w:widowControl/>
              <w:adjustRightInd/>
              <w:spacing w:line="240" w:lineRule="auto"/>
              <w:jc w:val="center"/>
              <w:textAlignment w:val="auto"/>
              <w:rPr>
                <w:sz w:val="20"/>
                <w:szCs w:val="20"/>
              </w:rPr>
            </w:pPr>
            <w:r w:rsidRPr="00CA7C81">
              <w:rPr>
                <w:sz w:val="20"/>
                <w:szCs w:val="20"/>
              </w:rPr>
              <w:t>40500</w:t>
            </w:r>
          </w:p>
        </w:tc>
        <w:tc>
          <w:tcPr>
            <w:tcW w:w="1782" w:type="dxa"/>
            <w:vAlign w:val="center"/>
          </w:tcPr>
          <w:p w:rsidR="00061769" w:rsidRPr="00CA7C81" w:rsidRDefault="00341CD6" w:rsidP="00647102">
            <w:pPr>
              <w:widowControl/>
              <w:adjustRightInd/>
              <w:spacing w:line="240" w:lineRule="auto"/>
              <w:jc w:val="center"/>
              <w:textAlignment w:val="auto"/>
              <w:rPr>
                <w:sz w:val="20"/>
                <w:szCs w:val="20"/>
              </w:rPr>
            </w:pPr>
            <w:r w:rsidRPr="00CA7C81">
              <w:rPr>
                <w:sz w:val="20"/>
                <w:szCs w:val="20"/>
              </w:rPr>
              <w:t>0,61</w:t>
            </w:r>
          </w:p>
        </w:tc>
        <w:tc>
          <w:tcPr>
            <w:tcW w:w="1942" w:type="dxa"/>
            <w:vAlign w:val="center"/>
          </w:tcPr>
          <w:p w:rsidR="00061769" w:rsidRPr="00CA7C81" w:rsidRDefault="00341CD6" w:rsidP="00647102">
            <w:pPr>
              <w:widowControl/>
              <w:adjustRightInd/>
              <w:spacing w:line="240" w:lineRule="auto"/>
              <w:jc w:val="center"/>
              <w:textAlignment w:val="auto"/>
              <w:rPr>
                <w:sz w:val="20"/>
                <w:szCs w:val="20"/>
              </w:rPr>
            </w:pPr>
            <w:r w:rsidRPr="00CA7C81">
              <w:rPr>
                <w:sz w:val="20"/>
                <w:szCs w:val="20"/>
              </w:rPr>
              <w:t>0,525</w:t>
            </w:r>
          </w:p>
        </w:tc>
        <w:tc>
          <w:tcPr>
            <w:tcW w:w="1133" w:type="dxa"/>
            <w:vAlign w:val="center"/>
          </w:tcPr>
          <w:p w:rsidR="00061769" w:rsidRPr="00CA7C81" w:rsidRDefault="00061769" w:rsidP="00647102">
            <w:pPr>
              <w:widowControl/>
              <w:adjustRightInd/>
              <w:spacing w:line="240" w:lineRule="auto"/>
              <w:jc w:val="center"/>
              <w:textAlignment w:val="auto"/>
              <w:rPr>
                <w:sz w:val="20"/>
                <w:szCs w:val="20"/>
              </w:rPr>
            </w:pPr>
          </w:p>
        </w:tc>
      </w:tr>
      <w:tr w:rsidR="00CA7C81" w:rsidRPr="00CA7C81" w:rsidTr="008D6580">
        <w:trPr>
          <w:trHeight w:val="20"/>
          <w:jc w:val="center"/>
        </w:trPr>
        <w:tc>
          <w:tcPr>
            <w:tcW w:w="10754" w:type="dxa"/>
            <w:gridSpan w:val="7"/>
            <w:vAlign w:val="center"/>
          </w:tcPr>
          <w:p w:rsidR="00D9554C" w:rsidRPr="00CA7C81" w:rsidRDefault="00D9554C" w:rsidP="00647102">
            <w:pPr>
              <w:spacing w:line="240" w:lineRule="auto"/>
              <w:jc w:val="center"/>
              <w:rPr>
                <w:sz w:val="20"/>
                <w:szCs w:val="20"/>
              </w:rPr>
            </w:pPr>
            <w:r w:rsidRPr="00CA7C81">
              <w:rPr>
                <w:sz w:val="20"/>
                <w:szCs w:val="20"/>
              </w:rPr>
              <w:t>Общественные здания</w:t>
            </w:r>
          </w:p>
        </w:tc>
      </w:tr>
      <w:tr w:rsidR="00CA7C81" w:rsidRPr="00CA7C81" w:rsidTr="003D5C37">
        <w:trPr>
          <w:trHeight w:val="20"/>
          <w:jc w:val="center"/>
        </w:trPr>
        <w:tc>
          <w:tcPr>
            <w:tcW w:w="567" w:type="dxa"/>
            <w:vAlign w:val="center"/>
          </w:tcPr>
          <w:p w:rsidR="00D9554C" w:rsidRPr="00CA7C81" w:rsidRDefault="00D9554C" w:rsidP="00647102">
            <w:pPr>
              <w:pStyle w:val="afd"/>
              <w:numPr>
                <w:ilvl w:val="0"/>
                <w:numId w:val="12"/>
              </w:numPr>
              <w:spacing w:after="0" w:line="240" w:lineRule="auto"/>
              <w:ind w:left="0" w:firstLine="0"/>
              <w:jc w:val="center"/>
              <w:rPr>
                <w:rFonts w:ascii="Times New Roman" w:eastAsia="Times New Roman" w:hAnsi="Times New Roman"/>
                <w:sz w:val="20"/>
                <w:szCs w:val="20"/>
              </w:rPr>
            </w:pPr>
          </w:p>
        </w:tc>
        <w:tc>
          <w:tcPr>
            <w:tcW w:w="2978" w:type="dxa"/>
            <w:vAlign w:val="center"/>
          </w:tcPr>
          <w:p w:rsidR="00D9554C" w:rsidRPr="00CA7C81" w:rsidRDefault="00647102" w:rsidP="00647102">
            <w:pPr>
              <w:suppressAutoHyphens w:val="0"/>
              <w:spacing w:line="240" w:lineRule="auto"/>
              <w:rPr>
                <w:rFonts w:eastAsia="SimSun"/>
                <w:sz w:val="20"/>
                <w:szCs w:val="20"/>
              </w:rPr>
            </w:pPr>
            <w:r w:rsidRPr="00CA7C81">
              <w:rPr>
                <w:rFonts w:eastAsia="SimSun"/>
                <w:sz w:val="20"/>
                <w:szCs w:val="20"/>
              </w:rPr>
              <w:t>Объект торговли</w:t>
            </w:r>
          </w:p>
        </w:tc>
        <w:tc>
          <w:tcPr>
            <w:tcW w:w="1218" w:type="dxa"/>
            <w:vAlign w:val="center"/>
          </w:tcPr>
          <w:p w:rsidR="00D9554C" w:rsidRPr="00CA7C81" w:rsidRDefault="00D9554C" w:rsidP="00647102">
            <w:pPr>
              <w:widowControl/>
              <w:adjustRightInd/>
              <w:spacing w:line="240" w:lineRule="auto"/>
              <w:jc w:val="center"/>
              <w:textAlignment w:val="auto"/>
            </w:pPr>
            <w:r w:rsidRPr="00CA7C81">
              <w:rPr>
                <w:sz w:val="20"/>
                <w:szCs w:val="20"/>
              </w:rPr>
              <w:t>м</w:t>
            </w:r>
            <w:r w:rsidRPr="00CA7C81">
              <w:rPr>
                <w:sz w:val="20"/>
                <w:szCs w:val="20"/>
                <w:vertAlign w:val="superscript"/>
              </w:rPr>
              <w:t>3</w:t>
            </w:r>
          </w:p>
        </w:tc>
        <w:tc>
          <w:tcPr>
            <w:tcW w:w="1134" w:type="dxa"/>
            <w:vAlign w:val="center"/>
          </w:tcPr>
          <w:p w:rsidR="00D9554C" w:rsidRPr="00CA7C81" w:rsidRDefault="00647102" w:rsidP="00647102">
            <w:pPr>
              <w:spacing w:line="240" w:lineRule="auto"/>
              <w:jc w:val="center"/>
              <w:rPr>
                <w:sz w:val="20"/>
                <w:szCs w:val="20"/>
              </w:rPr>
            </w:pPr>
            <w:r w:rsidRPr="00CA7C81">
              <w:rPr>
                <w:sz w:val="20"/>
                <w:szCs w:val="20"/>
              </w:rPr>
              <w:t>2700</w:t>
            </w:r>
          </w:p>
        </w:tc>
        <w:tc>
          <w:tcPr>
            <w:tcW w:w="1782" w:type="dxa"/>
            <w:vAlign w:val="center"/>
          </w:tcPr>
          <w:p w:rsidR="00D9554C" w:rsidRPr="00CA7C81" w:rsidRDefault="00D9554C" w:rsidP="00647102">
            <w:pPr>
              <w:spacing w:line="240" w:lineRule="auto"/>
              <w:jc w:val="center"/>
              <w:rPr>
                <w:sz w:val="20"/>
                <w:szCs w:val="20"/>
              </w:rPr>
            </w:pPr>
            <w:r w:rsidRPr="00CA7C81">
              <w:rPr>
                <w:sz w:val="20"/>
                <w:szCs w:val="20"/>
              </w:rPr>
              <w:t>0,0</w:t>
            </w:r>
            <w:r w:rsidR="00341CD6" w:rsidRPr="00CA7C81">
              <w:rPr>
                <w:sz w:val="20"/>
                <w:szCs w:val="20"/>
              </w:rPr>
              <w:t>53</w:t>
            </w:r>
          </w:p>
        </w:tc>
        <w:tc>
          <w:tcPr>
            <w:tcW w:w="1942" w:type="dxa"/>
            <w:vAlign w:val="center"/>
          </w:tcPr>
          <w:p w:rsidR="00D9554C" w:rsidRPr="00CA7C81" w:rsidRDefault="00D9554C" w:rsidP="00647102">
            <w:pPr>
              <w:spacing w:line="240" w:lineRule="auto"/>
              <w:jc w:val="center"/>
              <w:rPr>
                <w:sz w:val="20"/>
                <w:szCs w:val="20"/>
              </w:rPr>
            </w:pPr>
            <w:r w:rsidRPr="00CA7C81">
              <w:rPr>
                <w:sz w:val="20"/>
                <w:szCs w:val="20"/>
              </w:rPr>
              <w:t>0,0</w:t>
            </w:r>
            <w:r w:rsidR="00341CD6" w:rsidRPr="00CA7C81">
              <w:rPr>
                <w:sz w:val="20"/>
                <w:szCs w:val="20"/>
              </w:rPr>
              <w:t>46</w:t>
            </w:r>
          </w:p>
        </w:tc>
        <w:tc>
          <w:tcPr>
            <w:tcW w:w="1133" w:type="dxa"/>
            <w:vAlign w:val="center"/>
          </w:tcPr>
          <w:p w:rsidR="00D9554C" w:rsidRPr="00CA7C81" w:rsidRDefault="00D9554C" w:rsidP="00647102">
            <w:pPr>
              <w:spacing w:line="240" w:lineRule="auto"/>
              <w:jc w:val="center"/>
              <w:rPr>
                <w:sz w:val="20"/>
                <w:szCs w:val="20"/>
              </w:rPr>
            </w:pPr>
          </w:p>
        </w:tc>
      </w:tr>
      <w:tr w:rsidR="00CA7C81" w:rsidRPr="00CA7C81" w:rsidTr="003D5C37">
        <w:trPr>
          <w:trHeight w:val="20"/>
          <w:jc w:val="center"/>
        </w:trPr>
        <w:tc>
          <w:tcPr>
            <w:tcW w:w="567" w:type="dxa"/>
            <w:vAlign w:val="center"/>
          </w:tcPr>
          <w:p w:rsidR="00D9554C" w:rsidRPr="00CA7C81" w:rsidRDefault="00D9554C" w:rsidP="00647102">
            <w:pPr>
              <w:spacing w:line="240" w:lineRule="auto"/>
              <w:jc w:val="center"/>
              <w:rPr>
                <w:sz w:val="20"/>
                <w:szCs w:val="20"/>
              </w:rPr>
            </w:pPr>
          </w:p>
        </w:tc>
        <w:tc>
          <w:tcPr>
            <w:tcW w:w="2978" w:type="dxa"/>
            <w:vAlign w:val="center"/>
          </w:tcPr>
          <w:p w:rsidR="00D9554C" w:rsidRPr="00CA7C81" w:rsidRDefault="00D9554C" w:rsidP="00647102">
            <w:pPr>
              <w:spacing w:line="240" w:lineRule="auto"/>
              <w:rPr>
                <w:sz w:val="20"/>
                <w:szCs w:val="20"/>
              </w:rPr>
            </w:pPr>
          </w:p>
        </w:tc>
        <w:tc>
          <w:tcPr>
            <w:tcW w:w="1218" w:type="dxa"/>
            <w:vAlign w:val="center"/>
          </w:tcPr>
          <w:p w:rsidR="00D9554C" w:rsidRPr="00CA7C81" w:rsidRDefault="00D9554C" w:rsidP="00647102">
            <w:pPr>
              <w:spacing w:line="240" w:lineRule="auto"/>
              <w:jc w:val="center"/>
              <w:rPr>
                <w:sz w:val="20"/>
                <w:szCs w:val="20"/>
              </w:rPr>
            </w:pPr>
          </w:p>
        </w:tc>
        <w:tc>
          <w:tcPr>
            <w:tcW w:w="1134" w:type="dxa"/>
            <w:vAlign w:val="center"/>
          </w:tcPr>
          <w:p w:rsidR="00D9554C" w:rsidRPr="00CA7C81" w:rsidRDefault="00D9554C" w:rsidP="00647102">
            <w:pPr>
              <w:spacing w:line="240" w:lineRule="auto"/>
              <w:jc w:val="center"/>
              <w:rPr>
                <w:b/>
                <w:sz w:val="20"/>
                <w:szCs w:val="20"/>
              </w:rPr>
            </w:pPr>
            <w:r w:rsidRPr="00CA7C81">
              <w:rPr>
                <w:b/>
                <w:sz w:val="20"/>
                <w:szCs w:val="20"/>
              </w:rPr>
              <w:t>Итого:</w:t>
            </w:r>
          </w:p>
        </w:tc>
        <w:tc>
          <w:tcPr>
            <w:tcW w:w="1782" w:type="dxa"/>
            <w:vAlign w:val="center"/>
          </w:tcPr>
          <w:p w:rsidR="00D9554C" w:rsidRPr="00CA7C81" w:rsidRDefault="00341CD6" w:rsidP="00647102">
            <w:pPr>
              <w:spacing w:line="240" w:lineRule="auto"/>
              <w:jc w:val="center"/>
              <w:rPr>
                <w:b/>
                <w:sz w:val="20"/>
                <w:szCs w:val="20"/>
              </w:rPr>
            </w:pPr>
            <w:r w:rsidRPr="00CA7C81">
              <w:rPr>
                <w:b/>
                <w:sz w:val="20"/>
                <w:szCs w:val="20"/>
              </w:rPr>
              <w:t>0,663</w:t>
            </w:r>
          </w:p>
        </w:tc>
        <w:tc>
          <w:tcPr>
            <w:tcW w:w="1942" w:type="dxa"/>
            <w:vAlign w:val="center"/>
          </w:tcPr>
          <w:p w:rsidR="00D9554C" w:rsidRPr="00CA7C81" w:rsidRDefault="00341CD6" w:rsidP="00647102">
            <w:pPr>
              <w:spacing w:line="240" w:lineRule="auto"/>
              <w:jc w:val="center"/>
              <w:rPr>
                <w:b/>
                <w:sz w:val="20"/>
                <w:szCs w:val="20"/>
              </w:rPr>
            </w:pPr>
            <w:r w:rsidRPr="00CA7C81">
              <w:rPr>
                <w:b/>
                <w:sz w:val="20"/>
                <w:szCs w:val="20"/>
              </w:rPr>
              <w:t>0,571</w:t>
            </w:r>
          </w:p>
        </w:tc>
        <w:tc>
          <w:tcPr>
            <w:tcW w:w="1133" w:type="dxa"/>
            <w:vAlign w:val="center"/>
          </w:tcPr>
          <w:p w:rsidR="00D9554C" w:rsidRPr="00CA7C81" w:rsidRDefault="00D9554C" w:rsidP="00647102">
            <w:pPr>
              <w:spacing w:line="240" w:lineRule="auto"/>
              <w:jc w:val="center"/>
              <w:rPr>
                <w:b/>
                <w:i/>
                <w:sz w:val="20"/>
                <w:szCs w:val="20"/>
              </w:rPr>
            </w:pPr>
          </w:p>
        </w:tc>
      </w:tr>
      <w:tr w:rsidR="00CA7C81" w:rsidRPr="00CA7C81" w:rsidTr="003D5C37">
        <w:trPr>
          <w:trHeight w:val="20"/>
          <w:jc w:val="center"/>
        </w:trPr>
        <w:tc>
          <w:tcPr>
            <w:tcW w:w="10754" w:type="dxa"/>
            <w:gridSpan w:val="7"/>
            <w:vAlign w:val="center"/>
          </w:tcPr>
          <w:p w:rsidR="00D9554C" w:rsidRPr="00CA7C81" w:rsidRDefault="00D9554C" w:rsidP="00647102">
            <w:pPr>
              <w:spacing w:line="240" w:lineRule="auto"/>
              <w:jc w:val="center"/>
              <w:rPr>
                <w:i/>
                <w:sz w:val="20"/>
                <w:szCs w:val="20"/>
              </w:rPr>
            </w:pPr>
            <w:r w:rsidRPr="00CA7C81">
              <w:rPr>
                <w:i/>
                <w:sz w:val="20"/>
                <w:szCs w:val="20"/>
              </w:rPr>
              <w:t>Проектируемая застройка</w:t>
            </w:r>
          </w:p>
        </w:tc>
      </w:tr>
      <w:tr w:rsidR="00CA7C81" w:rsidRPr="00CA7C81" w:rsidTr="003D5C37">
        <w:trPr>
          <w:trHeight w:val="20"/>
          <w:jc w:val="center"/>
        </w:trPr>
        <w:tc>
          <w:tcPr>
            <w:tcW w:w="10754" w:type="dxa"/>
            <w:gridSpan w:val="7"/>
            <w:vAlign w:val="center"/>
          </w:tcPr>
          <w:p w:rsidR="00D9554C" w:rsidRPr="00CA7C81" w:rsidRDefault="00647102" w:rsidP="00647102">
            <w:pPr>
              <w:spacing w:line="240" w:lineRule="auto"/>
              <w:jc w:val="center"/>
              <w:rPr>
                <w:sz w:val="20"/>
                <w:szCs w:val="20"/>
              </w:rPr>
            </w:pPr>
            <w:r w:rsidRPr="00CA7C81">
              <w:rPr>
                <w:sz w:val="20"/>
                <w:szCs w:val="20"/>
              </w:rPr>
              <w:t>Жилые здания</w:t>
            </w:r>
          </w:p>
        </w:tc>
      </w:tr>
      <w:tr w:rsidR="00CA7C81" w:rsidRPr="00CA7C81" w:rsidTr="003D5C37">
        <w:trPr>
          <w:trHeight w:val="20"/>
          <w:jc w:val="center"/>
        </w:trPr>
        <w:tc>
          <w:tcPr>
            <w:tcW w:w="567" w:type="dxa"/>
            <w:vAlign w:val="center"/>
          </w:tcPr>
          <w:p w:rsidR="00647102" w:rsidRPr="00CA7C81" w:rsidRDefault="00647102" w:rsidP="00647102">
            <w:pPr>
              <w:pStyle w:val="afd"/>
              <w:numPr>
                <w:ilvl w:val="0"/>
                <w:numId w:val="12"/>
              </w:numPr>
              <w:spacing w:after="0" w:line="240" w:lineRule="auto"/>
              <w:ind w:left="0" w:firstLine="0"/>
              <w:jc w:val="center"/>
              <w:rPr>
                <w:rFonts w:ascii="Times New Roman" w:eastAsia="Times New Roman" w:hAnsi="Times New Roman"/>
                <w:sz w:val="20"/>
                <w:szCs w:val="20"/>
              </w:rPr>
            </w:pPr>
          </w:p>
        </w:tc>
        <w:tc>
          <w:tcPr>
            <w:tcW w:w="2978" w:type="dxa"/>
            <w:vAlign w:val="center"/>
          </w:tcPr>
          <w:p w:rsidR="00647102" w:rsidRPr="00CA7C81" w:rsidRDefault="00647102" w:rsidP="00647102">
            <w:pPr>
              <w:widowControl/>
              <w:adjustRightInd/>
              <w:spacing w:line="240" w:lineRule="auto"/>
              <w:ind w:right="-102"/>
              <w:jc w:val="left"/>
              <w:textAlignment w:val="auto"/>
              <w:rPr>
                <w:sz w:val="20"/>
                <w:szCs w:val="20"/>
              </w:rPr>
            </w:pPr>
            <w:r w:rsidRPr="00CA7C81">
              <w:rPr>
                <w:bCs/>
                <w:sz w:val="20"/>
                <w:szCs w:val="20"/>
                <w:lang w:eastAsia="ru-RU"/>
              </w:rPr>
              <w:t>Среднеэтажные жилые дома</w:t>
            </w:r>
          </w:p>
        </w:tc>
        <w:tc>
          <w:tcPr>
            <w:tcW w:w="1218" w:type="dxa"/>
            <w:vAlign w:val="center"/>
          </w:tcPr>
          <w:p w:rsidR="00647102" w:rsidRPr="00CA7C81" w:rsidRDefault="00647102" w:rsidP="00647102">
            <w:pPr>
              <w:widowControl/>
              <w:adjustRightInd/>
              <w:spacing w:line="240" w:lineRule="auto"/>
              <w:jc w:val="center"/>
              <w:textAlignment w:val="auto"/>
              <w:rPr>
                <w:sz w:val="20"/>
                <w:szCs w:val="20"/>
              </w:rPr>
            </w:pPr>
            <w:r w:rsidRPr="00CA7C81">
              <w:rPr>
                <w:sz w:val="20"/>
                <w:szCs w:val="20"/>
              </w:rPr>
              <w:t>м</w:t>
            </w:r>
            <w:r w:rsidRPr="00CA7C81">
              <w:rPr>
                <w:sz w:val="20"/>
                <w:szCs w:val="20"/>
                <w:vertAlign w:val="superscript"/>
              </w:rPr>
              <w:t>3</w:t>
            </w:r>
          </w:p>
        </w:tc>
        <w:tc>
          <w:tcPr>
            <w:tcW w:w="1134" w:type="dxa"/>
            <w:vAlign w:val="center"/>
          </w:tcPr>
          <w:p w:rsidR="00647102" w:rsidRPr="00CA7C81" w:rsidRDefault="00647102" w:rsidP="00647102">
            <w:pPr>
              <w:widowControl/>
              <w:adjustRightInd/>
              <w:spacing w:line="240" w:lineRule="auto"/>
              <w:jc w:val="center"/>
              <w:textAlignment w:val="auto"/>
              <w:rPr>
                <w:sz w:val="20"/>
                <w:szCs w:val="20"/>
              </w:rPr>
            </w:pPr>
            <w:r w:rsidRPr="00CA7C81">
              <w:rPr>
                <w:sz w:val="20"/>
                <w:szCs w:val="20"/>
              </w:rPr>
              <w:t>1</w:t>
            </w:r>
            <w:r w:rsidR="002E221A" w:rsidRPr="00CA7C81">
              <w:rPr>
                <w:sz w:val="20"/>
                <w:szCs w:val="20"/>
              </w:rPr>
              <w:t>53800</w:t>
            </w:r>
          </w:p>
        </w:tc>
        <w:tc>
          <w:tcPr>
            <w:tcW w:w="1782" w:type="dxa"/>
            <w:vAlign w:val="center"/>
          </w:tcPr>
          <w:p w:rsidR="00647102" w:rsidRPr="00CA7C81" w:rsidRDefault="002E221A" w:rsidP="00647102">
            <w:pPr>
              <w:widowControl/>
              <w:adjustRightInd/>
              <w:spacing w:line="240" w:lineRule="auto"/>
              <w:jc w:val="center"/>
              <w:textAlignment w:val="auto"/>
              <w:rPr>
                <w:sz w:val="20"/>
                <w:szCs w:val="20"/>
              </w:rPr>
            </w:pPr>
            <w:r w:rsidRPr="00CA7C81">
              <w:rPr>
                <w:sz w:val="20"/>
                <w:szCs w:val="20"/>
              </w:rPr>
              <w:t>2,319</w:t>
            </w:r>
          </w:p>
        </w:tc>
        <w:tc>
          <w:tcPr>
            <w:tcW w:w="1942" w:type="dxa"/>
            <w:vAlign w:val="center"/>
          </w:tcPr>
          <w:p w:rsidR="00647102" w:rsidRPr="00CA7C81" w:rsidRDefault="00341CD6" w:rsidP="00647102">
            <w:pPr>
              <w:widowControl/>
              <w:adjustRightInd/>
              <w:spacing w:line="240" w:lineRule="auto"/>
              <w:jc w:val="center"/>
              <w:textAlignment w:val="auto"/>
              <w:rPr>
                <w:sz w:val="20"/>
                <w:szCs w:val="20"/>
              </w:rPr>
            </w:pPr>
            <w:r w:rsidRPr="00CA7C81">
              <w:rPr>
                <w:sz w:val="20"/>
                <w:szCs w:val="20"/>
              </w:rPr>
              <w:t>1,</w:t>
            </w:r>
            <w:r w:rsidR="002E221A" w:rsidRPr="00CA7C81">
              <w:rPr>
                <w:sz w:val="20"/>
                <w:szCs w:val="20"/>
              </w:rPr>
              <w:t>994</w:t>
            </w:r>
          </w:p>
        </w:tc>
        <w:tc>
          <w:tcPr>
            <w:tcW w:w="1133" w:type="dxa"/>
            <w:vAlign w:val="center"/>
          </w:tcPr>
          <w:p w:rsidR="00647102" w:rsidRPr="00CA7C81" w:rsidRDefault="00647102" w:rsidP="00647102">
            <w:pPr>
              <w:spacing w:line="240" w:lineRule="auto"/>
              <w:jc w:val="center"/>
              <w:rPr>
                <w:sz w:val="20"/>
                <w:szCs w:val="20"/>
              </w:rPr>
            </w:pPr>
          </w:p>
        </w:tc>
      </w:tr>
      <w:tr w:rsidR="00CA7C81" w:rsidRPr="00CA7C81" w:rsidTr="00B47A92">
        <w:trPr>
          <w:trHeight w:val="20"/>
          <w:jc w:val="center"/>
        </w:trPr>
        <w:tc>
          <w:tcPr>
            <w:tcW w:w="10754" w:type="dxa"/>
            <w:gridSpan w:val="7"/>
            <w:vAlign w:val="center"/>
          </w:tcPr>
          <w:p w:rsidR="00647102" w:rsidRPr="00CA7C81" w:rsidRDefault="00647102" w:rsidP="00647102">
            <w:pPr>
              <w:widowControl/>
              <w:adjustRightInd/>
              <w:spacing w:line="240" w:lineRule="auto"/>
              <w:jc w:val="center"/>
              <w:textAlignment w:val="auto"/>
              <w:rPr>
                <w:sz w:val="20"/>
                <w:szCs w:val="20"/>
              </w:rPr>
            </w:pPr>
            <w:r w:rsidRPr="00CA7C81">
              <w:rPr>
                <w:sz w:val="20"/>
                <w:szCs w:val="20"/>
              </w:rPr>
              <w:t>Общественные здания</w:t>
            </w:r>
          </w:p>
        </w:tc>
      </w:tr>
      <w:tr w:rsidR="00CA7C81" w:rsidRPr="00CA7C81" w:rsidTr="003D5C37">
        <w:trPr>
          <w:trHeight w:val="20"/>
          <w:jc w:val="center"/>
        </w:trPr>
        <w:tc>
          <w:tcPr>
            <w:tcW w:w="567" w:type="dxa"/>
            <w:vAlign w:val="center"/>
          </w:tcPr>
          <w:p w:rsidR="00647102" w:rsidRPr="00CA7C81" w:rsidRDefault="00647102" w:rsidP="00647102">
            <w:pPr>
              <w:pStyle w:val="afd"/>
              <w:numPr>
                <w:ilvl w:val="0"/>
                <w:numId w:val="12"/>
              </w:numPr>
              <w:spacing w:after="0" w:line="240" w:lineRule="auto"/>
              <w:ind w:left="0" w:firstLine="0"/>
              <w:jc w:val="center"/>
              <w:rPr>
                <w:rFonts w:ascii="Times New Roman" w:eastAsia="Times New Roman" w:hAnsi="Times New Roman"/>
                <w:sz w:val="20"/>
                <w:szCs w:val="20"/>
              </w:rPr>
            </w:pPr>
          </w:p>
        </w:tc>
        <w:tc>
          <w:tcPr>
            <w:tcW w:w="2978" w:type="dxa"/>
            <w:vAlign w:val="center"/>
          </w:tcPr>
          <w:p w:rsidR="00647102" w:rsidRPr="00CA7C81" w:rsidRDefault="00647102" w:rsidP="00647102">
            <w:pPr>
              <w:suppressAutoHyphens w:val="0"/>
              <w:spacing w:line="240" w:lineRule="auto"/>
              <w:jc w:val="left"/>
              <w:rPr>
                <w:sz w:val="20"/>
                <w:szCs w:val="20"/>
              </w:rPr>
            </w:pPr>
            <w:r w:rsidRPr="00CA7C81">
              <w:rPr>
                <w:sz w:val="20"/>
                <w:szCs w:val="20"/>
              </w:rPr>
              <w:t>Встроенно-пристроенные помещения, в т.ч.:</w:t>
            </w:r>
          </w:p>
        </w:tc>
        <w:tc>
          <w:tcPr>
            <w:tcW w:w="1218" w:type="dxa"/>
            <w:vAlign w:val="center"/>
          </w:tcPr>
          <w:p w:rsidR="00647102" w:rsidRPr="00CA7C81" w:rsidRDefault="00647102" w:rsidP="00647102">
            <w:pPr>
              <w:widowControl/>
              <w:adjustRightInd/>
              <w:spacing w:line="240" w:lineRule="auto"/>
              <w:jc w:val="center"/>
              <w:textAlignment w:val="auto"/>
              <w:rPr>
                <w:sz w:val="20"/>
                <w:szCs w:val="20"/>
              </w:rPr>
            </w:pPr>
            <w:r w:rsidRPr="00CA7C81">
              <w:rPr>
                <w:sz w:val="20"/>
                <w:szCs w:val="20"/>
              </w:rPr>
              <w:t>м</w:t>
            </w:r>
            <w:r w:rsidRPr="00CA7C81">
              <w:rPr>
                <w:sz w:val="20"/>
                <w:szCs w:val="20"/>
                <w:vertAlign w:val="superscript"/>
              </w:rPr>
              <w:t>3</w:t>
            </w:r>
          </w:p>
        </w:tc>
        <w:tc>
          <w:tcPr>
            <w:tcW w:w="1134" w:type="dxa"/>
            <w:vAlign w:val="center"/>
          </w:tcPr>
          <w:p w:rsidR="00647102" w:rsidRPr="00CA7C81" w:rsidRDefault="00341CD6" w:rsidP="00647102">
            <w:pPr>
              <w:spacing w:line="240" w:lineRule="auto"/>
              <w:jc w:val="center"/>
              <w:rPr>
                <w:sz w:val="20"/>
                <w:szCs w:val="20"/>
              </w:rPr>
            </w:pPr>
            <w:r w:rsidRPr="00CA7C81">
              <w:rPr>
                <w:sz w:val="20"/>
                <w:szCs w:val="20"/>
              </w:rPr>
              <w:t>4000</w:t>
            </w:r>
          </w:p>
        </w:tc>
        <w:tc>
          <w:tcPr>
            <w:tcW w:w="1782" w:type="dxa"/>
            <w:vAlign w:val="center"/>
          </w:tcPr>
          <w:p w:rsidR="00647102" w:rsidRPr="00CA7C81" w:rsidRDefault="00341CD6" w:rsidP="00647102">
            <w:pPr>
              <w:spacing w:line="240" w:lineRule="auto"/>
              <w:jc w:val="center"/>
              <w:rPr>
                <w:sz w:val="20"/>
                <w:szCs w:val="20"/>
              </w:rPr>
            </w:pPr>
            <w:r w:rsidRPr="00CA7C81">
              <w:rPr>
                <w:sz w:val="20"/>
                <w:szCs w:val="20"/>
              </w:rPr>
              <w:t>0,079</w:t>
            </w:r>
          </w:p>
        </w:tc>
        <w:tc>
          <w:tcPr>
            <w:tcW w:w="1942" w:type="dxa"/>
            <w:vAlign w:val="center"/>
          </w:tcPr>
          <w:p w:rsidR="00647102" w:rsidRPr="00CA7C81" w:rsidRDefault="00341CD6" w:rsidP="00647102">
            <w:pPr>
              <w:spacing w:line="240" w:lineRule="auto"/>
              <w:jc w:val="center"/>
              <w:rPr>
                <w:sz w:val="20"/>
                <w:szCs w:val="20"/>
              </w:rPr>
            </w:pPr>
            <w:r w:rsidRPr="00CA7C81">
              <w:rPr>
                <w:sz w:val="20"/>
                <w:szCs w:val="20"/>
              </w:rPr>
              <w:t>0,069</w:t>
            </w:r>
          </w:p>
        </w:tc>
        <w:tc>
          <w:tcPr>
            <w:tcW w:w="1133" w:type="dxa"/>
            <w:vAlign w:val="center"/>
          </w:tcPr>
          <w:p w:rsidR="00647102" w:rsidRPr="00CA7C81" w:rsidRDefault="00647102" w:rsidP="00647102">
            <w:pPr>
              <w:spacing w:line="240" w:lineRule="auto"/>
              <w:jc w:val="center"/>
              <w:rPr>
                <w:sz w:val="20"/>
                <w:szCs w:val="20"/>
              </w:rPr>
            </w:pPr>
          </w:p>
        </w:tc>
      </w:tr>
      <w:tr w:rsidR="00CA7C81" w:rsidRPr="00CA7C81" w:rsidTr="003D5C37">
        <w:trPr>
          <w:trHeight w:val="20"/>
          <w:jc w:val="center"/>
        </w:trPr>
        <w:tc>
          <w:tcPr>
            <w:tcW w:w="567" w:type="dxa"/>
            <w:vAlign w:val="center"/>
          </w:tcPr>
          <w:p w:rsidR="00647102" w:rsidRPr="00CA7C81" w:rsidRDefault="00647102" w:rsidP="00647102">
            <w:pPr>
              <w:spacing w:line="240" w:lineRule="auto"/>
              <w:ind w:left="252"/>
              <w:jc w:val="center"/>
              <w:rPr>
                <w:sz w:val="20"/>
                <w:szCs w:val="20"/>
              </w:rPr>
            </w:pPr>
          </w:p>
        </w:tc>
        <w:tc>
          <w:tcPr>
            <w:tcW w:w="2978" w:type="dxa"/>
            <w:vAlign w:val="center"/>
          </w:tcPr>
          <w:p w:rsidR="00647102" w:rsidRPr="00CA7C81" w:rsidRDefault="00647102" w:rsidP="00647102">
            <w:pPr>
              <w:suppressAutoHyphens w:val="0"/>
              <w:spacing w:line="240" w:lineRule="auto"/>
              <w:jc w:val="left"/>
              <w:rPr>
                <w:sz w:val="20"/>
                <w:szCs w:val="20"/>
              </w:rPr>
            </w:pPr>
            <w:r w:rsidRPr="00CA7C81">
              <w:rPr>
                <w:sz w:val="20"/>
                <w:szCs w:val="20"/>
              </w:rPr>
              <w:t>Спортивный зал</w:t>
            </w:r>
          </w:p>
        </w:tc>
        <w:tc>
          <w:tcPr>
            <w:tcW w:w="1218" w:type="dxa"/>
            <w:vAlign w:val="center"/>
          </w:tcPr>
          <w:p w:rsidR="00647102" w:rsidRPr="00CA7C81" w:rsidRDefault="00647102" w:rsidP="00647102">
            <w:pPr>
              <w:spacing w:line="240" w:lineRule="auto"/>
              <w:jc w:val="center"/>
              <w:rPr>
                <w:sz w:val="20"/>
                <w:szCs w:val="20"/>
              </w:rPr>
            </w:pPr>
            <w:r w:rsidRPr="00CA7C81">
              <w:rPr>
                <w:sz w:val="20"/>
                <w:szCs w:val="20"/>
              </w:rPr>
              <w:t>-</w:t>
            </w:r>
          </w:p>
        </w:tc>
        <w:tc>
          <w:tcPr>
            <w:tcW w:w="1134" w:type="dxa"/>
            <w:vAlign w:val="center"/>
          </w:tcPr>
          <w:p w:rsidR="00647102" w:rsidRPr="00CA7C81" w:rsidRDefault="00647102" w:rsidP="00647102">
            <w:pPr>
              <w:spacing w:line="240" w:lineRule="auto"/>
              <w:jc w:val="center"/>
              <w:rPr>
                <w:sz w:val="20"/>
                <w:szCs w:val="20"/>
              </w:rPr>
            </w:pPr>
            <w:r w:rsidRPr="00CA7C81">
              <w:rPr>
                <w:sz w:val="20"/>
                <w:szCs w:val="20"/>
              </w:rPr>
              <w:t>-</w:t>
            </w:r>
          </w:p>
        </w:tc>
        <w:tc>
          <w:tcPr>
            <w:tcW w:w="1782" w:type="dxa"/>
            <w:vAlign w:val="center"/>
          </w:tcPr>
          <w:p w:rsidR="00647102" w:rsidRPr="00CA7C81" w:rsidRDefault="00647102" w:rsidP="00647102">
            <w:pPr>
              <w:spacing w:line="240" w:lineRule="auto"/>
              <w:jc w:val="center"/>
              <w:rPr>
                <w:sz w:val="20"/>
                <w:szCs w:val="20"/>
              </w:rPr>
            </w:pPr>
            <w:r w:rsidRPr="00CA7C81">
              <w:rPr>
                <w:sz w:val="20"/>
                <w:szCs w:val="20"/>
              </w:rPr>
              <w:t>-</w:t>
            </w:r>
          </w:p>
        </w:tc>
        <w:tc>
          <w:tcPr>
            <w:tcW w:w="1942" w:type="dxa"/>
            <w:vAlign w:val="center"/>
          </w:tcPr>
          <w:p w:rsidR="00647102" w:rsidRPr="00CA7C81" w:rsidRDefault="00647102" w:rsidP="00647102">
            <w:pPr>
              <w:spacing w:line="240" w:lineRule="auto"/>
              <w:jc w:val="center"/>
              <w:rPr>
                <w:sz w:val="20"/>
                <w:szCs w:val="20"/>
              </w:rPr>
            </w:pPr>
            <w:r w:rsidRPr="00CA7C81">
              <w:rPr>
                <w:sz w:val="20"/>
                <w:szCs w:val="20"/>
              </w:rPr>
              <w:t>-</w:t>
            </w:r>
          </w:p>
        </w:tc>
        <w:tc>
          <w:tcPr>
            <w:tcW w:w="1133" w:type="dxa"/>
            <w:vAlign w:val="center"/>
          </w:tcPr>
          <w:p w:rsidR="00647102" w:rsidRPr="00CA7C81" w:rsidRDefault="00647102" w:rsidP="00647102">
            <w:pPr>
              <w:spacing w:line="240" w:lineRule="auto"/>
              <w:jc w:val="center"/>
              <w:rPr>
                <w:sz w:val="20"/>
                <w:szCs w:val="20"/>
              </w:rPr>
            </w:pPr>
          </w:p>
        </w:tc>
      </w:tr>
      <w:tr w:rsidR="00CA7C81" w:rsidRPr="00CA7C81" w:rsidTr="003D5C37">
        <w:trPr>
          <w:trHeight w:val="20"/>
          <w:jc w:val="center"/>
        </w:trPr>
        <w:tc>
          <w:tcPr>
            <w:tcW w:w="567" w:type="dxa"/>
            <w:vAlign w:val="center"/>
          </w:tcPr>
          <w:p w:rsidR="00647102" w:rsidRPr="00CA7C81" w:rsidRDefault="00647102" w:rsidP="00647102">
            <w:pPr>
              <w:spacing w:line="240" w:lineRule="auto"/>
              <w:ind w:left="252"/>
              <w:jc w:val="center"/>
              <w:rPr>
                <w:sz w:val="20"/>
                <w:szCs w:val="20"/>
              </w:rPr>
            </w:pPr>
          </w:p>
        </w:tc>
        <w:tc>
          <w:tcPr>
            <w:tcW w:w="2978" w:type="dxa"/>
            <w:vAlign w:val="center"/>
          </w:tcPr>
          <w:p w:rsidR="00647102" w:rsidRPr="00CA7C81" w:rsidRDefault="00647102" w:rsidP="00647102">
            <w:pPr>
              <w:suppressAutoHyphens w:val="0"/>
              <w:spacing w:line="240" w:lineRule="auto"/>
              <w:jc w:val="left"/>
              <w:rPr>
                <w:sz w:val="20"/>
                <w:szCs w:val="20"/>
              </w:rPr>
            </w:pPr>
            <w:r w:rsidRPr="00CA7C81">
              <w:rPr>
                <w:sz w:val="20"/>
                <w:szCs w:val="20"/>
              </w:rPr>
              <w:t>Клуб</w:t>
            </w:r>
          </w:p>
        </w:tc>
        <w:tc>
          <w:tcPr>
            <w:tcW w:w="1218" w:type="dxa"/>
            <w:vAlign w:val="center"/>
          </w:tcPr>
          <w:p w:rsidR="00647102" w:rsidRPr="00CA7C81" w:rsidRDefault="00647102" w:rsidP="00647102">
            <w:pPr>
              <w:spacing w:line="240" w:lineRule="auto"/>
              <w:jc w:val="center"/>
              <w:rPr>
                <w:sz w:val="20"/>
                <w:szCs w:val="20"/>
              </w:rPr>
            </w:pPr>
            <w:r w:rsidRPr="00CA7C81">
              <w:rPr>
                <w:sz w:val="20"/>
                <w:szCs w:val="20"/>
              </w:rPr>
              <w:t>-</w:t>
            </w:r>
          </w:p>
        </w:tc>
        <w:tc>
          <w:tcPr>
            <w:tcW w:w="1134" w:type="dxa"/>
            <w:vAlign w:val="center"/>
          </w:tcPr>
          <w:p w:rsidR="00647102" w:rsidRPr="00CA7C81" w:rsidRDefault="00647102" w:rsidP="00647102">
            <w:pPr>
              <w:spacing w:line="240" w:lineRule="auto"/>
              <w:jc w:val="center"/>
              <w:rPr>
                <w:sz w:val="20"/>
                <w:szCs w:val="20"/>
              </w:rPr>
            </w:pPr>
            <w:r w:rsidRPr="00CA7C81">
              <w:rPr>
                <w:sz w:val="20"/>
                <w:szCs w:val="20"/>
              </w:rPr>
              <w:t>-</w:t>
            </w:r>
          </w:p>
        </w:tc>
        <w:tc>
          <w:tcPr>
            <w:tcW w:w="1782" w:type="dxa"/>
            <w:vAlign w:val="center"/>
          </w:tcPr>
          <w:p w:rsidR="00647102" w:rsidRPr="00CA7C81" w:rsidRDefault="00647102" w:rsidP="00647102">
            <w:pPr>
              <w:spacing w:line="240" w:lineRule="auto"/>
              <w:jc w:val="center"/>
              <w:rPr>
                <w:sz w:val="20"/>
                <w:szCs w:val="20"/>
              </w:rPr>
            </w:pPr>
            <w:r w:rsidRPr="00CA7C81">
              <w:rPr>
                <w:sz w:val="20"/>
                <w:szCs w:val="20"/>
              </w:rPr>
              <w:t>-</w:t>
            </w:r>
          </w:p>
        </w:tc>
        <w:tc>
          <w:tcPr>
            <w:tcW w:w="1942" w:type="dxa"/>
            <w:vAlign w:val="center"/>
          </w:tcPr>
          <w:p w:rsidR="00647102" w:rsidRPr="00CA7C81" w:rsidRDefault="00647102" w:rsidP="00647102">
            <w:pPr>
              <w:spacing w:line="240" w:lineRule="auto"/>
              <w:jc w:val="center"/>
              <w:rPr>
                <w:sz w:val="20"/>
                <w:szCs w:val="20"/>
              </w:rPr>
            </w:pPr>
            <w:r w:rsidRPr="00CA7C81">
              <w:rPr>
                <w:sz w:val="20"/>
                <w:szCs w:val="20"/>
              </w:rPr>
              <w:t>-</w:t>
            </w:r>
          </w:p>
        </w:tc>
        <w:tc>
          <w:tcPr>
            <w:tcW w:w="1133" w:type="dxa"/>
            <w:vAlign w:val="center"/>
          </w:tcPr>
          <w:p w:rsidR="00647102" w:rsidRPr="00CA7C81" w:rsidRDefault="00647102" w:rsidP="00647102">
            <w:pPr>
              <w:spacing w:line="240" w:lineRule="auto"/>
              <w:jc w:val="center"/>
              <w:rPr>
                <w:sz w:val="20"/>
                <w:szCs w:val="20"/>
              </w:rPr>
            </w:pPr>
          </w:p>
        </w:tc>
      </w:tr>
      <w:tr w:rsidR="00CA7C81" w:rsidRPr="00CA7C81" w:rsidTr="003D5C37">
        <w:trPr>
          <w:trHeight w:val="20"/>
          <w:jc w:val="center"/>
        </w:trPr>
        <w:tc>
          <w:tcPr>
            <w:tcW w:w="567" w:type="dxa"/>
            <w:vAlign w:val="center"/>
          </w:tcPr>
          <w:p w:rsidR="00647102" w:rsidRPr="00CA7C81" w:rsidRDefault="00647102" w:rsidP="00647102">
            <w:pPr>
              <w:spacing w:line="240" w:lineRule="auto"/>
              <w:ind w:left="252"/>
              <w:jc w:val="center"/>
              <w:rPr>
                <w:sz w:val="20"/>
                <w:szCs w:val="20"/>
              </w:rPr>
            </w:pPr>
          </w:p>
        </w:tc>
        <w:tc>
          <w:tcPr>
            <w:tcW w:w="2978" w:type="dxa"/>
            <w:vAlign w:val="center"/>
          </w:tcPr>
          <w:p w:rsidR="00647102" w:rsidRPr="00CA7C81" w:rsidRDefault="00647102" w:rsidP="00647102">
            <w:pPr>
              <w:suppressAutoHyphens w:val="0"/>
              <w:spacing w:line="240" w:lineRule="auto"/>
              <w:jc w:val="left"/>
              <w:rPr>
                <w:sz w:val="20"/>
                <w:szCs w:val="20"/>
              </w:rPr>
            </w:pPr>
            <w:r w:rsidRPr="00CA7C81">
              <w:rPr>
                <w:sz w:val="20"/>
                <w:szCs w:val="20"/>
              </w:rPr>
              <w:t>Предприятие общественного питания</w:t>
            </w:r>
          </w:p>
        </w:tc>
        <w:tc>
          <w:tcPr>
            <w:tcW w:w="1218" w:type="dxa"/>
            <w:vAlign w:val="center"/>
          </w:tcPr>
          <w:p w:rsidR="00647102" w:rsidRPr="00CA7C81" w:rsidRDefault="00647102" w:rsidP="00647102">
            <w:pPr>
              <w:spacing w:line="240" w:lineRule="auto"/>
              <w:jc w:val="center"/>
              <w:rPr>
                <w:sz w:val="20"/>
                <w:szCs w:val="20"/>
              </w:rPr>
            </w:pPr>
            <w:r w:rsidRPr="00CA7C81">
              <w:rPr>
                <w:sz w:val="20"/>
                <w:szCs w:val="20"/>
              </w:rPr>
              <w:t>-</w:t>
            </w:r>
          </w:p>
        </w:tc>
        <w:tc>
          <w:tcPr>
            <w:tcW w:w="1134" w:type="dxa"/>
            <w:vAlign w:val="center"/>
          </w:tcPr>
          <w:p w:rsidR="00647102" w:rsidRPr="00CA7C81" w:rsidRDefault="00647102" w:rsidP="00647102">
            <w:pPr>
              <w:spacing w:line="240" w:lineRule="auto"/>
              <w:jc w:val="center"/>
              <w:rPr>
                <w:sz w:val="20"/>
                <w:szCs w:val="20"/>
              </w:rPr>
            </w:pPr>
            <w:r w:rsidRPr="00CA7C81">
              <w:rPr>
                <w:sz w:val="20"/>
                <w:szCs w:val="20"/>
              </w:rPr>
              <w:t>-</w:t>
            </w:r>
          </w:p>
        </w:tc>
        <w:tc>
          <w:tcPr>
            <w:tcW w:w="1782" w:type="dxa"/>
            <w:vAlign w:val="center"/>
          </w:tcPr>
          <w:p w:rsidR="00647102" w:rsidRPr="00CA7C81" w:rsidRDefault="00647102" w:rsidP="00647102">
            <w:pPr>
              <w:spacing w:line="240" w:lineRule="auto"/>
              <w:jc w:val="center"/>
              <w:rPr>
                <w:sz w:val="20"/>
                <w:szCs w:val="20"/>
              </w:rPr>
            </w:pPr>
            <w:r w:rsidRPr="00CA7C81">
              <w:rPr>
                <w:sz w:val="20"/>
                <w:szCs w:val="20"/>
              </w:rPr>
              <w:t>-</w:t>
            </w:r>
          </w:p>
        </w:tc>
        <w:tc>
          <w:tcPr>
            <w:tcW w:w="1942" w:type="dxa"/>
            <w:vAlign w:val="center"/>
          </w:tcPr>
          <w:p w:rsidR="00647102" w:rsidRPr="00CA7C81" w:rsidRDefault="00647102" w:rsidP="00647102">
            <w:pPr>
              <w:spacing w:line="240" w:lineRule="auto"/>
              <w:jc w:val="center"/>
              <w:rPr>
                <w:sz w:val="20"/>
                <w:szCs w:val="20"/>
              </w:rPr>
            </w:pPr>
            <w:r w:rsidRPr="00CA7C81">
              <w:rPr>
                <w:sz w:val="20"/>
                <w:szCs w:val="20"/>
              </w:rPr>
              <w:t>-</w:t>
            </w:r>
          </w:p>
        </w:tc>
        <w:tc>
          <w:tcPr>
            <w:tcW w:w="1133" w:type="dxa"/>
            <w:vAlign w:val="center"/>
          </w:tcPr>
          <w:p w:rsidR="00647102" w:rsidRPr="00CA7C81" w:rsidRDefault="00647102" w:rsidP="00647102">
            <w:pPr>
              <w:spacing w:line="240" w:lineRule="auto"/>
              <w:jc w:val="center"/>
              <w:rPr>
                <w:sz w:val="20"/>
                <w:szCs w:val="20"/>
              </w:rPr>
            </w:pPr>
          </w:p>
        </w:tc>
      </w:tr>
      <w:tr w:rsidR="00CA7C81" w:rsidRPr="00CA7C81" w:rsidTr="003D5C37">
        <w:trPr>
          <w:trHeight w:val="20"/>
          <w:jc w:val="center"/>
        </w:trPr>
        <w:tc>
          <w:tcPr>
            <w:tcW w:w="567" w:type="dxa"/>
            <w:vAlign w:val="center"/>
          </w:tcPr>
          <w:p w:rsidR="00647102" w:rsidRPr="00CA7C81" w:rsidRDefault="00647102" w:rsidP="00647102">
            <w:pPr>
              <w:spacing w:line="240" w:lineRule="auto"/>
              <w:ind w:left="252"/>
              <w:jc w:val="center"/>
              <w:rPr>
                <w:sz w:val="20"/>
                <w:szCs w:val="20"/>
              </w:rPr>
            </w:pPr>
          </w:p>
        </w:tc>
        <w:tc>
          <w:tcPr>
            <w:tcW w:w="2978" w:type="dxa"/>
            <w:vAlign w:val="center"/>
          </w:tcPr>
          <w:p w:rsidR="00647102" w:rsidRPr="00CA7C81" w:rsidRDefault="00647102" w:rsidP="00647102">
            <w:pPr>
              <w:suppressAutoHyphens w:val="0"/>
              <w:spacing w:line="240" w:lineRule="auto"/>
              <w:jc w:val="left"/>
              <w:rPr>
                <w:sz w:val="20"/>
                <w:szCs w:val="20"/>
              </w:rPr>
            </w:pPr>
            <w:r w:rsidRPr="00CA7C81">
              <w:rPr>
                <w:sz w:val="20"/>
                <w:szCs w:val="20"/>
              </w:rPr>
              <w:t>Предприятие бытового обслуживания</w:t>
            </w:r>
          </w:p>
        </w:tc>
        <w:tc>
          <w:tcPr>
            <w:tcW w:w="1218" w:type="dxa"/>
            <w:vAlign w:val="center"/>
          </w:tcPr>
          <w:p w:rsidR="00647102" w:rsidRPr="00CA7C81" w:rsidRDefault="00647102" w:rsidP="00647102">
            <w:pPr>
              <w:spacing w:line="240" w:lineRule="auto"/>
              <w:jc w:val="center"/>
              <w:rPr>
                <w:sz w:val="20"/>
                <w:szCs w:val="20"/>
              </w:rPr>
            </w:pPr>
            <w:r w:rsidRPr="00CA7C81">
              <w:rPr>
                <w:sz w:val="20"/>
                <w:szCs w:val="20"/>
              </w:rPr>
              <w:t>-</w:t>
            </w:r>
          </w:p>
        </w:tc>
        <w:tc>
          <w:tcPr>
            <w:tcW w:w="1134" w:type="dxa"/>
            <w:vAlign w:val="center"/>
          </w:tcPr>
          <w:p w:rsidR="00647102" w:rsidRPr="00CA7C81" w:rsidRDefault="00647102" w:rsidP="00647102">
            <w:pPr>
              <w:spacing w:line="240" w:lineRule="auto"/>
              <w:jc w:val="center"/>
              <w:rPr>
                <w:sz w:val="20"/>
                <w:szCs w:val="20"/>
              </w:rPr>
            </w:pPr>
            <w:r w:rsidRPr="00CA7C81">
              <w:rPr>
                <w:sz w:val="20"/>
                <w:szCs w:val="20"/>
              </w:rPr>
              <w:t>-</w:t>
            </w:r>
          </w:p>
        </w:tc>
        <w:tc>
          <w:tcPr>
            <w:tcW w:w="1782" w:type="dxa"/>
            <w:vAlign w:val="center"/>
          </w:tcPr>
          <w:p w:rsidR="00647102" w:rsidRPr="00CA7C81" w:rsidRDefault="00647102" w:rsidP="00647102">
            <w:pPr>
              <w:spacing w:line="240" w:lineRule="auto"/>
              <w:jc w:val="center"/>
              <w:rPr>
                <w:sz w:val="20"/>
                <w:szCs w:val="20"/>
              </w:rPr>
            </w:pPr>
            <w:r w:rsidRPr="00CA7C81">
              <w:rPr>
                <w:sz w:val="20"/>
                <w:szCs w:val="20"/>
              </w:rPr>
              <w:t>-</w:t>
            </w:r>
          </w:p>
        </w:tc>
        <w:tc>
          <w:tcPr>
            <w:tcW w:w="1942" w:type="dxa"/>
            <w:vAlign w:val="center"/>
          </w:tcPr>
          <w:p w:rsidR="00647102" w:rsidRPr="00CA7C81" w:rsidRDefault="00647102" w:rsidP="00647102">
            <w:pPr>
              <w:spacing w:line="240" w:lineRule="auto"/>
              <w:jc w:val="center"/>
              <w:rPr>
                <w:sz w:val="20"/>
                <w:szCs w:val="20"/>
              </w:rPr>
            </w:pPr>
            <w:r w:rsidRPr="00CA7C81">
              <w:rPr>
                <w:sz w:val="20"/>
                <w:szCs w:val="20"/>
              </w:rPr>
              <w:t>-</w:t>
            </w:r>
          </w:p>
        </w:tc>
        <w:tc>
          <w:tcPr>
            <w:tcW w:w="1133" w:type="dxa"/>
            <w:vAlign w:val="center"/>
          </w:tcPr>
          <w:p w:rsidR="00647102" w:rsidRPr="00CA7C81" w:rsidRDefault="00647102" w:rsidP="00647102">
            <w:pPr>
              <w:spacing w:line="240" w:lineRule="auto"/>
              <w:jc w:val="center"/>
              <w:rPr>
                <w:sz w:val="20"/>
                <w:szCs w:val="20"/>
              </w:rPr>
            </w:pPr>
          </w:p>
        </w:tc>
      </w:tr>
      <w:tr w:rsidR="00CA7C81" w:rsidRPr="00CA7C81" w:rsidTr="003D5C37">
        <w:trPr>
          <w:trHeight w:val="20"/>
          <w:jc w:val="center"/>
        </w:trPr>
        <w:tc>
          <w:tcPr>
            <w:tcW w:w="567" w:type="dxa"/>
            <w:vAlign w:val="center"/>
          </w:tcPr>
          <w:p w:rsidR="00647102" w:rsidRPr="00CA7C81" w:rsidRDefault="00647102" w:rsidP="00647102">
            <w:pPr>
              <w:spacing w:line="240" w:lineRule="auto"/>
              <w:jc w:val="center"/>
              <w:rPr>
                <w:sz w:val="20"/>
                <w:szCs w:val="20"/>
              </w:rPr>
            </w:pPr>
          </w:p>
        </w:tc>
        <w:tc>
          <w:tcPr>
            <w:tcW w:w="2978" w:type="dxa"/>
            <w:vAlign w:val="center"/>
          </w:tcPr>
          <w:p w:rsidR="00647102" w:rsidRPr="00CA7C81" w:rsidRDefault="00647102" w:rsidP="00647102">
            <w:pPr>
              <w:spacing w:line="240" w:lineRule="auto"/>
              <w:rPr>
                <w:sz w:val="20"/>
                <w:szCs w:val="20"/>
              </w:rPr>
            </w:pPr>
          </w:p>
        </w:tc>
        <w:tc>
          <w:tcPr>
            <w:tcW w:w="1218" w:type="dxa"/>
            <w:vAlign w:val="center"/>
          </w:tcPr>
          <w:p w:rsidR="00647102" w:rsidRPr="00CA7C81" w:rsidRDefault="00647102" w:rsidP="00647102">
            <w:pPr>
              <w:spacing w:line="240" w:lineRule="auto"/>
              <w:jc w:val="center"/>
              <w:rPr>
                <w:sz w:val="20"/>
                <w:szCs w:val="20"/>
              </w:rPr>
            </w:pPr>
          </w:p>
        </w:tc>
        <w:tc>
          <w:tcPr>
            <w:tcW w:w="1134" w:type="dxa"/>
            <w:vAlign w:val="center"/>
          </w:tcPr>
          <w:p w:rsidR="00647102" w:rsidRPr="00CA7C81" w:rsidRDefault="00647102" w:rsidP="00647102">
            <w:pPr>
              <w:widowControl/>
              <w:adjustRightInd/>
              <w:spacing w:line="240" w:lineRule="auto"/>
              <w:jc w:val="right"/>
              <w:textAlignment w:val="auto"/>
              <w:rPr>
                <w:b/>
                <w:i/>
                <w:sz w:val="20"/>
                <w:szCs w:val="20"/>
              </w:rPr>
            </w:pPr>
            <w:r w:rsidRPr="00CA7C81">
              <w:rPr>
                <w:b/>
                <w:sz w:val="20"/>
                <w:szCs w:val="20"/>
              </w:rPr>
              <w:t>Итого:</w:t>
            </w:r>
          </w:p>
        </w:tc>
        <w:tc>
          <w:tcPr>
            <w:tcW w:w="1782" w:type="dxa"/>
            <w:vAlign w:val="center"/>
          </w:tcPr>
          <w:p w:rsidR="00647102" w:rsidRPr="00CA7C81" w:rsidRDefault="00341CD6" w:rsidP="00647102">
            <w:pPr>
              <w:spacing w:line="240" w:lineRule="auto"/>
              <w:jc w:val="center"/>
              <w:rPr>
                <w:b/>
                <w:sz w:val="20"/>
                <w:szCs w:val="20"/>
              </w:rPr>
            </w:pPr>
            <w:r w:rsidRPr="00CA7C81">
              <w:rPr>
                <w:b/>
                <w:sz w:val="20"/>
                <w:szCs w:val="20"/>
              </w:rPr>
              <w:t>2,</w:t>
            </w:r>
            <w:r w:rsidR="002E221A" w:rsidRPr="00CA7C81">
              <w:rPr>
                <w:b/>
                <w:sz w:val="20"/>
                <w:szCs w:val="20"/>
              </w:rPr>
              <w:t>398</w:t>
            </w:r>
          </w:p>
        </w:tc>
        <w:tc>
          <w:tcPr>
            <w:tcW w:w="1942" w:type="dxa"/>
            <w:vAlign w:val="center"/>
          </w:tcPr>
          <w:p w:rsidR="00647102" w:rsidRPr="00CA7C81" w:rsidRDefault="002E221A" w:rsidP="00647102">
            <w:pPr>
              <w:spacing w:line="240" w:lineRule="auto"/>
              <w:jc w:val="center"/>
              <w:rPr>
                <w:b/>
                <w:sz w:val="20"/>
                <w:szCs w:val="20"/>
              </w:rPr>
            </w:pPr>
            <w:r w:rsidRPr="00CA7C81">
              <w:rPr>
                <w:b/>
                <w:sz w:val="20"/>
                <w:szCs w:val="20"/>
              </w:rPr>
              <w:t>2,063</w:t>
            </w:r>
          </w:p>
        </w:tc>
        <w:tc>
          <w:tcPr>
            <w:tcW w:w="1133" w:type="dxa"/>
            <w:vAlign w:val="center"/>
          </w:tcPr>
          <w:p w:rsidR="00647102" w:rsidRPr="00CA7C81" w:rsidRDefault="00647102" w:rsidP="00647102">
            <w:pPr>
              <w:spacing w:line="240" w:lineRule="auto"/>
              <w:jc w:val="center"/>
              <w:rPr>
                <w:b/>
                <w:sz w:val="20"/>
                <w:szCs w:val="20"/>
              </w:rPr>
            </w:pPr>
          </w:p>
        </w:tc>
      </w:tr>
      <w:tr w:rsidR="00CA7C81" w:rsidRPr="00CA7C81" w:rsidTr="003D5C37">
        <w:trPr>
          <w:trHeight w:val="20"/>
          <w:jc w:val="center"/>
        </w:trPr>
        <w:tc>
          <w:tcPr>
            <w:tcW w:w="567" w:type="dxa"/>
            <w:vAlign w:val="center"/>
          </w:tcPr>
          <w:p w:rsidR="00647102" w:rsidRPr="00CA7C81" w:rsidRDefault="00647102" w:rsidP="00647102">
            <w:pPr>
              <w:spacing w:line="240" w:lineRule="auto"/>
              <w:jc w:val="center"/>
              <w:rPr>
                <w:sz w:val="20"/>
                <w:szCs w:val="20"/>
              </w:rPr>
            </w:pPr>
          </w:p>
        </w:tc>
        <w:tc>
          <w:tcPr>
            <w:tcW w:w="2978" w:type="dxa"/>
            <w:vAlign w:val="center"/>
          </w:tcPr>
          <w:p w:rsidR="00647102" w:rsidRPr="00CA7C81" w:rsidRDefault="00647102" w:rsidP="00647102">
            <w:pPr>
              <w:spacing w:line="240" w:lineRule="auto"/>
              <w:rPr>
                <w:sz w:val="20"/>
                <w:szCs w:val="20"/>
              </w:rPr>
            </w:pPr>
          </w:p>
        </w:tc>
        <w:tc>
          <w:tcPr>
            <w:tcW w:w="1218" w:type="dxa"/>
            <w:vAlign w:val="center"/>
          </w:tcPr>
          <w:p w:rsidR="00647102" w:rsidRPr="00CA7C81" w:rsidRDefault="00647102" w:rsidP="00647102">
            <w:pPr>
              <w:spacing w:line="240" w:lineRule="auto"/>
              <w:jc w:val="center"/>
              <w:rPr>
                <w:sz w:val="20"/>
                <w:szCs w:val="20"/>
              </w:rPr>
            </w:pPr>
          </w:p>
        </w:tc>
        <w:tc>
          <w:tcPr>
            <w:tcW w:w="1134" w:type="dxa"/>
            <w:vAlign w:val="center"/>
          </w:tcPr>
          <w:p w:rsidR="00647102" w:rsidRPr="00CA7C81" w:rsidRDefault="00647102" w:rsidP="00647102">
            <w:pPr>
              <w:widowControl/>
              <w:adjustRightInd/>
              <w:spacing w:line="240" w:lineRule="auto"/>
              <w:jc w:val="right"/>
              <w:textAlignment w:val="auto"/>
              <w:rPr>
                <w:b/>
                <w:sz w:val="20"/>
                <w:szCs w:val="20"/>
              </w:rPr>
            </w:pPr>
            <w:r w:rsidRPr="00CA7C81">
              <w:rPr>
                <w:b/>
                <w:sz w:val="20"/>
                <w:szCs w:val="20"/>
              </w:rPr>
              <w:t>Всего:</w:t>
            </w:r>
          </w:p>
        </w:tc>
        <w:tc>
          <w:tcPr>
            <w:tcW w:w="1782" w:type="dxa"/>
            <w:vAlign w:val="center"/>
          </w:tcPr>
          <w:p w:rsidR="00647102" w:rsidRPr="00CA7C81" w:rsidRDefault="002E221A" w:rsidP="00647102">
            <w:pPr>
              <w:spacing w:line="240" w:lineRule="auto"/>
              <w:jc w:val="center"/>
              <w:rPr>
                <w:b/>
                <w:sz w:val="20"/>
                <w:szCs w:val="20"/>
              </w:rPr>
            </w:pPr>
            <w:r w:rsidRPr="00CA7C81">
              <w:rPr>
                <w:b/>
                <w:sz w:val="20"/>
                <w:szCs w:val="20"/>
              </w:rPr>
              <w:t>3,061</w:t>
            </w:r>
          </w:p>
        </w:tc>
        <w:tc>
          <w:tcPr>
            <w:tcW w:w="1942" w:type="dxa"/>
            <w:vAlign w:val="center"/>
          </w:tcPr>
          <w:p w:rsidR="00647102" w:rsidRPr="00CA7C81" w:rsidRDefault="00341CD6" w:rsidP="00647102">
            <w:pPr>
              <w:spacing w:line="240" w:lineRule="auto"/>
              <w:jc w:val="center"/>
              <w:rPr>
                <w:b/>
                <w:sz w:val="20"/>
                <w:szCs w:val="20"/>
              </w:rPr>
            </w:pPr>
            <w:r w:rsidRPr="00CA7C81">
              <w:rPr>
                <w:b/>
                <w:sz w:val="20"/>
                <w:szCs w:val="20"/>
              </w:rPr>
              <w:t>2,</w:t>
            </w:r>
            <w:r w:rsidR="002E221A" w:rsidRPr="00CA7C81">
              <w:rPr>
                <w:b/>
                <w:sz w:val="20"/>
                <w:szCs w:val="20"/>
              </w:rPr>
              <w:t>634</w:t>
            </w:r>
          </w:p>
        </w:tc>
        <w:tc>
          <w:tcPr>
            <w:tcW w:w="1133" w:type="dxa"/>
            <w:vAlign w:val="center"/>
          </w:tcPr>
          <w:p w:rsidR="00647102" w:rsidRPr="00CA7C81" w:rsidRDefault="00647102" w:rsidP="00647102">
            <w:pPr>
              <w:spacing w:line="240" w:lineRule="auto"/>
              <w:jc w:val="center"/>
              <w:rPr>
                <w:b/>
                <w:sz w:val="20"/>
                <w:szCs w:val="20"/>
              </w:rPr>
            </w:pPr>
          </w:p>
        </w:tc>
      </w:tr>
    </w:tbl>
    <w:p w:rsidR="00B13FAA" w:rsidRPr="00CA7C81" w:rsidRDefault="007E586B" w:rsidP="00EA474B">
      <w:pPr>
        <w:autoSpaceDE w:val="0"/>
        <w:spacing w:before="240" w:after="240"/>
        <w:ind w:firstLine="567"/>
        <w:jc w:val="center"/>
        <w:outlineLvl w:val="2"/>
        <w:rPr>
          <w:rFonts w:eastAsia="GOST Type AU"/>
          <w:b/>
        </w:rPr>
      </w:pPr>
      <w:bookmarkStart w:id="107" w:name="_Toc521365437"/>
      <w:bookmarkEnd w:id="105"/>
      <w:bookmarkEnd w:id="106"/>
      <w:r w:rsidRPr="00CA7C81">
        <w:rPr>
          <w:rFonts w:eastAsia="GOST Type AU"/>
          <w:b/>
        </w:rPr>
        <w:t>7</w:t>
      </w:r>
      <w:r w:rsidR="00B13FAA" w:rsidRPr="00CA7C81">
        <w:rPr>
          <w:rFonts w:eastAsia="GOST Type AU"/>
          <w:b/>
        </w:rPr>
        <w:t>.4 Газоснабжение</w:t>
      </w:r>
      <w:bookmarkEnd w:id="103"/>
      <w:bookmarkEnd w:id="107"/>
    </w:p>
    <w:p w:rsidR="00B13FAA" w:rsidRPr="00CA7C81" w:rsidRDefault="00B13FAA" w:rsidP="00B13FAA">
      <w:pPr>
        <w:ind w:firstLine="567"/>
        <w:jc w:val="center"/>
        <w:rPr>
          <w:i/>
        </w:rPr>
      </w:pPr>
      <w:r w:rsidRPr="00CA7C81">
        <w:rPr>
          <w:i/>
        </w:rPr>
        <w:t>Существующее положение</w:t>
      </w:r>
    </w:p>
    <w:p w:rsidR="00152120" w:rsidRPr="00CA7C81" w:rsidRDefault="00B4039F" w:rsidP="00C83A4B">
      <w:pPr>
        <w:ind w:firstLine="567"/>
        <w:jc w:val="both"/>
      </w:pPr>
      <w:r w:rsidRPr="00CA7C81">
        <w:lastRenderedPageBreak/>
        <w:t xml:space="preserve">Согласно топографической съемке на территории в границах проектирования </w:t>
      </w:r>
      <w:r w:rsidR="00C83A4B" w:rsidRPr="00CA7C81">
        <w:t>отсутствуют газопроводы.</w:t>
      </w:r>
    </w:p>
    <w:p w:rsidR="00B13FAA" w:rsidRPr="00CA7C81" w:rsidRDefault="00B13FAA" w:rsidP="00FD5636">
      <w:pPr>
        <w:spacing w:before="240"/>
        <w:ind w:firstLine="567"/>
        <w:jc w:val="center"/>
        <w:rPr>
          <w:i/>
        </w:rPr>
      </w:pPr>
      <w:r w:rsidRPr="00CA7C81">
        <w:rPr>
          <w:i/>
        </w:rPr>
        <w:t>Проектные решения</w:t>
      </w:r>
    </w:p>
    <w:p w:rsidR="00B91417" w:rsidRPr="00CA7C81" w:rsidRDefault="00B91417" w:rsidP="00B91417">
      <w:pPr>
        <w:ind w:firstLine="567"/>
        <w:jc w:val="both"/>
        <w:rPr>
          <w:rFonts w:eastAsia="Times New Roman"/>
        </w:rPr>
      </w:pPr>
      <w:bookmarkStart w:id="108" w:name="_Toc427186895"/>
      <w:r w:rsidRPr="00CA7C81">
        <w:rPr>
          <w:rFonts w:eastAsia="Times New Roman"/>
        </w:rPr>
        <w:t xml:space="preserve">Система газоснабжения </w:t>
      </w:r>
      <w:r w:rsidR="00C83A4B" w:rsidRPr="00CA7C81">
        <w:rPr>
          <w:rFonts w:eastAsia="Times New Roman"/>
        </w:rPr>
        <w:t xml:space="preserve">не </w:t>
      </w:r>
      <w:r w:rsidR="00221159" w:rsidRPr="00CA7C81">
        <w:rPr>
          <w:rFonts w:eastAsia="Times New Roman"/>
        </w:rPr>
        <w:t>предусматривается</w:t>
      </w:r>
      <w:r w:rsidR="00C83A4B" w:rsidRPr="00CA7C81">
        <w:rPr>
          <w:rFonts w:eastAsia="Times New Roman"/>
        </w:rPr>
        <w:t>.</w:t>
      </w:r>
    </w:p>
    <w:p w:rsidR="00B13FAA" w:rsidRPr="00CA7C81" w:rsidRDefault="007E586B" w:rsidP="00EA474B">
      <w:pPr>
        <w:autoSpaceDE w:val="0"/>
        <w:spacing w:before="240" w:after="240"/>
        <w:ind w:firstLine="567"/>
        <w:jc w:val="center"/>
        <w:outlineLvl w:val="2"/>
        <w:rPr>
          <w:rFonts w:eastAsia="GOST Type AU"/>
          <w:b/>
        </w:rPr>
      </w:pPr>
      <w:bookmarkStart w:id="109" w:name="_Toc521365438"/>
      <w:r w:rsidRPr="00CA7C81">
        <w:rPr>
          <w:rFonts w:eastAsia="GOST Type AU"/>
          <w:b/>
        </w:rPr>
        <w:t>7</w:t>
      </w:r>
      <w:r w:rsidR="00B13FAA" w:rsidRPr="00CA7C81">
        <w:rPr>
          <w:rFonts w:eastAsia="GOST Type AU"/>
          <w:b/>
        </w:rPr>
        <w:t>.5 Электроснабжение</w:t>
      </w:r>
      <w:bookmarkEnd w:id="108"/>
      <w:bookmarkEnd w:id="109"/>
    </w:p>
    <w:p w:rsidR="002006B0" w:rsidRPr="00CA7C81" w:rsidRDefault="002006B0" w:rsidP="002006B0">
      <w:pPr>
        <w:ind w:firstLine="567"/>
        <w:jc w:val="center"/>
        <w:rPr>
          <w:rFonts w:eastAsia="Times New Roman"/>
          <w:i/>
        </w:rPr>
      </w:pPr>
      <w:r w:rsidRPr="00CA7C81">
        <w:rPr>
          <w:rFonts w:eastAsia="Times New Roman"/>
          <w:i/>
        </w:rPr>
        <w:t>Существующее положение</w:t>
      </w:r>
    </w:p>
    <w:p w:rsidR="00327331" w:rsidRPr="00CA7C81" w:rsidRDefault="00327331" w:rsidP="00327331">
      <w:pPr>
        <w:ind w:firstLine="567"/>
        <w:jc w:val="both"/>
        <w:rPr>
          <w:rFonts w:eastAsia="Times New Roman"/>
        </w:rPr>
      </w:pPr>
      <w:r w:rsidRPr="00CA7C81">
        <w:rPr>
          <w:rFonts w:eastAsia="Times New Roman"/>
        </w:rPr>
        <w:t>На территории располагаются объекты электросетевого хозяйства: трансформаторн</w:t>
      </w:r>
      <w:r w:rsidR="00C83A4B" w:rsidRPr="00CA7C81">
        <w:rPr>
          <w:rFonts w:eastAsia="Times New Roman"/>
        </w:rPr>
        <w:t>ая</w:t>
      </w:r>
      <w:r w:rsidRPr="00CA7C81">
        <w:rPr>
          <w:rFonts w:eastAsia="Times New Roman"/>
        </w:rPr>
        <w:t xml:space="preserve"> подстанци</w:t>
      </w:r>
      <w:r w:rsidR="00C83A4B" w:rsidRPr="00CA7C81">
        <w:rPr>
          <w:rFonts w:eastAsia="Times New Roman"/>
        </w:rPr>
        <w:t>я</w:t>
      </w:r>
      <w:r w:rsidRPr="00CA7C81">
        <w:rPr>
          <w:rFonts w:eastAsia="Times New Roman"/>
        </w:rPr>
        <w:t xml:space="preserve"> ТП 10/</w:t>
      </w:r>
      <w:r w:rsidR="00C83A4B" w:rsidRPr="00CA7C81">
        <w:rPr>
          <w:rFonts w:eastAsia="Times New Roman"/>
        </w:rPr>
        <w:t>6</w:t>
      </w:r>
      <w:r w:rsidRPr="00CA7C81">
        <w:rPr>
          <w:rFonts w:eastAsia="Times New Roman"/>
        </w:rPr>
        <w:t xml:space="preserve"> кВ </w:t>
      </w:r>
      <w:r w:rsidR="00152120" w:rsidRPr="00CA7C81">
        <w:rPr>
          <w:rFonts w:eastAsia="Times New Roman"/>
        </w:rPr>
        <w:t>(</w:t>
      </w:r>
      <w:r w:rsidR="00152120" w:rsidRPr="00CA7C81">
        <w:rPr>
          <w:szCs w:val="20"/>
          <w:lang w:eastAsia="ru-RU"/>
        </w:rPr>
        <w:t>ТП</w:t>
      </w:r>
      <w:r w:rsidR="00165340" w:rsidRPr="00CA7C81">
        <w:rPr>
          <w:szCs w:val="20"/>
          <w:lang w:eastAsia="ru-RU"/>
        </w:rPr>
        <w:t xml:space="preserve"> №505</w:t>
      </w:r>
      <w:r w:rsidR="00152120" w:rsidRPr="00CA7C81">
        <w:rPr>
          <w:szCs w:val="20"/>
          <w:lang w:eastAsia="ru-RU"/>
        </w:rPr>
        <w:t>)</w:t>
      </w:r>
      <w:r w:rsidRPr="00CA7C81">
        <w:rPr>
          <w:rFonts w:eastAsia="Times New Roman"/>
        </w:rPr>
        <w:t>, подземные кабельные линии электропередачи напряжением 10 кВ (КЛ-10кВ) и 0,4 кВ (КЛ-0,4кВ), воздушные линии электропередачи напряжением 10 кВ (ВЛ-10) и 0,4 кВ (ВЛ-0,4кВ).</w:t>
      </w:r>
    </w:p>
    <w:p w:rsidR="002006B0" w:rsidRPr="00CA7C81" w:rsidRDefault="002006B0" w:rsidP="002006B0">
      <w:pPr>
        <w:spacing w:before="240"/>
        <w:ind w:firstLine="567"/>
        <w:jc w:val="center"/>
        <w:rPr>
          <w:rFonts w:eastAsia="Times New Roman"/>
          <w:i/>
        </w:rPr>
      </w:pPr>
      <w:r w:rsidRPr="00CA7C81">
        <w:rPr>
          <w:rFonts w:eastAsia="Times New Roman"/>
          <w:i/>
        </w:rPr>
        <w:t>Проектные решения</w:t>
      </w:r>
    </w:p>
    <w:p w:rsidR="00152120" w:rsidRPr="00CA7C81" w:rsidRDefault="00B91417" w:rsidP="00152120">
      <w:pPr>
        <w:ind w:firstLine="567"/>
        <w:jc w:val="both"/>
      </w:pPr>
      <w:r w:rsidRPr="00CA7C81">
        <w:rPr>
          <w:rFonts w:eastAsia="Times New Roman"/>
        </w:rPr>
        <w:t>Потребителями электроэнергии являются: жилые дома, общественные здания и наружное освещение улиц и проездов.</w:t>
      </w:r>
      <w:r w:rsidRPr="00CA7C81">
        <w:t xml:space="preserve"> </w:t>
      </w:r>
      <w:r w:rsidRPr="00CA7C81">
        <w:rPr>
          <w:rFonts w:eastAsia="Times New Roman"/>
        </w:rPr>
        <w:t xml:space="preserve">Подключение объектов проектируемой застройки к существующим инженерным сетям осуществлять в соответствии с техническими условиями </w:t>
      </w:r>
      <w:r w:rsidRPr="00CA7C81">
        <w:t xml:space="preserve">(ТУ). </w:t>
      </w:r>
    </w:p>
    <w:p w:rsidR="009A03DB" w:rsidRPr="00CA7C81" w:rsidRDefault="009A03DB" w:rsidP="009A03DB">
      <w:pPr>
        <w:tabs>
          <w:tab w:val="left" w:pos="1418"/>
        </w:tabs>
        <w:ind w:firstLine="567"/>
        <w:jc w:val="both"/>
      </w:pPr>
      <w:r w:rsidRPr="00CA7C81">
        <w:t xml:space="preserve">Источник электроснабжения - </w:t>
      </w:r>
      <w:r w:rsidRPr="00CA7C81">
        <w:rPr>
          <w:rFonts w:eastAsia="Times New Roman"/>
        </w:rPr>
        <w:t>ПС 110/</w:t>
      </w:r>
      <w:r w:rsidR="003F33BC" w:rsidRPr="00CA7C81">
        <w:rPr>
          <w:rFonts w:eastAsia="Times New Roman"/>
        </w:rPr>
        <w:t>6</w:t>
      </w:r>
      <w:r w:rsidRPr="00CA7C81">
        <w:rPr>
          <w:rFonts w:eastAsia="Times New Roman"/>
        </w:rPr>
        <w:t xml:space="preserve"> кВ </w:t>
      </w:r>
      <w:r w:rsidRPr="00CA7C81">
        <w:t xml:space="preserve">с обеспечением </w:t>
      </w:r>
      <w:r w:rsidRPr="00CA7C81">
        <w:rPr>
          <w:lang w:val="en-US"/>
        </w:rPr>
        <w:t>II</w:t>
      </w:r>
      <w:r w:rsidRPr="00CA7C81">
        <w:t xml:space="preserve"> и </w:t>
      </w:r>
      <w:r w:rsidRPr="00CA7C81">
        <w:rPr>
          <w:lang w:val="en-US"/>
        </w:rPr>
        <w:t>III</w:t>
      </w:r>
      <w:r w:rsidRPr="00CA7C81">
        <w:t xml:space="preserve"> категорий надежности.</w:t>
      </w:r>
    </w:p>
    <w:p w:rsidR="009A03DB" w:rsidRPr="00CA7C81" w:rsidRDefault="009A03DB" w:rsidP="009A03DB">
      <w:pPr>
        <w:tabs>
          <w:tab w:val="left" w:pos="1418"/>
        </w:tabs>
        <w:ind w:firstLine="567"/>
        <w:jc w:val="both"/>
        <w:rPr>
          <w:highlight w:val="cyan"/>
        </w:rPr>
      </w:pPr>
      <w:r w:rsidRPr="00CA7C81">
        <w:t xml:space="preserve">Линия электроснабжения предусматривается самонесущим изолированным проводом СИП на </w:t>
      </w:r>
      <w:r w:rsidRPr="00CA7C81">
        <w:rPr>
          <w:rFonts w:eastAsia="Times New Roman"/>
        </w:rPr>
        <w:t>проектируемых</w:t>
      </w:r>
      <w:r w:rsidRPr="00CA7C81">
        <w:t xml:space="preserve"> опорах и кабелем в земле. Ответвления от линии ВЛ-0,4кВ до вводно-распределительного устройства (далее ВРУ) жилых домов - </w:t>
      </w:r>
      <w:r w:rsidRPr="00CA7C81">
        <w:rPr>
          <w:rFonts w:eastAsia="Times New Roman"/>
        </w:rPr>
        <w:t>воздушным изолированным кабелем.</w:t>
      </w:r>
    </w:p>
    <w:p w:rsidR="009A03DB" w:rsidRPr="00CA7C81" w:rsidRDefault="009A03DB" w:rsidP="009A03DB">
      <w:pPr>
        <w:tabs>
          <w:tab w:val="left" w:pos="1418"/>
        </w:tabs>
        <w:ind w:firstLine="567"/>
        <w:jc w:val="both"/>
      </w:pPr>
      <w:bookmarkStart w:id="110" w:name="_Hlk521289022"/>
      <w:r w:rsidRPr="00CA7C81">
        <w:t xml:space="preserve">Электроснабжение объектов </w:t>
      </w:r>
      <w:r w:rsidR="00221159" w:rsidRPr="00CA7C81">
        <w:t xml:space="preserve">жилых и </w:t>
      </w:r>
      <w:r w:rsidRPr="00CA7C81">
        <w:t>общественных зданий предусматривается от проектн</w:t>
      </w:r>
      <w:r w:rsidR="00221159" w:rsidRPr="00CA7C81">
        <w:t>ой</w:t>
      </w:r>
      <w:r w:rsidRPr="00CA7C81">
        <w:t xml:space="preserve"> ТП, запитываем</w:t>
      </w:r>
      <w:r w:rsidR="00221159" w:rsidRPr="00CA7C81">
        <w:t>ой</w:t>
      </w:r>
      <w:r w:rsidRPr="00CA7C81">
        <w:t xml:space="preserve"> от </w:t>
      </w:r>
      <w:r w:rsidR="00D924DD" w:rsidRPr="00CA7C81">
        <w:t xml:space="preserve">существующей </w:t>
      </w:r>
      <w:r w:rsidRPr="00CA7C81">
        <w:t>КЛ-10 кВ</w:t>
      </w:r>
      <w:r w:rsidR="00D924DD" w:rsidRPr="00CA7C81">
        <w:t>.</w:t>
      </w:r>
    </w:p>
    <w:bookmarkEnd w:id="110"/>
    <w:p w:rsidR="00B91417" w:rsidRPr="00CA7C81" w:rsidRDefault="00B91417" w:rsidP="00B91417">
      <w:pPr>
        <w:tabs>
          <w:tab w:val="left" w:pos="1418"/>
        </w:tabs>
        <w:ind w:firstLine="567"/>
        <w:jc w:val="both"/>
        <w:rPr>
          <w:rFonts w:eastAsia="Times New Roman"/>
        </w:rPr>
      </w:pPr>
      <w:r w:rsidRPr="00CA7C81">
        <w:rPr>
          <w:rFonts w:eastAsia="Times New Roman"/>
        </w:rPr>
        <w:t>Проектом предусматривается:</w:t>
      </w:r>
    </w:p>
    <w:p w:rsidR="0017436A" w:rsidRPr="00CA7C81" w:rsidRDefault="0017436A" w:rsidP="0017436A">
      <w:pPr>
        <w:tabs>
          <w:tab w:val="left" w:pos="1418"/>
        </w:tabs>
        <w:ind w:firstLine="567"/>
        <w:jc w:val="both"/>
      </w:pPr>
      <w:r w:rsidRPr="00CA7C81">
        <w:t>- строительство проектной трансформаторной подстанции ТП-10/0,4кВ. Марку проектной трансформаторной подстанции и мощность, сечения проводов и марка опор уточняются на стадии рабочего проектирования;</w:t>
      </w:r>
    </w:p>
    <w:p w:rsidR="0017436A" w:rsidRPr="00CA7C81" w:rsidRDefault="0017436A" w:rsidP="0017436A">
      <w:pPr>
        <w:tabs>
          <w:tab w:val="left" w:pos="1418"/>
        </w:tabs>
        <w:ind w:firstLine="567"/>
        <w:jc w:val="both"/>
      </w:pPr>
      <w:r w:rsidRPr="00CA7C81">
        <w:t>- строительство подземных кабельных линий электропередачи напряжением 10 кВ;</w:t>
      </w:r>
    </w:p>
    <w:p w:rsidR="0017436A" w:rsidRPr="00CA7C81" w:rsidRDefault="0017436A" w:rsidP="0017436A">
      <w:pPr>
        <w:tabs>
          <w:tab w:val="left" w:pos="1418"/>
        </w:tabs>
        <w:ind w:firstLine="567"/>
        <w:jc w:val="both"/>
      </w:pPr>
      <w:r w:rsidRPr="00CA7C81">
        <w:t xml:space="preserve">- строительство </w:t>
      </w:r>
      <w:r w:rsidRPr="00CA7C81">
        <w:rPr>
          <w:rFonts w:eastAsia="Times New Roman"/>
        </w:rPr>
        <w:t xml:space="preserve">воздушных линий </w:t>
      </w:r>
      <w:r w:rsidRPr="00CA7C81">
        <w:t xml:space="preserve">электропередачи напряжением 0,4 кВ от ТП-10/0,4кВ до потребителей. </w:t>
      </w:r>
    </w:p>
    <w:p w:rsidR="00B91417" w:rsidRPr="00CA7C81" w:rsidRDefault="00B91417" w:rsidP="00B91417">
      <w:pPr>
        <w:tabs>
          <w:tab w:val="left" w:pos="1418"/>
        </w:tabs>
        <w:ind w:firstLine="567"/>
        <w:jc w:val="both"/>
        <w:rPr>
          <w:rFonts w:eastAsia="Times New Roman"/>
        </w:rPr>
      </w:pPr>
      <w:r w:rsidRPr="00CA7C81">
        <w:rPr>
          <w:rFonts w:eastAsia="Times New Roman"/>
        </w:rPr>
        <w:t xml:space="preserve">- перенос существующих опор линий электропередачи напряжением </w:t>
      </w:r>
      <w:r w:rsidR="00527534" w:rsidRPr="00CA7C81">
        <w:rPr>
          <w:rFonts w:eastAsia="Times New Roman"/>
        </w:rPr>
        <w:t>10</w:t>
      </w:r>
      <w:r w:rsidRPr="00CA7C81">
        <w:rPr>
          <w:rFonts w:eastAsia="Times New Roman"/>
        </w:rPr>
        <w:t xml:space="preserve"> кВ.</w:t>
      </w:r>
    </w:p>
    <w:p w:rsidR="00B91417" w:rsidRPr="00CA7C81" w:rsidRDefault="00B91417" w:rsidP="00B91417">
      <w:pPr>
        <w:tabs>
          <w:tab w:val="left" w:pos="1418"/>
        </w:tabs>
        <w:ind w:firstLine="567"/>
        <w:jc w:val="both"/>
        <w:rPr>
          <w:rFonts w:eastAsia="Times New Roman"/>
        </w:rPr>
      </w:pPr>
      <w:r w:rsidRPr="00CA7C81">
        <w:rPr>
          <w:rFonts w:eastAsia="Times New Roman"/>
        </w:rPr>
        <w:t xml:space="preserve">- строительство воздушных линий электропередачи напряжением 0,4 кВ наружного освещения. </w:t>
      </w:r>
    </w:p>
    <w:p w:rsidR="00B91417" w:rsidRPr="00CA7C81" w:rsidRDefault="00B91417" w:rsidP="00B91417">
      <w:pPr>
        <w:tabs>
          <w:tab w:val="left" w:pos="1418"/>
        </w:tabs>
        <w:ind w:firstLine="567"/>
        <w:jc w:val="both"/>
        <w:rPr>
          <w:rFonts w:eastAsia="Times New Roman"/>
        </w:rPr>
      </w:pPr>
      <w:r w:rsidRPr="00CA7C81">
        <w:rPr>
          <w:rFonts w:eastAsia="Times New Roman"/>
        </w:rPr>
        <w:t>Для наружного освещения улиц и проездов предусматривается установка питательных пунктов наружного освещения расположенных у трансформаторных подстанций. Питание осветительной сети предлагается выполнить от силовых шкафов автоматизированной системы телеуправления освещением.</w:t>
      </w:r>
    </w:p>
    <w:p w:rsidR="00B91417" w:rsidRPr="00CA7C81" w:rsidRDefault="00B91417" w:rsidP="00B91417">
      <w:pPr>
        <w:ind w:firstLine="567"/>
        <w:jc w:val="both"/>
        <w:rPr>
          <w:rFonts w:eastAsia="Times New Roman"/>
        </w:rPr>
      </w:pPr>
      <w:r w:rsidRPr="00CA7C81">
        <w:rPr>
          <w:rFonts w:eastAsia="Times New Roman"/>
        </w:rPr>
        <w:t>Расчет электропотребления выполнен согласно СП 31-110-2003 «Проектирование и монтаж электроустановок жилых и общественных зданий».</w:t>
      </w:r>
    </w:p>
    <w:p w:rsidR="002006B0" w:rsidRPr="00CA7C81" w:rsidRDefault="001A6D25" w:rsidP="002006B0">
      <w:pPr>
        <w:jc w:val="right"/>
        <w:rPr>
          <w:rFonts w:eastAsia="Times New Roman"/>
          <w:sz w:val="20"/>
          <w:szCs w:val="20"/>
        </w:rPr>
      </w:pPr>
      <w:r w:rsidRPr="00CA7C81">
        <w:rPr>
          <w:rFonts w:eastAsia="Times New Roman"/>
          <w:sz w:val="20"/>
          <w:szCs w:val="20"/>
        </w:rPr>
        <w:t>Таблица 1</w:t>
      </w:r>
      <w:r w:rsidR="00C427F8" w:rsidRPr="00CA7C81">
        <w:rPr>
          <w:rFonts w:eastAsia="Times New Roman"/>
          <w:sz w:val="20"/>
          <w:szCs w:val="20"/>
        </w:rPr>
        <w:t>4</w:t>
      </w:r>
    </w:p>
    <w:p w:rsidR="002006B0" w:rsidRPr="00CA7C81" w:rsidRDefault="002006B0" w:rsidP="008E1984">
      <w:pPr>
        <w:ind w:firstLine="567"/>
        <w:jc w:val="center"/>
        <w:rPr>
          <w:rFonts w:eastAsia="Times New Roman"/>
        </w:rPr>
      </w:pPr>
      <w:bookmarkStart w:id="111" w:name="_Hlk519895524"/>
      <w:r w:rsidRPr="00CA7C81">
        <w:rPr>
          <w:rFonts w:eastAsia="Times New Roman"/>
        </w:rPr>
        <w:t>Расчетная мощн</w:t>
      </w:r>
      <w:r w:rsidR="007279A6" w:rsidRPr="00CA7C81">
        <w:rPr>
          <w:rFonts w:eastAsia="Times New Roman"/>
        </w:rPr>
        <w:t>ость энергопотребления объектов</w:t>
      </w:r>
    </w:p>
    <w:tbl>
      <w:tblPr>
        <w:tblStyle w:val="132"/>
        <w:tblW w:w="10535" w:type="dxa"/>
        <w:jc w:val="center"/>
        <w:tblLayout w:type="fixed"/>
        <w:tblLook w:val="04A0" w:firstRow="1" w:lastRow="0" w:firstColumn="1" w:lastColumn="0" w:noHBand="0" w:noVBand="1"/>
      </w:tblPr>
      <w:tblGrid>
        <w:gridCol w:w="567"/>
        <w:gridCol w:w="2978"/>
        <w:gridCol w:w="1218"/>
        <w:gridCol w:w="1134"/>
        <w:gridCol w:w="1566"/>
        <w:gridCol w:w="1942"/>
        <w:gridCol w:w="1130"/>
      </w:tblGrid>
      <w:tr w:rsidR="00CA7C81" w:rsidRPr="00CA7C81" w:rsidTr="003D5C37">
        <w:trPr>
          <w:trHeight w:val="20"/>
          <w:jc w:val="center"/>
        </w:trPr>
        <w:tc>
          <w:tcPr>
            <w:tcW w:w="567" w:type="dxa"/>
            <w:vAlign w:val="center"/>
          </w:tcPr>
          <w:p w:rsidR="00061769" w:rsidRPr="00CA7C81" w:rsidRDefault="00061769" w:rsidP="00B47A92">
            <w:pPr>
              <w:widowControl/>
              <w:adjustRightInd/>
              <w:spacing w:line="240" w:lineRule="auto"/>
              <w:jc w:val="center"/>
              <w:textAlignment w:val="auto"/>
              <w:rPr>
                <w:b/>
                <w:i/>
                <w:sz w:val="16"/>
                <w:szCs w:val="16"/>
              </w:rPr>
            </w:pPr>
            <w:r w:rsidRPr="00CA7C81">
              <w:rPr>
                <w:b/>
                <w:sz w:val="16"/>
                <w:szCs w:val="16"/>
              </w:rPr>
              <w:t>№</w:t>
            </w:r>
          </w:p>
        </w:tc>
        <w:tc>
          <w:tcPr>
            <w:tcW w:w="2978" w:type="dxa"/>
            <w:vAlign w:val="center"/>
          </w:tcPr>
          <w:p w:rsidR="00061769" w:rsidRPr="00CA7C81" w:rsidRDefault="00061769" w:rsidP="00B47A92">
            <w:pPr>
              <w:widowControl/>
              <w:adjustRightInd/>
              <w:spacing w:line="240" w:lineRule="auto"/>
              <w:jc w:val="center"/>
              <w:textAlignment w:val="auto"/>
              <w:rPr>
                <w:b/>
                <w:i/>
                <w:sz w:val="16"/>
                <w:szCs w:val="16"/>
              </w:rPr>
            </w:pPr>
            <w:r w:rsidRPr="00CA7C81">
              <w:rPr>
                <w:b/>
                <w:sz w:val="16"/>
                <w:szCs w:val="16"/>
              </w:rPr>
              <w:t>Электропотребители</w:t>
            </w:r>
          </w:p>
        </w:tc>
        <w:tc>
          <w:tcPr>
            <w:tcW w:w="1218" w:type="dxa"/>
            <w:vAlign w:val="center"/>
          </w:tcPr>
          <w:p w:rsidR="00061769" w:rsidRPr="00CA7C81" w:rsidRDefault="00061769" w:rsidP="00B47A92">
            <w:pPr>
              <w:widowControl/>
              <w:adjustRightInd/>
              <w:spacing w:line="240" w:lineRule="auto"/>
              <w:jc w:val="center"/>
              <w:textAlignment w:val="auto"/>
              <w:rPr>
                <w:b/>
                <w:i/>
                <w:sz w:val="16"/>
                <w:szCs w:val="16"/>
              </w:rPr>
            </w:pPr>
            <w:r w:rsidRPr="00CA7C81">
              <w:rPr>
                <w:b/>
                <w:sz w:val="16"/>
                <w:szCs w:val="16"/>
              </w:rPr>
              <w:t>Расчетная единица</w:t>
            </w:r>
          </w:p>
        </w:tc>
        <w:tc>
          <w:tcPr>
            <w:tcW w:w="1134" w:type="dxa"/>
            <w:vAlign w:val="center"/>
          </w:tcPr>
          <w:p w:rsidR="00061769" w:rsidRPr="00CA7C81" w:rsidRDefault="00061769" w:rsidP="00B47A92">
            <w:pPr>
              <w:widowControl/>
              <w:adjustRightInd/>
              <w:spacing w:line="240" w:lineRule="auto"/>
              <w:jc w:val="center"/>
              <w:textAlignment w:val="auto"/>
              <w:rPr>
                <w:b/>
                <w:i/>
                <w:sz w:val="16"/>
                <w:szCs w:val="16"/>
              </w:rPr>
            </w:pPr>
            <w:r w:rsidRPr="00CA7C81">
              <w:rPr>
                <w:b/>
                <w:sz w:val="16"/>
                <w:szCs w:val="16"/>
              </w:rPr>
              <w:t>Удельная нагрузка</w:t>
            </w:r>
          </w:p>
        </w:tc>
        <w:tc>
          <w:tcPr>
            <w:tcW w:w="1566" w:type="dxa"/>
            <w:vAlign w:val="center"/>
          </w:tcPr>
          <w:p w:rsidR="00061769" w:rsidRPr="00CA7C81" w:rsidRDefault="00061769" w:rsidP="00B47A92">
            <w:pPr>
              <w:widowControl/>
              <w:adjustRightInd/>
              <w:spacing w:line="240" w:lineRule="auto"/>
              <w:jc w:val="center"/>
              <w:textAlignment w:val="auto"/>
              <w:rPr>
                <w:b/>
                <w:i/>
                <w:sz w:val="16"/>
                <w:szCs w:val="16"/>
              </w:rPr>
            </w:pPr>
            <w:r w:rsidRPr="00CA7C81">
              <w:rPr>
                <w:b/>
                <w:sz w:val="16"/>
                <w:szCs w:val="16"/>
              </w:rPr>
              <w:t>Проектная емкость</w:t>
            </w:r>
          </w:p>
        </w:tc>
        <w:tc>
          <w:tcPr>
            <w:tcW w:w="1942" w:type="dxa"/>
            <w:vAlign w:val="center"/>
          </w:tcPr>
          <w:p w:rsidR="00061769" w:rsidRPr="00CA7C81" w:rsidRDefault="00061769" w:rsidP="00B47A92">
            <w:pPr>
              <w:widowControl/>
              <w:adjustRightInd/>
              <w:spacing w:line="240" w:lineRule="auto"/>
              <w:jc w:val="center"/>
              <w:textAlignment w:val="auto"/>
              <w:rPr>
                <w:b/>
                <w:i/>
                <w:sz w:val="16"/>
                <w:szCs w:val="16"/>
              </w:rPr>
            </w:pPr>
            <w:r w:rsidRPr="00CA7C81">
              <w:rPr>
                <w:b/>
                <w:sz w:val="16"/>
                <w:szCs w:val="16"/>
              </w:rPr>
              <w:t>Удельная расчетная электрическая нагрузка, кВт</w:t>
            </w:r>
          </w:p>
        </w:tc>
        <w:tc>
          <w:tcPr>
            <w:tcW w:w="1130" w:type="dxa"/>
            <w:vAlign w:val="center"/>
          </w:tcPr>
          <w:p w:rsidR="00061769" w:rsidRPr="00CA7C81" w:rsidRDefault="00061769" w:rsidP="00B47A92">
            <w:pPr>
              <w:widowControl/>
              <w:adjustRightInd/>
              <w:spacing w:line="240" w:lineRule="auto"/>
              <w:jc w:val="center"/>
              <w:textAlignment w:val="auto"/>
              <w:rPr>
                <w:b/>
                <w:i/>
                <w:sz w:val="16"/>
                <w:szCs w:val="16"/>
              </w:rPr>
            </w:pPr>
            <w:r w:rsidRPr="00CA7C81">
              <w:rPr>
                <w:b/>
                <w:sz w:val="16"/>
                <w:szCs w:val="16"/>
              </w:rPr>
              <w:t>Степень надежности электроснабжения</w:t>
            </w:r>
          </w:p>
        </w:tc>
      </w:tr>
      <w:tr w:rsidR="00CA7C81" w:rsidRPr="00CA7C81" w:rsidTr="003D5C37">
        <w:trPr>
          <w:trHeight w:val="20"/>
          <w:jc w:val="center"/>
        </w:trPr>
        <w:tc>
          <w:tcPr>
            <w:tcW w:w="10535" w:type="dxa"/>
            <w:gridSpan w:val="7"/>
            <w:vAlign w:val="center"/>
          </w:tcPr>
          <w:p w:rsidR="00061769" w:rsidRPr="00CA7C81" w:rsidRDefault="00061769" w:rsidP="00B47A92">
            <w:pPr>
              <w:spacing w:line="240" w:lineRule="auto"/>
              <w:jc w:val="center"/>
              <w:rPr>
                <w:b/>
                <w:sz w:val="16"/>
                <w:szCs w:val="16"/>
              </w:rPr>
            </w:pPr>
            <w:r w:rsidRPr="00CA7C81">
              <w:rPr>
                <w:i/>
                <w:sz w:val="20"/>
                <w:szCs w:val="20"/>
              </w:rPr>
              <w:t>Сохраняемая застройка</w:t>
            </w:r>
          </w:p>
        </w:tc>
      </w:tr>
      <w:tr w:rsidR="00CA7C81" w:rsidRPr="00CA7C81" w:rsidTr="003D5C37">
        <w:trPr>
          <w:trHeight w:val="20"/>
          <w:jc w:val="center"/>
        </w:trPr>
        <w:tc>
          <w:tcPr>
            <w:tcW w:w="10535" w:type="dxa"/>
            <w:gridSpan w:val="7"/>
            <w:vAlign w:val="center"/>
          </w:tcPr>
          <w:p w:rsidR="00061769" w:rsidRPr="00CA7C81" w:rsidRDefault="00061769" w:rsidP="00B47A92">
            <w:pPr>
              <w:spacing w:line="240" w:lineRule="auto"/>
              <w:jc w:val="center"/>
              <w:rPr>
                <w:b/>
                <w:sz w:val="16"/>
                <w:szCs w:val="16"/>
              </w:rPr>
            </w:pPr>
            <w:r w:rsidRPr="00CA7C81">
              <w:rPr>
                <w:sz w:val="20"/>
                <w:szCs w:val="20"/>
              </w:rPr>
              <w:t>Жилые здания</w:t>
            </w:r>
          </w:p>
        </w:tc>
      </w:tr>
      <w:tr w:rsidR="00CA7C81" w:rsidRPr="00CA7C81" w:rsidTr="003D5C37">
        <w:trPr>
          <w:trHeight w:val="20"/>
          <w:jc w:val="center"/>
        </w:trPr>
        <w:tc>
          <w:tcPr>
            <w:tcW w:w="567" w:type="dxa"/>
            <w:vAlign w:val="center"/>
          </w:tcPr>
          <w:p w:rsidR="00B47A92" w:rsidRPr="00CA7C81" w:rsidRDefault="00B47A92" w:rsidP="00B47A92">
            <w:pPr>
              <w:pStyle w:val="afd"/>
              <w:numPr>
                <w:ilvl w:val="0"/>
                <w:numId w:val="13"/>
              </w:numPr>
              <w:spacing w:after="0" w:line="240" w:lineRule="auto"/>
              <w:ind w:left="357" w:hanging="357"/>
              <w:jc w:val="center"/>
              <w:rPr>
                <w:rFonts w:ascii="Times New Roman" w:eastAsia="Times New Roman" w:hAnsi="Times New Roman"/>
                <w:sz w:val="20"/>
                <w:szCs w:val="20"/>
              </w:rPr>
            </w:pPr>
          </w:p>
        </w:tc>
        <w:tc>
          <w:tcPr>
            <w:tcW w:w="2978" w:type="dxa"/>
            <w:vAlign w:val="center"/>
          </w:tcPr>
          <w:p w:rsidR="00B47A92" w:rsidRPr="00CA7C81" w:rsidRDefault="00B47A92" w:rsidP="00B47A92">
            <w:pPr>
              <w:widowControl/>
              <w:adjustRightInd/>
              <w:spacing w:line="240" w:lineRule="auto"/>
              <w:ind w:right="-102"/>
              <w:jc w:val="left"/>
              <w:textAlignment w:val="auto"/>
              <w:rPr>
                <w:sz w:val="20"/>
                <w:szCs w:val="20"/>
              </w:rPr>
            </w:pPr>
            <w:r w:rsidRPr="00CA7C81">
              <w:rPr>
                <w:bCs/>
                <w:sz w:val="20"/>
                <w:szCs w:val="20"/>
                <w:lang w:eastAsia="ru-RU"/>
              </w:rPr>
              <w:t>Среднеэтажные жилые дома</w:t>
            </w:r>
          </w:p>
        </w:tc>
        <w:tc>
          <w:tcPr>
            <w:tcW w:w="1218" w:type="dxa"/>
            <w:vAlign w:val="center"/>
          </w:tcPr>
          <w:p w:rsidR="00B47A92" w:rsidRPr="00CA7C81" w:rsidRDefault="00B47A92" w:rsidP="00B47A92">
            <w:pPr>
              <w:widowControl/>
              <w:adjustRightInd/>
              <w:spacing w:line="240" w:lineRule="auto"/>
              <w:jc w:val="center"/>
              <w:textAlignment w:val="auto"/>
              <w:rPr>
                <w:sz w:val="20"/>
                <w:szCs w:val="20"/>
              </w:rPr>
            </w:pPr>
            <w:r w:rsidRPr="00CA7C81">
              <w:rPr>
                <w:sz w:val="20"/>
                <w:szCs w:val="20"/>
              </w:rPr>
              <w:t>кВт/кв.</w:t>
            </w:r>
          </w:p>
        </w:tc>
        <w:tc>
          <w:tcPr>
            <w:tcW w:w="1134" w:type="dxa"/>
            <w:vAlign w:val="center"/>
          </w:tcPr>
          <w:p w:rsidR="00B47A92" w:rsidRPr="00CA7C81" w:rsidRDefault="00B47A92" w:rsidP="00B47A92">
            <w:pPr>
              <w:widowControl/>
              <w:adjustRightInd/>
              <w:spacing w:line="240" w:lineRule="auto"/>
              <w:jc w:val="center"/>
              <w:textAlignment w:val="auto"/>
              <w:rPr>
                <w:sz w:val="20"/>
                <w:szCs w:val="20"/>
              </w:rPr>
            </w:pPr>
            <w:r w:rsidRPr="00CA7C81">
              <w:rPr>
                <w:sz w:val="20"/>
                <w:szCs w:val="20"/>
              </w:rPr>
              <w:t>1,2</w:t>
            </w:r>
            <w:r w:rsidR="00F66ECB" w:rsidRPr="00CA7C81">
              <w:rPr>
                <w:sz w:val="20"/>
                <w:szCs w:val="20"/>
              </w:rPr>
              <w:t>3</w:t>
            </w:r>
          </w:p>
        </w:tc>
        <w:tc>
          <w:tcPr>
            <w:tcW w:w="1566" w:type="dxa"/>
            <w:vAlign w:val="center"/>
          </w:tcPr>
          <w:p w:rsidR="00B47A92" w:rsidRPr="00CA7C81" w:rsidRDefault="00B47A92" w:rsidP="00B47A92">
            <w:pPr>
              <w:widowControl/>
              <w:adjustRightInd/>
              <w:spacing w:line="240" w:lineRule="auto"/>
              <w:jc w:val="center"/>
              <w:textAlignment w:val="auto"/>
              <w:rPr>
                <w:sz w:val="20"/>
                <w:szCs w:val="20"/>
              </w:rPr>
            </w:pPr>
            <w:r w:rsidRPr="00CA7C81">
              <w:rPr>
                <w:sz w:val="20"/>
                <w:szCs w:val="20"/>
              </w:rPr>
              <w:t>139</w:t>
            </w:r>
          </w:p>
        </w:tc>
        <w:tc>
          <w:tcPr>
            <w:tcW w:w="1942" w:type="dxa"/>
            <w:vAlign w:val="center"/>
          </w:tcPr>
          <w:p w:rsidR="00B47A92" w:rsidRPr="00CA7C81" w:rsidRDefault="001E12C9" w:rsidP="00B47A92">
            <w:pPr>
              <w:widowControl/>
              <w:adjustRightInd/>
              <w:spacing w:line="240" w:lineRule="auto"/>
              <w:jc w:val="center"/>
              <w:textAlignment w:val="auto"/>
              <w:rPr>
                <w:sz w:val="20"/>
                <w:szCs w:val="20"/>
              </w:rPr>
            </w:pPr>
            <w:r w:rsidRPr="00CA7C81">
              <w:rPr>
                <w:sz w:val="20"/>
                <w:szCs w:val="20"/>
              </w:rPr>
              <w:t>170,9</w:t>
            </w:r>
          </w:p>
        </w:tc>
        <w:tc>
          <w:tcPr>
            <w:tcW w:w="1130" w:type="dxa"/>
            <w:vAlign w:val="center"/>
          </w:tcPr>
          <w:p w:rsidR="00B47A92" w:rsidRPr="00CA7C81" w:rsidRDefault="00B47A92" w:rsidP="00B47A92">
            <w:pPr>
              <w:widowControl/>
              <w:adjustRightInd/>
              <w:spacing w:line="240" w:lineRule="auto"/>
              <w:jc w:val="center"/>
              <w:textAlignment w:val="auto"/>
              <w:rPr>
                <w:sz w:val="20"/>
                <w:szCs w:val="20"/>
              </w:rPr>
            </w:pPr>
            <w:r w:rsidRPr="00CA7C81">
              <w:rPr>
                <w:rFonts w:eastAsia="Calibri"/>
                <w:sz w:val="20"/>
                <w:szCs w:val="20"/>
                <w:lang w:val="en-US" w:eastAsia="en-US"/>
              </w:rPr>
              <w:t>II</w:t>
            </w:r>
          </w:p>
        </w:tc>
      </w:tr>
      <w:tr w:rsidR="00CA7C81" w:rsidRPr="00CA7C81" w:rsidTr="008D6580">
        <w:trPr>
          <w:trHeight w:val="20"/>
          <w:jc w:val="center"/>
        </w:trPr>
        <w:tc>
          <w:tcPr>
            <w:tcW w:w="10535" w:type="dxa"/>
            <w:gridSpan w:val="7"/>
            <w:vAlign w:val="center"/>
          </w:tcPr>
          <w:p w:rsidR="00B47A92" w:rsidRPr="00CA7C81" w:rsidRDefault="00B47A92" w:rsidP="00B47A92">
            <w:pPr>
              <w:spacing w:line="240" w:lineRule="auto"/>
              <w:jc w:val="center"/>
              <w:rPr>
                <w:rFonts w:eastAsia="Calibri"/>
                <w:sz w:val="20"/>
                <w:szCs w:val="20"/>
                <w:lang w:val="en-US" w:eastAsia="en-US"/>
              </w:rPr>
            </w:pPr>
            <w:r w:rsidRPr="00CA7C81">
              <w:rPr>
                <w:sz w:val="20"/>
                <w:szCs w:val="20"/>
              </w:rPr>
              <w:t>Общественные здания</w:t>
            </w:r>
          </w:p>
        </w:tc>
      </w:tr>
      <w:tr w:rsidR="00CA7C81" w:rsidRPr="00CA7C81" w:rsidTr="003D5C37">
        <w:trPr>
          <w:trHeight w:val="20"/>
          <w:jc w:val="center"/>
        </w:trPr>
        <w:tc>
          <w:tcPr>
            <w:tcW w:w="567" w:type="dxa"/>
            <w:vAlign w:val="center"/>
          </w:tcPr>
          <w:p w:rsidR="00B47A92" w:rsidRPr="00CA7C81" w:rsidRDefault="00B47A92" w:rsidP="00B47A92">
            <w:pPr>
              <w:pStyle w:val="afd"/>
              <w:numPr>
                <w:ilvl w:val="0"/>
                <w:numId w:val="13"/>
              </w:numPr>
              <w:spacing w:after="0" w:line="240" w:lineRule="auto"/>
              <w:ind w:left="357" w:hanging="357"/>
              <w:jc w:val="center"/>
              <w:rPr>
                <w:rFonts w:ascii="Times New Roman" w:eastAsia="Times New Roman" w:hAnsi="Times New Roman"/>
                <w:sz w:val="20"/>
                <w:szCs w:val="20"/>
              </w:rPr>
            </w:pPr>
          </w:p>
        </w:tc>
        <w:tc>
          <w:tcPr>
            <w:tcW w:w="2978" w:type="dxa"/>
            <w:vAlign w:val="center"/>
          </w:tcPr>
          <w:p w:rsidR="00B47A92" w:rsidRPr="00CA7C81" w:rsidRDefault="00B47A92" w:rsidP="00B47A92">
            <w:pPr>
              <w:suppressAutoHyphens w:val="0"/>
              <w:spacing w:line="240" w:lineRule="auto"/>
              <w:rPr>
                <w:rFonts w:eastAsia="SimSun"/>
                <w:sz w:val="20"/>
                <w:szCs w:val="20"/>
              </w:rPr>
            </w:pPr>
            <w:r w:rsidRPr="00CA7C81">
              <w:rPr>
                <w:rFonts w:eastAsia="SimSun"/>
                <w:sz w:val="20"/>
                <w:szCs w:val="20"/>
              </w:rPr>
              <w:t>Объект торговли</w:t>
            </w:r>
          </w:p>
        </w:tc>
        <w:tc>
          <w:tcPr>
            <w:tcW w:w="1218" w:type="dxa"/>
            <w:vAlign w:val="center"/>
          </w:tcPr>
          <w:p w:rsidR="00B47A92" w:rsidRPr="00CA7C81" w:rsidRDefault="00B47A92" w:rsidP="00B47A92">
            <w:pPr>
              <w:widowControl/>
              <w:adjustRightInd/>
              <w:spacing w:line="240" w:lineRule="auto"/>
              <w:jc w:val="center"/>
              <w:textAlignment w:val="auto"/>
            </w:pPr>
            <w:r w:rsidRPr="00CA7C81">
              <w:rPr>
                <w:sz w:val="20"/>
                <w:szCs w:val="20"/>
              </w:rPr>
              <w:t>кВт/м</w:t>
            </w:r>
            <w:r w:rsidRPr="00CA7C81">
              <w:rPr>
                <w:sz w:val="20"/>
                <w:szCs w:val="20"/>
                <w:vertAlign w:val="superscript"/>
              </w:rPr>
              <w:t xml:space="preserve">2 </w:t>
            </w:r>
            <w:r w:rsidRPr="00CA7C81">
              <w:rPr>
                <w:sz w:val="20"/>
                <w:szCs w:val="20"/>
              </w:rPr>
              <w:t>торг. зала</w:t>
            </w:r>
          </w:p>
        </w:tc>
        <w:tc>
          <w:tcPr>
            <w:tcW w:w="1134" w:type="dxa"/>
            <w:vAlign w:val="center"/>
          </w:tcPr>
          <w:p w:rsidR="00B47A92" w:rsidRPr="00CA7C81" w:rsidRDefault="00B47A92" w:rsidP="00B47A92">
            <w:pPr>
              <w:widowControl/>
              <w:adjustRightInd/>
              <w:spacing w:line="240" w:lineRule="auto"/>
              <w:jc w:val="center"/>
              <w:textAlignment w:val="auto"/>
              <w:rPr>
                <w:sz w:val="20"/>
                <w:szCs w:val="20"/>
              </w:rPr>
            </w:pPr>
            <w:r w:rsidRPr="00CA7C81">
              <w:rPr>
                <w:sz w:val="20"/>
                <w:szCs w:val="20"/>
              </w:rPr>
              <w:t>0,25</w:t>
            </w:r>
          </w:p>
        </w:tc>
        <w:tc>
          <w:tcPr>
            <w:tcW w:w="1566" w:type="dxa"/>
            <w:vAlign w:val="center"/>
          </w:tcPr>
          <w:p w:rsidR="00B47A92" w:rsidRPr="00CA7C81" w:rsidRDefault="001E12C9" w:rsidP="00B47A92">
            <w:pPr>
              <w:suppressAutoHyphens w:val="0"/>
              <w:spacing w:line="240" w:lineRule="auto"/>
              <w:jc w:val="center"/>
              <w:rPr>
                <w:rFonts w:eastAsia="SimSun"/>
                <w:sz w:val="20"/>
                <w:szCs w:val="20"/>
              </w:rPr>
            </w:pPr>
            <w:r w:rsidRPr="00CA7C81">
              <w:rPr>
                <w:rFonts w:eastAsia="SimSun"/>
                <w:sz w:val="20"/>
                <w:szCs w:val="20"/>
              </w:rPr>
              <w:t>495</w:t>
            </w:r>
          </w:p>
        </w:tc>
        <w:tc>
          <w:tcPr>
            <w:tcW w:w="1942" w:type="dxa"/>
            <w:vAlign w:val="center"/>
          </w:tcPr>
          <w:p w:rsidR="00B47A92" w:rsidRPr="00CA7C81" w:rsidRDefault="001E12C9" w:rsidP="00B47A92">
            <w:pPr>
              <w:spacing w:line="240" w:lineRule="auto"/>
              <w:jc w:val="center"/>
              <w:rPr>
                <w:sz w:val="20"/>
                <w:szCs w:val="20"/>
              </w:rPr>
            </w:pPr>
            <w:r w:rsidRPr="00CA7C81">
              <w:rPr>
                <w:sz w:val="20"/>
                <w:szCs w:val="20"/>
              </w:rPr>
              <w:t>123,7</w:t>
            </w:r>
          </w:p>
        </w:tc>
        <w:tc>
          <w:tcPr>
            <w:tcW w:w="1130" w:type="dxa"/>
            <w:vAlign w:val="center"/>
          </w:tcPr>
          <w:p w:rsidR="00B47A92" w:rsidRPr="00CA7C81" w:rsidRDefault="00B47A92" w:rsidP="00B47A92">
            <w:pPr>
              <w:tabs>
                <w:tab w:val="center" w:pos="459"/>
              </w:tabs>
              <w:spacing w:line="240" w:lineRule="auto"/>
              <w:jc w:val="center"/>
              <w:rPr>
                <w:rFonts w:eastAsia="Calibri"/>
                <w:i/>
                <w:sz w:val="20"/>
                <w:szCs w:val="20"/>
                <w:lang w:eastAsia="en-US"/>
              </w:rPr>
            </w:pPr>
            <w:r w:rsidRPr="00CA7C81">
              <w:rPr>
                <w:rFonts w:eastAsia="Calibri"/>
                <w:sz w:val="20"/>
                <w:szCs w:val="20"/>
                <w:lang w:val="en-US" w:eastAsia="en-US"/>
              </w:rPr>
              <w:t>III</w:t>
            </w:r>
          </w:p>
        </w:tc>
      </w:tr>
      <w:tr w:rsidR="00CA7C81" w:rsidRPr="00CA7C81" w:rsidTr="003D5C37">
        <w:trPr>
          <w:trHeight w:val="20"/>
          <w:jc w:val="center"/>
        </w:trPr>
        <w:tc>
          <w:tcPr>
            <w:tcW w:w="7463" w:type="dxa"/>
            <w:gridSpan w:val="5"/>
            <w:vAlign w:val="center"/>
          </w:tcPr>
          <w:p w:rsidR="00B47A92" w:rsidRPr="00CA7C81" w:rsidRDefault="00B47A92" w:rsidP="00B47A92">
            <w:pPr>
              <w:widowControl/>
              <w:adjustRightInd/>
              <w:spacing w:line="240" w:lineRule="auto"/>
              <w:jc w:val="right"/>
              <w:textAlignment w:val="auto"/>
              <w:rPr>
                <w:sz w:val="20"/>
                <w:szCs w:val="20"/>
              </w:rPr>
            </w:pPr>
            <w:r w:rsidRPr="00CA7C81">
              <w:rPr>
                <w:b/>
                <w:sz w:val="20"/>
                <w:szCs w:val="20"/>
              </w:rPr>
              <w:lastRenderedPageBreak/>
              <w:t>Итого:</w:t>
            </w:r>
          </w:p>
        </w:tc>
        <w:tc>
          <w:tcPr>
            <w:tcW w:w="1942" w:type="dxa"/>
          </w:tcPr>
          <w:p w:rsidR="00B47A92" w:rsidRPr="00CA7C81" w:rsidRDefault="001E12C9" w:rsidP="00B47A92">
            <w:pPr>
              <w:widowControl/>
              <w:tabs>
                <w:tab w:val="center" w:pos="459"/>
              </w:tabs>
              <w:adjustRightInd/>
              <w:spacing w:line="240" w:lineRule="auto"/>
              <w:jc w:val="center"/>
              <w:textAlignment w:val="auto"/>
              <w:rPr>
                <w:b/>
                <w:sz w:val="20"/>
                <w:szCs w:val="20"/>
              </w:rPr>
            </w:pPr>
            <w:r w:rsidRPr="00CA7C81">
              <w:rPr>
                <w:b/>
                <w:sz w:val="20"/>
                <w:szCs w:val="20"/>
              </w:rPr>
              <w:t>294,6</w:t>
            </w:r>
          </w:p>
        </w:tc>
        <w:tc>
          <w:tcPr>
            <w:tcW w:w="1130" w:type="dxa"/>
            <w:vAlign w:val="center"/>
          </w:tcPr>
          <w:p w:rsidR="00B47A92" w:rsidRPr="00CA7C81" w:rsidRDefault="00B47A92" w:rsidP="00B47A92">
            <w:pPr>
              <w:widowControl/>
              <w:adjustRightInd/>
              <w:spacing w:line="240" w:lineRule="auto"/>
              <w:jc w:val="center"/>
              <w:textAlignment w:val="auto"/>
              <w:rPr>
                <w:i/>
                <w:sz w:val="20"/>
                <w:szCs w:val="20"/>
              </w:rPr>
            </w:pPr>
          </w:p>
        </w:tc>
      </w:tr>
      <w:tr w:rsidR="00CA7C81" w:rsidRPr="00CA7C81" w:rsidTr="003D5C37">
        <w:trPr>
          <w:trHeight w:val="20"/>
          <w:jc w:val="center"/>
        </w:trPr>
        <w:tc>
          <w:tcPr>
            <w:tcW w:w="10535" w:type="dxa"/>
            <w:gridSpan w:val="7"/>
            <w:vAlign w:val="center"/>
          </w:tcPr>
          <w:p w:rsidR="00B47A92" w:rsidRPr="00CA7C81" w:rsidRDefault="00B47A92" w:rsidP="00B47A92">
            <w:pPr>
              <w:spacing w:line="240" w:lineRule="auto"/>
              <w:jc w:val="center"/>
              <w:rPr>
                <w:i/>
                <w:sz w:val="20"/>
                <w:szCs w:val="20"/>
              </w:rPr>
            </w:pPr>
            <w:r w:rsidRPr="00CA7C81">
              <w:rPr>
                <w:i/>
                <w:sz w:val="20"/>
                <w:szCs w:val="20"/>
              </w:rPr>
              <w:t>Проектируемая застройка</w:t>
            </w:r>
          </w:p>
        </w:tc>
      </w:tr>
      <w:tr w:rsidR="00CA7C81" w:rsidRPr="00CA7C81" w:rsidTr="003D5C37">
        <w:trPr>
          <w:trHeight w:val="20"/>
          <w:jc w:val="center"/>
        </w:trPr>
        <w:tc>
          <w:tcPr>
            <w:tcW w:w="10535" w:type="dxa"/>
            <w:gridSpan w:val="7"/>
            <w:vAlign w:val="center"/>
          </w:tcPr>
          <w:p w:rsidR="00B47A92" w:rsidRPr="00CA7C81" w:rsidRDefault="00B47A92" w:rsidP="00B47A92">
            <w:pPr>
              <w:spacing w:line="240" w:lineRule="auto"/>
              <w:jc w:val="center"/>
              <w:rPr>
                <w:sz w:val="20"/>
                <w:szCs w:val="20"/>
              </w:rPr>
            </w:pPr>
            <w:r w:rsidRPr="00CA7C81">
              <w:rPr>
                <w:sz w:val="20"/>
                <w:szCs w:val="20"/>
              </w:rPr>
              <w:t>Жилые здания</w:t>
            </w:r>
          </w:p>
        </w:tc>
      </w:tr>
      <w:tr w:rsidR="00CA7C81" w:rsidRPr="00CA7C81" w:rsidTr="003D5C37">
        <w:trPr>
          <w:trHeight w:val="20"/>
          <w:jc w:val="center"/>
        </w:trPr>
        <w:tc>
          <w:tcPr>
            <w:tcW w:w="567" w:type="dxa"/>
            <w:vAlign w:val="center"/>
          </w:tcPr>
          <w:p w:rsidR="00B47A92" w:rsidRPr="00CA7C81" w:rsidRDefault="00B47A92" w:rsidP="00B47A92">
            <w:pPr>
              <w:pStyle w:val="afd"/>
              <w:numPr>
                <w:ilvl w:val="0"/>
                <w:numId w:val="13"/>
              </w:numPr>
              <w:spacing w:after="0" w:line="240" w:lineRule="auto"/>
              <w:ind w:left="0" w:firstLine="0"/>
              <w:jc w:val="center"/>
              <w:rPr>
                <w:rFonts w:ascii="Times New Roman" w:eastAsia="Times New Roman" w:hAnsi="Times New Roman"/>
                <w:sz w:val="20"/>
                <w:szCs w:val="20"/>
              </w:rPr>
            </w:pPr>
          </w:p>
        </w:tc>
        <w:tc>
          <w:tcPr>
            <w:tcW w:w="2978" w:type="dxa"/>
            <w:vAlign w:val="center"/>
          </w:tcPr>
          <w:p w:rsidR="00B47A92" w:rsidRPr="00CA7C81" w:rsidRDefault="00B47A92" w:rsidP="00B47A92">
            <w:pPr>
              <w:widowControl/>
              <w:adjustRightInd/>
              <w:spacing w:line="240" w:lineRule="auto"/>
              <w:ind w:right="-102"/>
              <w:jc w:val="left"/>
              <w:textAlignment w:val="auto"/>
              <w:rPr>
                <w:sz w:val="20"/>
                <w:szCs w:val="20"/>
              </w:rPr>
            </w:pPr>
            <w:r w:rsidRPr="00CA7C81">
              <w:rPr>
                <w:bCs/>
                <w:sz w:val="20"/>
                <w:szCs w:val="20"/>
                <w:lang w:eastAsia="ru-RU"/>
              </w:rPr>
              <w:t>Среднеэтажные жилые дома</w:t>
            </w:r>
          </w:p>
        </w:tc>
        <w:tc>
          <w:tcPr>
            <w:tcW w:w="1218" w:type="dxa"/>
            <w:vAlign w:val="center"/>
          </w:tcPr>
          <w:p w:rsidR="00B47A92" w:rsidRPr="00CA7C81" w:rsidRDefault="00B47A92" w:rsidP="00B47A92">
            <w:pPr>
              <w:spacing w:line="240" w:lineRule="auto"/>
              <w:jc w:val="center"/>
              <w:rPr>
                <w:sz w:val="20"/>
                <w:szCs w:val="20"/>
              </w:rPr>
            </w:pPr>
            <w:r w:rsidRPr="00CA7C81">
              <w:rPr>
                <w:sz w:val="20"/>
                <w:szCs w:val="20"/>
              </w:rPr>
              <w:t>кВт/кв.</w:t>
            </w:r>
          </w:p>
        </w:tc>
        <w:tc>
          <w:tcPr>
            <w:tcW w:w="1134" w:type="dxa"/>
            <w:vAlign w:val="center"/>
          </w:tcPr>
          <w:p w:rsidR="00B47A92" w:rsidRPr="00CA7C81" w:rsidRDefault="00B47A92" w:rsidP="00B47A92">
            <w:pPr>
              <w:spacing w:line="240" w:lineRule="auto"/>
              <w:jc w:val="center"/>
              <w:rPr>
                <w:sz w:val="20"/>
                <w:szCs w:val="20"/>
              </w:rPr>
            </w:pPr>
            <w:r w:rsidRPr="00CA7C81">
              <w:rPr>
                <w:sz w:val="20"/>
                <w:szCs w:val="20"/>
              </w:rPr>
              <w:t>1,</w:t>
            </w:r>
            <w:r w:rsidR="00F66ECB" w:rsidRPr="00CA7C81">
              <w:rPr>
                <w:sz w:val="20"/>
                <w:szCs w:val="20"/>
              </w:rPr>
              <w:t>23</w:t>
            </w:r>
          </w:p>
        </w:tc>
        <w:tc>
          <w:tcPr>
            <w:tcW w:w="1566" w:type="dxa"/>
            <w:vAlign w:val="center"/>
          </w:tcPr>
          <w:p w:rsidR="00B47A92" w:rsidRPr="00CA7C81" w:rsidRDefault="00B47A92" w:rsidP="00B47A92">
            <w:pPr>
              <w:spacing w:line="240" w:lineRule="auto"/>
              <w:jc w:val="center"/>
              <w:rPr>
                <w:sz w:val="20"/>
                <w:szCs w:val="20"/>
              </w:rPr>
            </w:pPr>
            <w:r w:rsidRPr="00CA7C81">
              <w:rPr>
                <w:sz w:val="20"/>
                <w:szCs w:val="20"/>
              </w:rPr>
              <w:t>5</w:t>
            </w:r>
            <w:r w:rsidR="005A1614" w:rsidRPr="00CA7C81">
              <w:rPr>
                <w:sz w:val="20"/>
                <w:szCs w:val="20"/>
              </w:rPr>
              <w:t>3</w:t>
            </w:r>
            <w:r w:rsidR="00F66ECB" w:rsidRPr="00CA7C81">
              <w:rPr>
                <w:sz w:val="20"/>
                <w:szCs w:val="20"/>
              </w:rPr>
              <w:t>0</w:t>
            </w:r>
          </w:p>
        </w:tc>
        <w:tc>
          <w:tcPr>
            <w:tcW w:w="1942" w:type="dxa"/>
            <w:vAlign w:val="center"/>
          </w:tcPr>
          <w:p w:rsidR="00B47A92" w:rsidRPr="00CA7C81" w:rsidRDefault="005A1614" w:rsidP="00B47A92">
            <w:pPr>
              <w:spacing w:line="240" w:lineRule="auto"/>
              <w:jc w:val="center"/>
              <w:rPr>
                <w:sz w:val="20"/>
                <w:szCs w:val="20"/>
              </w:rPr>
            </w:pPr>
            <w:r w:rsidRPr="00CA7C81">
              <w:rPr>
                <w:sz w:val="20"/>
                <w:szCs w:val="20"/>
              </w:rPr>
              <w:t>651,9</w:t>
            </w:r>
          </w:p>
        </w:tc>
        <w:tc>
          <w:tcPr>
            <w:tcW w:w="1130" w:type="dxa"/>
            <w:vAlign w:val="center"/>
          </w:tcPr>
          <w:p w:rsidR="00B47A92" w:rsidRPr="00CA7C81" w:rsidRDefault="00B47A92" w:rsidP="00B47A92">
            <w:pPr>
              <w:spacing w:line="240" w:lineRule="auto"/>
              <w:jc w:val="center"/>
              <w:rPr>
                <w:rFonts w:eastAsia="Calibri"/>
                <w:sz w:val="20"/>
                <w:szCs w:val="20"/>
                <w:lang w:eastAsia="en-US"/>
              </w:rPr>
            </w:pPr>
            <w:r w:rsidRPr="00CA7C81">
              <w:rPr>
                <w:rFonts w:eastAsia="Calibri"/>
                <w:sz w:val="20"/>
                <w:szCs w:val="20"/>
                <w:lang w:val="en-US" w:eastAsia="en-US"/>
              </w:rPr>
              <w:t>III</w:t>
            </w:r>
          </w:p>
        </w:tc>
      </w:tr>
      <w:tr w:rsidR="00CA7C81" w:rsidRPr="00CA7C81" w:rsidTr="003D5C37">
        <w:trPr>
          <w:trHeight w:val="20"/>
          <w:jc w:val="center"/>
        </w:trPr>
        <w:tc>
          <w:tcPr>
            <w:tcW w:w="10535" w:type="dxa"/>
            <w:gridSpan w:val="7"/>
            <w:vAlign w:val="center"/>
          </w:tcPr>
          <w:p w:rsidR="00B47A92" w:rsidRPr="00CA7C81" w:rsidRDefault="00B47A92" w:rsidP="00B47A92">
            <w:pPr>
              <w:spacing w:line="240" w:lineRule="auto"/>
              <w:jc w:val="center"/>
              <w:rPr>
                <w:sz w:val="20"/>
                <w:szCs w:val="20"/>
              </w:rPr>
            </w:pPr>
            <w:r w:rsidRPr="00CA7C81">
              <w:rPr>
                <w:sz w:val="20"/>
                <w:szCs w:val="20"/>
              </w:rPr>
              <w:t>Общественные здания</w:t>
            </w:r>
          </w:p>
        </w:tc>
      </w:tr>
      <w:tr w:rsidR="00CA7C81" w:rsidRPr="00CA7C81" w:rsidTr="003D5C37">
        <w:trPr>
          <w:trHeight w:val="20"/>
          <w:jc w:val="center"/>
        </w:trPr>
        <w:tc>
          <w:tcPr>
            <w:tcW w:w="567" w:type="dxa"/>
            <w:vAlign w:val="center"/>
          </w:tcPr>
          <w:p w:rsidR="00B47A92" w:rsidRPr="00CA7C81" w:rsidRDefault="00B47A92" w:rsidP="00B47A92">
            <w:pPr>
              <w:pStyle w:val="afd"/>
              <w:numPr>
                <w:ilvl w:val="0"/>
                <w:numId w:val="13"/>
              </w:numPr>
              <w:spacing w:after="0" w:line="240" w:lineRule="auto"/>
              <w:ind w:left="0" w:firstLine="0"/>
              <w:jc w:val="center"/>
              <w:rPr>
                <w:rFonts w:ascii="Times New Roman" w:eastAsia="Times New Roman" w:hAnsi="Times New Roman"/>
                <w:sz w:val="20"/>
                <w:szCs w:val="20"/>
              </w:rPr>
            </w:pPr>
          </w:p>
        </w:tc>
        <w:tc>
          <w:tcPr>
            <w:tcW w:w="2978" w:type="dxa"/>
            <w:vAlign w:val="center"/>
          </w:tcPr>
          <w:p w:rsidR="00B47A92" w:rsidRPr="00CA7C81" w:rsidRDefault="00B47A92" w:rsidP="00B47A92">
            <w:pPr>
              <w:suppressAutoHyphens w:val="0"/>
              <w:spacing w:line="240" w:lineRule="auto"/>
              <w:jc w:val="left"/>
              <w:rPr>
                <w:sz w:val="20"/>
                <w:szCs w:val="20"/>
              </w:rPr>
            </w:pPr>
            <w:r w:rsidRPr="00CA7C81">
              <w:rPr>
                <w:sz w:val="20"/>
                <w:szCs w:val="20"/>
              </w:rPr>
              <w:t>Встроенно-пристроенные помещения, в т.ч.:</w:t>
            </w:r>
          </w:p>
        </w:tc>
        <w:tc>
          <w:tcPr>
            <w:tcW w:w="1218" w:type="dxa"/>
            <w:vAlign w:val="center"/>
          </w:tcPr>
          <w:p w:rsidR="00B47A92" w:rsidRPr="00CA7C81" w:rsidRDefault="00B47A92" w:rsidP="00B47A92">
            <w:pPr>
              <w:widowControl/>
              <w:adjustRightInd/>
              <w:spacing w:line="240" w:lineRule="auto"/>
              <w:jc w:val="center"/>
              <w:textAlignment w:val="auto"/>
              <w:rPr>
                <w:sz w:val="20"/>
                <w:szCs w:val="20"/>
              </w:rPr>
            </w:pPr>
          </w:p>
        </w:tc>
        <w:tc>
          <w:tcPr>
            <w:tcW w:w="1134" w:type="dxa"/>
            <w:vAlign w:val="center"/>
          </w:tcPr>
          <w:p w:rsidR="00B47A92" w:rsidRPr="00CA7C81" w:rsidRDefault="00B47A92" w:rsidP="00B47A92">
            <w:pPr>
              <w:widowControl/>
              <w:adjustRightInd/>
              <w:spacing w:line="240" w:lineRule="auto"/>
              <w:jc w:val="center"/>
              <w:textAlignment w:val="auto"/>
              <w:rPr>
                <w:sz w:val="20"/>
                <w:szCs w:val="20"/>
              </w:rPr>
            </w:pPr>
          </w:p>
        </w:tc>
        <w:tc>
          <w:tcPr>
            <w:tcW w:w="1566" w:type="dxa"/>
            <w:vAlign w:val="center"/>
          </w:tcPr>
          <w:p w:rsidR="00B47A92" w:rsidRPr="00CA7C81" w:rsidRDefault="00B47A92" w:rsidP="00B47A92">
            <w:pPr>
              <w:widowControl/>
              <w:adjustRightInd/>
              <w:spacing w:line="240" w:lineRule="auto"/>
              <w:jc w:val="center"/>
              <w:textAlignment w:val="auto"/>
              <w:rPr>
                <w:sz w:val="20"/>
                <w:szCs w:val="20"/>
              </w:rPr>
            </w:pPr>
          </w:p>
        </w:tc>
        <w:tc>
          <w:tcPr>
            <w:tcW w:w="1942" w:type="dxa"/>
            <w:vAlign w:val="center"/>
          </w:tcPr>
          <w:p w:rsidR="00B47A92" w:rsidRPr="00CA7C81" w:rsidRDefault="00B47A92" w:rsidP="00B47A92">
            <w:pPr>
              <w:widowControl/>
              <w:adjustRightInd/>
              <w:spacing w:line="240" w:lineRule="auto"/>
              <w:jc w:val="center"/>
              <w:textAlignment w:val="auto"/>
              <w:rPr>
                <w:sz w:val="20"/>
                <w:szCs w:val="20"/>
              </w:rPr>
            </w:pPr>
          </w:p>
        </w:tc>
        <w:tc>
          <w:tcPr>
            <w:tcW w:w="1130" w:type="dxa"/>
            <w:vAlign w:val="center"/>
          </w:tcPr>
          <w:p w:rsidR="00B47A92" w:rsidRPr="00CA7C81" w:rsidRDefault="00B47A92" w:rsidP="00B47A92">
            <w:pPr>
              <w:spacing w:line="240" w:lineRule="auto"/>
              <w:jc w:val="center"/>
              <w:rPr>
                <w:sz w:val="20"/>
                <w:szCs w:val="20"/>
              </w:rPr>
            </w:pPr>
          </w:p>
        </w:tc>
      </w:tr>
      <w:tr w:rsidR="00CA7C81" w:rsidRPr="00CA7C81" w:rsidTr="003D5C37">
        <w:trPr>
          <w:trHeight w:val="20"/>
          <w:jc w:val="center"/>
        </w:trPr>
        <w:tc>
          <w:tcPr>
            <w:tcW w:w="567" w:type="dxa"/>
            <w:vAlign w:val="center"/>
          </w:tcPr>
          <w:p w:rsidR="001E12C9" w:rsidRPr="00CA7C81" w:rsidRDefault="001E12C9" w:rsidP="001E12C9">
            <w:pPr>
              <w:spacing w:line="240" w:lineRule="auto"/>
              <w:ind w:left="252"/>
              <w:jc w:val="center"/>
              <w:rPr>
                <w:sz w:val="20"/>
                <w:szCs w:val="20"/>
              </w:rPr>
            </w:pPr>
          </w:p>
        </w:tc>
        <w:tc>
          <w:tcPr>
            <w:tcW w:w="2978" w:type="dxa"/>
            <w:vAlign w:val="center"/>
          </w:tcPr>
          <w:p w:rsidR="001E12C9" w:rsidRPr="00CA7C81" w:rsidRDefault="001E12C9" w:rsidP="001E12C9">
            <w:pPr>
              <w:suppressAutoHyphens w:val="0"/>
              <w:spacing w:line="240" w:lineRule="auto"/>
              <w:jc w:val="left"/>
              <w:rPr>
                <w:sz w:val="20"/>
                <w:szCs w:val="20"/>
              </w:rPr>
            </w:pPr>
            <w:r w:rsidRPr="00CA7C81">
              <w:rPr>
                <w:sz w:val="20"/>
                <w:szCs w:val="20"/>
              </w:rPr>
              <w:t>Спортивный зал</w:t>
            </w:r>
          </w:p>
        </w:tc>
        <w:tc>
          <w:tcPr>
            <w:tcW w:w="1218" w:type="dxa"/>
            <w:vAlign w:val="center"/>
          </w:tcPr>
          <w:p w:rsidR="001E12C9" w:rsidRPr="00CA7C81" w:rsidRDefault="001E12C9" w:rsidP="001E12C9">
            <w:pPr>
              <w:widowControl/>
              <w:adjustRightInd/>
              <w:spacing w:line="240" w:lineRule="auto"/>
              <w:jc w:val="center"/>
              <w:textAlignment w:val="auto"/>
              <w:rPr>
                <w:sz w:val="20"/>
                <w:szCs w:val="20"/>
              </w:rPr>
            </w:pPr>
            <w:r w:rsidRPr="00CA7C81">
              <w:rPr>
                <w:sz w:val="20"/>
                <w:szCs w:val="20"/>
              </w:rPr>
              <w:t>кВт/место</w:t>
            </w:r>
          </w:p>
        </w:tc>
        <w:tc>
          <w:tcPr>
            <w:tcW w:w="1134" w:type="dxa"/>
            <w:vAlign w:val="center"/>
          </w:tcPr>
          <w:p w:rsidR="001E12C9" w:rsidRPr="00CA7C81" w:rsidRDefault="001E12C9" w:rsidP="001E12C9">
            <w:pPr>
              <w:widowControl/>
              <w:adjustRightInd/>
              <w:spacing w:line="240" w:lineRule="auto"/>
              <w:jc w:val="center"/>
              <w:textAlignment w:val="auto"/>
              <w:rPr>
                <w:sz w:val="20"/>
                <w:szCs w:val="20"/>
              </w:rPr>
            </w:pPr>
            <w:r w:rsidRPr="00CA7C81">
              <w:rPr>
                <w:sz w:val="20"/>
                <w:szCs w:val="20"/>
              </w:rPr>
              <w:t>0,25</w:t>
            </w:r>
          </w:p>
        </w:tc>
        <w:tc>
          <w:tcPr>
            <w:tcW w:w="1566" w:type="dxa"/>
            <w:vAlign w:val="center"/>
          </w:tcPr>
          <w:p w:rsidR="001E12C9" w:rsidRPr="00CA7C81" w:rsidRDefault="001E12C9" w:rsidP="001E12C9">
            <w:pPr>
              <w:spacing w:line="240" w:lineRule="auto"/>
              <w:jc w:val="center"/>
              <w:rPr>
                <w:rFonts w:eastAsia="SimSun"/>
                <w:sz w:val="20"/>
                <w:szCs w:val="20"/>
              </w:rPr>
            </w:pPr>
            <w:r w:rsidRPr="00CA7C81">
              <w:rPr>
                <w:rFonts w:eastAsia="SimSun"/>
                <w:sz w:val="20"/>
                <w:szCs w:val="20"/>
              </w:rPr>
              <w:t>18</w:t>
            </w:r>
          </w:p>
        </w:tc>
        <w:tc>
          <w:tcPr>
            <w:tcW w:w="1942" w:type="dxa"/>
            <w:vAlign w:val="center"/>
          </w:tcPr>
          <w:p w:rsidR="001E12C9" w:rsidRPr="00CA7C81" w:rsidRDefault="001E12C9" w:rsidP="001E12C9">
            <w:pPr>
              <w:widowControl/>
              <w:adjustRightInd/>
              <w:spacing w:line="240" w:lineRule="auto"/>
              <w:jc w:val="center"/>
              <w:textAlignment w:val="auto"/>
              <w:rPr>
                <w:sz w:val="20"/>
                <w:szCs w:val="20"/>
              </w:rPr>
            </w:pPr>
            <w:r w:rsidRPr="00CA7C81">
              <w:rPr>
                <w:sz w:val="20"/>
                <w:szCs w:val="20"/>
              </w:rPr>
              <w:t>4,5</w:t>
            </w:r>
          </w:p>
        </w:tc>
        <w:tc>
          <w:tcPr>
            <w:tcW w:w="1130" w:type="dxa"/>
            <w:vAlign w:val="center"/>
          </w:tcPr>
          <w:p w:rsidR="001E12C9" w:rsidRPr="00CA7C81" w:rsidRDefault="001E12C9" w:rsidP="001E12C9">
            <w:pPr>
              <w:widowControl/>
              <w:adjustRightInd/>
              <w:spacing w:line="240" w:lineRule="auto"/>
              <w:jc w:val="center"/>
              <w:textAlignment w:val="auto"/>
              <w:rPr>
                <w:i/>
                <w:sz w:val="20"/>
                <w:szCs w:val="20"/>
              </w:rPr>
            </w:pPr>
            <w:r w:rsidRPr="00CA7C81">
              <w:rPr>
                <w:rFonts w:eastAsia="Calibri"/>
                <w:sz w:val="20"/>
                <w:szCs w:val="20"/>
                <w:lang w:val="en-US" w:eastAsia="en-US"/>
              </w:rPr>
              <w:t>II</w:t>
            </w:r>
          </w:p>
        </w:tc>
      </w:tr>
      <w:tr w:rsidR="00CA7C81" w:rsidRPr="00CA7C81" w:rsidTr="003D5C37">
        <w:trPr>
          <w:trHeight w:val="20"/>
          <w:jc w:val="center"/>
        </w:trPr>
        <w:tc>
          <w:tcPr>
            <w:tcW w:w="567" w:type="dxa"/>
            <w:vAlign w:val="center"/>
          </w:tcPr>
          <w:p w:rsidR="001E12C9" w:rsidRPr="00CA7C81" w:rsidRDefault="001E12C9" w:rsidP="001E12C9">
            <w:pPr>
              <w:spacing w:line="240" w:lineRule="auto"/>
              <w:ind w:left="252"/>
              <w:jc w:val="center"/>
              <w:rPr>
                <w:sz w:val="20"/>
                <w:szCs w:val="20"/>
              </w:rPr>
            </w:pPr>
          </w:p>
        </w:tc>
        <w:tc>
          <w:tcPr>
            <w:tcW w:w="2978" w:type="dxa"/>
            <w:vAlign w:val="center"/>
          </w:tcPr>
          <w:p w:rsidR="001E12C9" w:rsidRPr="00CA7C81" w:rsidRDefault="001E12C9" w:rsidP="001E12C9">
            <w:pPr>
              <w:suppressAutoHyphens w:val="0"/>
              <w:spacing w:line="240" w:lineRule="auto"/>
              <w:jc w:val="left"/>
              <w:rPr>
                <w:sz w:val="20"/>
                <w:szCs w:val="20"/>
              </w:rPr>
            </w:pPr>
            <w:r w:rsidRPr="00CA7C81">
              <w:rPr>
                <w:sz w:val="20"/>
                <w:szCs w:val="20"/>
              </w:rPr>
              <w:t>Клуб</w:t>
            </w:r>
          </w:p>
        </w:tc>
        <w:tc>
          <w:tcPr>
            <w:tcW w:w="1218" w:type="dxa"/>
            <w:vAlign w:val="center"/>
          </w:tcPr>
          <w:p w:rsidR="001E12C9" w:rsidRPr="00CA7C81" w:rsidRDefault="001E12C9" w:rsidP="001E12C9">
            <w:pPr>
              <w:widowControl/>
              <w:adjustRightInd/>
              <w:spacing w:line="240" w:lineRule="auto"/>
              <w:jc w:val="center"/>
              <w:textAlignment w:val="auto"/>
              <w:rPr>
                <w:sz w:val="20"/>
                <w:szCs w:val="20"/>
              </w:rPr>
            </w:pPr>
            <w:r w:rsidRPr="00CA7C81">
              <w:rPr>
                <w:sz w:val="20"/>
                <w:szCs w:val="20"/>
              </w:rPr>
              <w:t>кВт/место</w:t>
            </w:r>
          </w:p>
        </w:tc>
        <w:tc>
          <w:tcPr>
            <w:tcW w:w="1134" w:type="dxa"/>
            <w:vAlign w:val="center"/>
          </w:tcPr>
          <w:p w:rsidR="001E12C9" w:rsidRPr="00CA7C81" w:rsidRDefault="001E12C9" w:rsidP="001E12C9">
            <w:pPr>
              <w:widowControl/>
              <w:adjustRightInd/>
              <w:spacing w:line="240" w:lineRule="auto"/>
              <w:jc w:val="center"/>
              <w:textAlignment w:val="auto"/>
              <w:rPr>
                <w:sz w:val="20"/>
                <w:szCs w:val="20"/>
              </w:rPr>
            </w:pPr>
            <w:r w:rsidRPr="00CA7C81">
              <w:rPr>
                <w:sz w:val="20"/>
                <w:szCs w:val="20"/>
              </w:rPr>
              <w:t>0,46</w:t>
            </w:r>
          </w:p>
        </w:tc>
        <w:tc>
          <w:tcPr>
            <w:tcW w:w="1566" w:type="dxa"/>
            <w:vAlign w:val="center"/>
          </w:tcPr>
          <w:p w:rsidR="001E12C9" w:rsidRPr="00CA7C81" w:rsidRDefault="001E12C9" w:rsidP="001E12C9">
            <w:pPr>
              <w:spacing w:line="240" w:lineRule="auto"/>
              <w:jc w:val="center"/>
              <w:rPr>
                <w:sz w:val="20"/>
                <w:szCs w:val="20"/>
              </w:rPr>
            </w:pPr>
            <w:r w:rsidRPr="00CA7C81">
              <w:rPr>
                <w:sz w:val="20"/>
                <w:szCs w:val="20"/>
              </w:rPr>
              <w:t>53</w:t>
            </w:r>
          </w:p>
        </w:tc>
        <w:tc>
          <w:tcPr>
            <w:tcW w:w="1942" w:type="dxa"/>
            <w:vAlign w:val="center"/>
          </w:tcPr>
          <w:p w:rsidR="001E12C9" w:rsidRPr="00CA7C81" w:rsidRDefault="001E12C9" w:rsidP="001E12C9">
            <w:pPr>
              <w:spacing w:line="240" w:lineRule="auto"/>
              <w:jc w:val="center"/>
              <w:rPr>
                <w:sz w:val="20"/>
                <w:szCs w:val="20"/>
              </w:rPr>
            </w:pPr>
            <w:r w:rsidRPr="00CA7C81">
              <w:rPr>
                <w:sz w:val="20"/>
                <w:szCs w:val="20"/>
              </w:rPr>
              <w:t>24,3</w:t>
            </w:r>
          </w:p>
        </w:tc>
        <w:tc>
          <w:tcPr>
            <w:tcW w:w="1130" w:type="dxa"/>
            <w:vAlign w:val="center"/>
          </w:tcPr>
          <w:p w:rsidR="001E12C9" w:rsidRPr="00CA7C81" w:rsidRDefault="001E12C9" w:rsidP="001E12C9">
            <w:pPr>
              <w:spacing w:line="240" w:lineRule="auto"/>
              <w:jc w:val="center"/>
              <w:rPr>
                <w:rFonts w:eastAsia="Calibri"/>
                <w:sz w:val="20"/>
                <w:szCs w:val="20"/>
                <w:lang w:val="en-US" w:eastAsia="en-US"/>
              </w:rPr>
            </w:pPr>
          </w:p>
        </w:tc>
      </w:tr>
      <w:tr w:rsidR="00CA7C81" w:rsidRPr="00CA7C81" w:rsidTr="003D5C37">
        <w:trPr>
          <w:trHeight w:val="20"/>
          <w:jc w:val="center"/>
        </w:trPr>
        <w:tc>
          <w:tcPr>
            <w:tcW w:w="567" w:type="dxa"/>
            <w:vAlign w:val="center"/>
          </w:tcPr>
          <w:p w:rsidR="001E12C9" w:rsidRPr="00CA7C81" w:rsidRDefault="001E12C9" w:rsidP="001E12C9">
            <w:pPr>
              <w:spacing w:line="240" w:lineRule="auto"/>
              <w:ind w:left="252"/>
              <w:jc w:val="center"/>
              <w:rPr>
                <w:sz w:val="20"/>
                <w:szCs w:val="20"/>
              </w:rPr>
            </w:pPr>
          </w:p>
        </w:tc>
        <w:tc>
          <w:tcPr>
            <w:tcW w:w="2978" w:type="dxa"/>
            <w:vAlign w:val="center"/>
          </w:tcPr>
          <w:p w:rsidR="001E12C9" w:rsidRPr="00CA7C81" w:rsidRDefault="001E12C9" w:rsidP="001E12C9">
            <w:pPr>
              <w:suppressAutoHyphens w:val="0"/>
              <w:spacing w:line="240" w:lineRule="auto"/>
              <w:jc w:val="left"/>
              <w:rPr>
                <w:sz w:val="20"/>
                <w:szCs w:val="20"/>
              </w:rPr>
            </w:pPr>
            <w:r w:rsidRPr="00CA7C81">
              <w:rPr>
                <w:sz w:val="20"/>
                <w:szCs w:val="20"/>
              </w:rPr>
              <w:t>Предприятие общественного питания</w:t>
            </w:r>
          </w:p>
        </w:tc>
        <w:tc>
          <w:tcPr>
            <w:tcW w:w="1218" w:type="dxa"/>
            <w:vAlign w:val="center"/>
          </w:tcPr>
          <w:p w:rsidR="001E12C9" w:rsidRPr="00CA7C81" w:rsidRDefault="001E12C9" w:rsidP="001E12C9">
            <w:pPr>
              <w:widowControl/>
              <w:adjustRightInd/>
              <w:spacing w:line="240" w:lineRule="auto"/>
              <w:jc w:val="center"/>
              <w:textAlignment w:val="auto"/>
              <w:rPr>
                <w:sz w:val="20"/>
                <w:szCs w:val="20"/>
              </w:rPr>
            </w:pPr>
            <w:r w:rsidRPr="00CA7C81">
              <w:rPr>
                <w:sz w:val="20"/>
                <w:szCs w:val="20"/>
              </w:rPr>
              <w:t>кВт/место</w:t>
            </w:r>
          </w:p>
        </w:tc>
        <w:tc>
          <w:tcPr>
            <w:tcW w:w="1134" w:type="dxa"/>
            <w:vAlign w:val="center"/>
          </w:tcPr>
          <w:p w:rsidR="001E12C9" w:rsidRPr="00CA7C81" w:rsidRDefault="001E12C9" w:rsidP="001E12C9">
            <w:pPr>
              <w:spacing w:line="240" w:lineRule="auto"/>
              <w:jc w:val="center"/>
              <w:rPr>
                <w:sz w:val="20"/>
                <w:szCs w:val="20"/>
              </w:rPr>
            </w:pPr>
            <w:r w:rsidRPr="00CA7C81">
              <w:rPr>
                <w:sz w:val="20"/>
                <w:szCs w:val="20"/>
              </w:rPr>
              <w:t>1,04</w:t>
            </w:r>
          </w:p>
        </w:tc>
        <w:tc>
          <w:tcPr>
            <w:tcW w:w="1566" w:type="dxa"/>
            <w:vAlign w:val="center"/>
          </w:tcPr>
          <w:p w:rsidR="001E12C9" w:rsidRPr="00CA7C81" w:rsidRDefault="001E12C9" w:rsidP="001E12C9">
            <w:pPr>
              <w:spacing w:line="240" w:lineRule="auto"/>
              <w:jc w:val="center"/>
              <w:rPr>
                <w:sz w:val="20"/>
                <w:szCs w:val="20"/>
              </w:rPr>
            </w:pPr>
            <w:r w:rsidRPr="00CA7C81">
              <w:rPr>
                <w:sz w:val="20"/>
                <w:szCs w:val="20"/>
              </w:rPr>
              <w:t>70</w:t>
            </w:r>
          </w:p>
        </w:tc>
        <w:tc>
          <w:tcPr>
            <w:tcW w:w="1942" w:type="dxa"/>
            <w:vAlign w:val="center"/>
          </w:tcPr>
          <w:p w:rsidR="001E12C9" w:rsidRPr="00CA7C81" w:rsidRDefault="001E12C9" w:rsidP="001E12C9">
            <w:pPr>
              <w:spacing w:line="240" w:lineRule="auto"/>
              <w:jc w:val="center"/>
              <w:rPr>
                <w:sz w:val="20"/>
                <w:szCs w:val="20"/>
              </w:rPr>
            </w:pPr>
            <w:r w:rsidRPr="00CA7C81">
              <w:rPr>
                <w:sz w:val="20"/>
                <w:szCs w:val="20"/>
              </w:rPr>
              <w:t>72,8</w:t>
            </w:r>
          </w:p>
        </w:tc>
        <w:tc>
          <w:tcPr>
            <w:tcW w:w="1130" w:type="dxa"/>
            <w:vAlign w:val="center"/>
          </w:tcPr>
          <w:p w:rsidR="001E12C9" w:rsidRPr="00CA7C81" w:rsidRDefault="001E12C9" w:rsidP="001E12C9">
            <w:pPr>
              <w:spacing w:line="240" w:lineRule="auto"/>
              <w:jc w:val="center"/>
              <w:rPr>
                <w:rFonts w:eastAsia="Calibri"/>
                <w:sz w:val="20"/>
                <w:szCs w:val="20"/>
                <w:lang w:val="en-US" w:eastAsia="en-US"/>
              </w:rPr>
            </w:pPr>
          </w:p>
        </w:tc>
      </w:tr>
      <w:tr w:rsidR="00CA7C81" w:rsidRPr="00CA7C81" w:rsidTr="003D5C37">
        <w:trPr>
          <w:trHeight w:val="20"/>
          <w:jc w:val="center"/>
        </w:trPr>
        <w:tc>
          <w:tcPr>
            <w:tcW w:w="567" w:type="dxa"/>
            <w:vAlign w:val="center"/>
          </w:tcPr>
          <w:p w:rsidR="001E12C9" w:rsidRPr="00CA7C81" w:rsidRDefault="001E12C9" w:rsidP="001E12C9">
            <w:pPr>
              <w:spacing w:line="240" w:lineRule="auto"/>
              <w:ind w:left="252"/>
              <w:jc w:val="center"/>
              <w:rPr>
                <w:sz w:val="20"/>
                <w:szCs w:val="20"/>
              </w:rPr>
            </w:pPr>
          </w:p>
        </w:tc>
        <w:tc>
          <w:tcPr>
            <w:tcW w:w="2978" w:type="dxa"/>
            <w:vAlign w:val="center"/>
          </w:tcPr>
          <w:p w:rsidR="001E12C9" w:rsidRPr="00CA7C81" w:rsidRDefault="001E12C9" w:rsidP="001E12C9">
            <w:pPr>
              <w:suppressAutoHyphens w:val="0"/>
              <w:spacing w:line="240" w:lineRule="auto"/>
              <w:jc w:val="left"/>
              <w:rPr>
                <w:sz w:val="20"/>
                <w:szCs w:val="20"/>
              </w:rPr>
            </w:pPr>
            <w:r w:rsidRPr="00CA7C81">
              <w:rPr>
                <w:sz w:val="20"/>
                <w:szCs w:val="20"/>
              </w:rPr>
              <w:t>Предприятие бытового обслуживания</w:t>
            </w:r>
          </w:p>
        </w:tc>
        <w:tc>
          <w:tcPr>
            <w:tcW w:w="1218" w:type="dxa"/>
            <w:vAlign w:val="center"/>
          </w:tcPr>
          <w:p w:rsidR="001E12C9" w:rsidRPr="00CA7C81" w:rsidRDefault="001E12C9" w:rsidP="001E12C9">
            <w:pPr>
              <w:widowControl/>
              <w:adjustRightInd/>
              <w:spacing w:line="240" w:lineRule="auto"/>
              <w:jc w:val="center"/>
              <w:textAlignment w:val="auto"/>
              <w:rPr>
                <w:sz w:val="20"/>
                <w:szCs w:val="20"/>
              </w:rPr>
            </w:pPr>
            <w:r w:rsidRPr="00CA7C81">
              <w:rPr>
                <w:sz w:val="20"/>
                <w:szCs w:val="20"/>
              </w:rPr>
              <w:t>кВт/место</w:t>
            </w:r>
          </w:p>
        </w:tc>
        <w:tc>
          <w:tcPr>
            <w:tcW w:w="1134" w:type="dxa"/>
            <w:vAlign w:val="center"/>
          </w:tcPr>
          <w:p w:rsidR="001E12C9" w:rsidRPr="00CA7C81" w:rsidRDefault="001E12C9" w:rsidP="001E12C9">
            <w:pPr>
              <w:spacing w:line="240" w:lineRule="auto"/>
              <w:jc w:val="center"/>
              <w:rPr>
                <w:sz w:val="20"/>
                <w:szCs w:val="20"/>
              </w:rPr>
            </w:pPr>
            <w:r w:rsidRPr="00CA7C81">
              <w:rPr>
                <w:sz w:val="20"/>
                <w:szCs w:val="20"/>
              </w:rPr>
              <w:t>1,5</w:t>
            </w:r>
          </w:p>
        </w:tc>
        <w:tc>
          <w:tcPr>
            <w:tcW w:w="1566" w:type="dxa"/>
            <w:vAlign w:val="center"/>
          </w:tcPr>
          <w:p w:rsidR="001E12C9" w:rsidRPr="00CA7C81" w:rsidRDefault="001E12C9" w:rsidP="001E12C9">
            <w:pPr>
              <w:spacing w:line="240" w:lineRule="auto"/>
              <w:jc w:val="center"/>
              <w:rPr>
                <w:sz w:val="20"/>
                <w:szCs w:val="20"/>
              </w:rPr>
            </w:pPr>
            <w:r w:rsidRPr="00CA7C81">
              <w:rPr>
                <w:sz w:val="20"/>
                <w:szCs w:val="20"/>
              </w:rPr>
              <w:t>16</w:t>
            </w:r>
          </w:p>
        </w:tc>
        <w:tc>
          <w:tcPr>
            <w:tcW w:w="1942" w:type="dxa"/>
            <w:vAlign w:val="center"/>
          </w:tcPr>
          <w:p w:rsidR="001E12C9" w:rsidRPr="00CA7C81" w:rsidRDefault="001E12C9" w:rsidP="001E12C9">
            <w:pPr>
              <w:spacing w:line="240" w:lineRule="auto"/>
              <w:jc w:val="center"/>
              <w:rPr>
                <w:sz w:val="20"/>
                <w:szCs w:val="20"/>
              </w:rPr>
            </w:pPr>
            <w:r w:rsidRPr="00CA7C81">
              <w:rPr>
                <w:sz w:val="20"/>
                <w:szCs w:val="20"/>
              </w:rPr>
              <w:t>17,5</w:t>
            </w:r>
          </w:p>
        </w:tc>
        <w:tc>
          <w:tcPr>
            <w:tcW w:w="1130" w:type="dxa"/>
            <w:vAlign w:val="center"/>
          </w:tcPr>
          <w:p w:rsidR="001E12C9" w:rsidRPr="00CA7C81" w:rsidRDefault="001E12C9" w:rsidP="001E12C9">
            <w:pPr>
              <w:spacing w:line="240" w:lineRule="auto"/>
              <w:jc w:val="center"/>
              <w:rPr>
                <w:rFonts w:eastAsia="Calibri"/>
                <w:sz w:val="20"/>
                <w:szCs w:val="20"/>
                <w:lang w:val="en-US" w:eastAsia="en-US"/>
              </w:rPr>
            </w:pPr>
          </w:p>
        </w:tc>
      </w:tr>
      <w:tr w:rsidR="00CA7C81" w:rsidRPr="00CA7C81" w:rsidTr="008D6580">
        <w:trPr>
          <w:trHeight w:val="20"/>
          <w:jc w:val="center"/>
        </w:trPr>
        <w:tc>
          <w:tcPr>
            <w:tcW w:w="10535" w:type="dxa"/>
            <w:gridSpan w:val="7"/>
            <w:vAlign w:val="center"/>
          </w:tcPr>
          <w:p w:rsidR="001E12C9" w:rsidRPr="00CA7C81" w:rsidRDefault="001E12C9" w:rsidP="001E12C9">
            <w:pPr>
              <w:spacing w:line="240" w:lineRule="auto"/>
              <w:jc w:val="center"/>
              <w:rPr>
                <w:rFonts w:eastAsia="Calibri"/>
                <w:sz w:val="20"/>
                <w:szCs w:val="20"/>
                <w:lang w:val="en-US" w:eastAsia="en-US"/>
              </w:rPr>
            </w:pPr>
            <w:r w:rsidRPr="00CA7C81">
              <w:rPr>
                <w:sz w:val="20"/>
                <w:szCs w:val="20"/>
              </w:rPr>
              <w:t>Сооружения инженерной инфраструктуры</w:t>
            </w:r>
          </w:p>
        </w:tc>
      </w:tr>
      <w:tr w:rsidR="00CA7C81" w:rsidRPr="00CA7C81" w:rsidTr="003D5C37">
        <w:trPr>
          <w:trHeight w:val="20"/>
          <w:jc w:val="center"/>
        </w:trPr>
        <w:tc>
          <w:tcPr>
            <w:tcW w:w="567" w:type="dxa"/>
            <w:vAlign w:val="center"/>
          </w:tcPr>
          <w:p w:rsidR="001E12C9" w:rsidRPr="00CA7C81" w:rsidRDefault="001E12C9" w:rsidP="001E12C9">
            <w:pPr>
              <w:pStyle w:val="afd"/>
              <w:numPr>
                <w:ilvl w:val="0"/>
                <w:numId w:val="13"/>
              </w:numPr>
              <w:spacing w:after="0" w:line="240" w:lineRule="auto"/>
              <w:ind w:left="0" w:firstLine="0"/>
              <w:jc w:val="center"/>
              <w:rPr>
                <w:rFonts w:ascii="Times New Roman" w:eastAsia="Times New Roman" w:hAnsi="Times New Roman"/>
                <w:sz w:val="20"/>
                <w:szCs w:val="20"/>
              </w:rPr>
            </w:pPr>
          </w:p>
        </w:tc>
        <w:tc>
          <w:tcPr>
            <w:tcW w:w="2978" w:type="dxa"/>
            <w:vAlign w:val="center"/>
          </w:tcPr>
          <w:p w:rsidR="001E12C9" w:rsidRPr="00CA7C81" w:rsidRDefault="001E12C9" w:rsidP="001E12C9">
            <w:pPr>
              <w:spacing w:line="240" w:lineRule="auto"/>
              <w:rPr>
                <w:sz w:val="20"/>
                <w:szCs w:val="20"/>
              </w:rPr>
            </w:pPr>
            <w:r w:rsidRPr="00CA7C81">
              <w:rPr>
                <w:sz w:val="20"/>
                <w:szCs w:val="20"/>
              </w:rPr>
              <w:t>Наружное освещение проезжих частей</w:t>
            </w:r>
          </w:p>
        </w:tc>
        <w:tc>
          <w:tcPr>
            <w:tcW w:w="1218" w:type="dxa"/>
            <w:vAlign w:val="center"/>
          </w:tcPr>
          <w:p w:rsidR="001E12C9" w:rsidRPr="00CA7C81" w:rsidRDefault="001E12C9" w:rsidP="001E12C9">
            <w:pPr>
              <w:widowControl/>
              <w:adjustRightInd/>
              <w:spacing w:line="240" w:lineRule="auto"/>
              <w:jc w:val="center"/>
              <w:textAlignment w:val="auto"/>
              <w:rPr>
                <w:sz w:val="20"/>
                <w:szCs w:val="20"/>
              </w:rPr>
            </w:pPr>
            <w:r w:rsidRPr="00CA7C81">
              <w:rPr>
                <w:sz w:val="20"/>
                <w:szCs w:val="20"/>
              </w:rPr>
              <w:t>кВт/свет.</w:t>
            </w:r>
          </w:p>
        </w:tc>
        <w:tc>
          <w:tcPr>
            <w:tcW w:w="1134" w:type="dxa"/>
            <w:vAlign w:val="center"/>
          </w:tcPr>
          <w:p w:rsidR="001E12C9" w:rsidRPr="00CA7C81" w:rsidRDefault="001E12C9" w:rsidP="001E12C9">
            <w:pPr>
              <w:widowControl/>
              <w:adjustRightInd/>
              <w:spacing w:line="240" w:lineRule="auto"/>
              <w:jc w:val="center"/>
              <w:textAlignment w:val="auto"/>
              <w:rPr>
                <w:sz w:val="20"/>
                <w:szCs w:val="20"/>
              </w:rPr>
            </w:pPr>
            <w:r w:rsidRPr="00CA7C81">
              <w:rPr>
                <w:sz w:val="20"/>
                <w:szCs w:val="20"/>
              </w:rPr>
              <w:t>0,15</w:t>
            </w:r>
          </w:p>
        </w:tc>
        <w:tc>
          <w:tcPr>
            <w:tcW w:w="1566" w:type="dxa"/>
            <w:vAlign w:val="center"/>
          </w:tcPr>
          <w:p w:rsidR="001E12C9" w:rsidRPr="00CA7C81" w:rsidRDefault="001E12C9" w:rsidP="001E12C9">
            <w:pPr>
              <w:widowControl/>
              <w:adjustRightInd/>
              <w:spacing w:line="240" w:lineRule="auto"/>
              <w:jc w:val="center"/>
              <w:textAlignment w:val="auto"/>
              <w:rPr>
                <w:sz w:val="20"/>
                <w:szCs w:val="20"/>
              </w:rPr>
            </w:pPr>
            <w:r w:rsidRPr="00CA7C81">
              <w:rPr>
                <w:sz w:val="20"/>
                <w:szCs w:val="20"/>
              </w:rPr>
              <w:t>145</w:t>
            </w:r>
          </w:p>
        </w:tc>
        <w:tc>
          <w:tcPr>
            <w:tcW w:w="1942" w:type="dxa"/>
            <w:vAlign w:val="center"/>
          </w:tcPr>
          <w:p w:rsidR="001E12C9" w:rsidRPr="00CA7C81" w:rsidRDefault="001E12C9" w:rsidP="001E12C9">
            <w:pPr>
              <w:widowControl/>
              <w:adjustRightInd/>
              <w:spacing w:line="240" w:lineRule="auto"/>
              <w:jc w:val="center"/>
              <w:textAlignment w:val="auto"/>
              <w:rPr>
                <w:sz w:val="20"/>
                <w:szCs w:val="20"/>
              </w:rPr>
            </w:pPr>
            <w:r w:rsidRPr="00CA7C81">
              <w:rPr>
                <w:sz w:val="20"/>
                <w:szCs w:val="20"/>
              </w:rPr>
              <w:t>21,75</w:t>
            </w:r>
          </w:p>
        </w:tc>
        <w:tc>
          <w:tcPr>
            <w:tcW w:w="1130" w:type="dxa"/>
            <w:vAlign w:val="center"/>
          </w:tcPr>
          <w:p w:rsidR="001E12C9" w:rsidRPr="00CA7C81" w:rsidRDefault="001E12C9" w:rsidP="001E12C9">
            <w:pPr>
              <w:spacing w:line="240" w:lineRule="auto"/>
              <w:jc w:val="center"/>
              <w:rPr>
                <w:sz w:val="20"/>
                <w:szCs w:val="20"/>
              </w:rPr>
            </w:pPr>
            <w:r w:rsidRPr="00CA7C81">
              <w:rPr>
                <w:rFonts w:eastAsia="Calibri"/>
                <w:sz w:val="20"/>
                <w:szCs w:val="20"/>
                <w:lang w:val="en-US" w:eastAsia="en-US"/>
              </w:rPr>
              <w:t>III</w:t>
            </w:r>
          </w:p>
        </w:tc>
      </w:tr>
      <w:tr w:rsidR="00CA7C81" w:rsidRPr="00CA7C81" w:rsidTr="003D5C37">
        <w:trPr>
          <w:trHeight w:val="20"/>
          <w:jc w:val="center"/>
        </w:trPr>
        <w:tc>
          <w:tcPr>
            <w:tcW w:w="7463" w:type="dxa"/>
            <w:gridSpan w:val="5"/>
            <w:vAlign w:val="center"/>
          </w:tcPr>
          <w:p w:rsidR="001E12C9" w:rsidRPr="00CA7C81" w:rsidRDefault="001E12C9" w:rsidP="001E12C9">
            <w:pPr>
              <w:widowControl/>
              <w:adjustRightInd/>
              <w:spacing w:line="240" w:lineRule="auto"/>
              <w:jc w:val="right"/>
              <w:textAlignment w:val="auto"/>
              <w:rPr>
                <w:i/>
                <w:sz w:val="20"/>
                <w:szCs w:val="20"/>
              </w:rPr>
            </w:pPr>
            <w:r w:rsidRPr="00CA7C81">
              <w:rPr>
                <w:b/>
                <w:sz w:val="20"/>
                <w:szCs w:val="20"/>
              </w:rPr>
              <w:t>Итого:</w:t>
            </w:r>
          </w:p>
        </w:tc>
        <w:tc>
          <w:tcPr>
            <w:tcW w:w="1942" w:type="dxa"/>
          </w:tcPr>
          <w:p w:rsidR="001E12C9" w:rsidRPr="00CA7C81" w:rsidRDefault="001E12C9" w:rsidP="001E12C9">
            <w:pPr>
              <w:widowControl/>
              <w:tabs>
                <w:tab w:val="center" w:pos="459"/>
              </w:tabs>
              <w:adjustRightInd/>
              <w:spacing w:line="240" w:lineRule="auto"/>
              <w:jc w:val="center"/>
              <w:textAlignment w:val="auto"/>
              <w:rPr>
                <w:b/>
                <w:sz w:val="20"/>
                <w:szCs w:val="20"/>
              </w:rPr>
            </w:pPr>
            <w:r w:rsidRPr="00CA7C81">
              <w:rPr>
                <w:b/>
                <w:sz w:val="20"/>
                <w:szCs w:val="20"/>
              </w:rPr>
              <w:t>768,1</w:t>
            </w:r>
          </w:p>
        </w:tc>
        <w:tc>
          <w:tcPr>
            <w:tcW w:w="1130" w:type="dxa"/>
            <w:vAlign w:val="center"/>
          </w:tcPr>
          <w:p w:rsidR="001E12C9" w:rsidRPr="00CA7C81" w:rsidRDefault="001E12C9" w:rsidP="001E12C9">
            <w:pPr>
              <w:widowControl/>
              <w:adjustRightInd/>
              <w:spacing w:line="240" w:lineRule="auto"/>
              <w:jc w:val="center"/>
              <w:textAlignment w:val="auto"/>
              <w:rPr>
                <w:i/>
                <w:sz w:val="20"/>
                <w:szCs w:val="20"/>
              </w:rPr>
            </w:pPr>
          </w:p>
        </w:tc>
      </w:tr>
      <w:tr w:rsidR="001E12C9" w:rsidRPr="00CA7C81" w:rsidTr="003D5C37">
        <w:trPr>
          <w:trHeight w:val="20"/>
          <w:jc w:val="center"/>
        </w:trPr>
        <w:tc>
          <w:tcPr>
            <w:tcW w:w="7463" w:type="dxa"/>
            <w:gridSpan w:val="5"/>
            <w:vAlign w:val="center"/>
          </w:tcPr>
          <w:p w:rsidR="001E12C9" w:rsidRPr="00CA7C81" w:rsidRDefault="001E12C9" w:rsidP="001E12C9">
            <w:pPr>
              <w:widowControl/>
              <w:adjustRightInd/>
              <w:spacing w:line="240" w:lineRule="auto"/>
              <w:jc w:val="right"/>
              <w:textAlignment w:val="auto"/>
              <w:rPr>
                <w:b/>
                <w:sz w:val="20"/>
                <w:szCs w:val="20"/>
              </w:rPr>
            </w:pPr>
            <w:r w:rsidRPr="00CA7C81">
              <w:rPr>
                <w:b/>
                <w:sz w:val="20"/>
                <w:szCs w:val="20"/>
              </w:rPr>
              <w:t>Всего:</w:t>
            </w:r>
          </w:p>
        </w:tc>
        <w:tc>
          <w:tcPr>
            <w:tcW w:w="1942" w:type="dxa"/>
            <w:vAlign w:val="center"/>
          </w:tcPr>
          <w:p w:rsidR="001E12C9" w:rsidRPr="00CA7C81" w:rsidRDefault="001E12C9" w:rsidP="001E12C9">
            <w:pPr>
              <w:widowControl/>
              <w:tabs>
                <w:tab w:val="center" w:pos="459"/>
              </w:tabs>
              <w:adjustRightInd/>
              <w:spacing w:line="240" w:lineRule="auto"/>
              <w:jc w:val="center"/>
              <w:textAlignment w:val="auto"/>
              <w:rPr>
                <w:b/>
                <w:sz w:val="20"/>
                <w:szCs w:val="20"/>
              </w:rPr>
            </w:pPr>
            <w:r w:rsidRPr="00CA7C81">
              <w:rPr>
                <w:b/>
                <w:sz w:val="20"/>
                <w:szCs w:val="20"/>
              </w:rPr>
              <w:t>10</w:t>
            </w:r>
            <w:r w:rsidR="005A1614" w:rsidRPr="00CA7C81">
              <w:rPr>
                <w:b/>
                <w:sz w:val="20"/>
                <w:szCs w:val="20"/>
              </w:rPr>
              <w:t>87,3</w:t>
            </w:r>
          </w:p>
        </w:tc>
        <w:tc>
          <w:tcPr>
            <w:tcW w:w="1130" w:type="dxa"/>
            <w:vAlign w:val="center"/>
          </w:tcPr>
          <w:p w:rsidR="001E12C9" w:rsidRPr="00CA7C81" w:rsidRDefault="001E12C9" w:rsidP="001E12C9">
            <w:pPr>
              <w:widowControl/>
              <w:adjustRightInd/>
              <w:spacing w:line="240" w:lineRule="auto"/>
              <w:jc w:val="center"/>
              <w:textAlignment w:val="auto"/>
              <w:rPr>
                <w:i/>
                <w:sz w:val="20"/>
                <w:szCs w:val="20"/>
              </w:rPr>
            </w:pPr>
          </w:p>
        </w:tc>
      </w:tr>
      <w:bookmarkEnd w:id="111"/>
    </w:tbl>
    <w:p w:rsidR="002006B0" w:rsidRPr="00CA7C81" w:rsidRDefault="002006B0" w:rsidP="005C3E75">
      <w:pPr>
        <w:jc w:val="both"/>
        <w:rPr>
          <w:rFonts w:eastAsia="Times New Roman"/>
          <w:sz w:val="20"/>
          <w:szCs w:val="20"/>
          <w:highlight w:val="yellow"/>
        </w:rPr>
      </w:pPr>
    </w:p>
    <w:p w:rsidR="00B91417" w:rsidRPr="00CA7C81" w:rsidRDefault="00B91417" w:rsidP="00B91417">
      <w:pPr>
        <w:ind w:right="113" w:firstLine="567"/>
        <w:rPr>
          <w:i/>
        </w:rPr>
      </w:pPr>
      <w:bookmarkStart w:id="112" w:name="_Toc427186896"/>
      <w:r w:rsidRPr="00CA7C81">
        <w:t>Наружное освещение:</w:t>
      </w:r>
    </w:p>
    <w:p w:rsidR="00B91417" w:rsidRPr="00CA7C81" w:rsidRDefault="00B91417" w:rsidP="00B91417">
      <w:pPr>
        <w:ind w:firstLine="567"/>
        <w:jc w:val="both"/>
        <w:rPr>
          <w:i/>
        </w:rPr>
      </w:pPr>
      <w:r w:rsidRPr="00CA7C81">
        <w:t>Проектная ВЛ-0,4кВ наружного освещения:</w:t>
      </w:r>
    </w:p>
    <w:p w:rsidR="00B91417" w:rsidRPr="00CA7C81" w:rsidRDefault="00B91417" w:rsidP="00B91417">
      <w:pPr>
        <w:ind w:firstLine="567"/>
        <w:jc w:val="both"/>
      </w:pPr>
      <w:r w:rsidRPr="00CA7C81">
        <w:t xml:space="preserve">При установке опор освещения с одной стороны проезжих частей (с шагом 30 м) количество светильников с лампами мощностью 150 Вт составит: </w:t>
      </w:r>
      <w:r w:rsidR="00B825FF" w:rsidRPr="00CA7C81">
        <w:t>4 360</w:t>
      </w:r>
      <w:r w:rsidRPr="00CA7C81">
        <w:t xml:space="preserve">,0 м / 30 м = </w:t>
      </w:r>
      <w:r w:rsidR="00115E94" w:rsidRPr="00CA7C81">
        <w:t>145</w:t>
      </w:r>
      <w:r w:rsidRPr="00CA7C81">
        <w:t>.</w:t>
      </w:r>
      <w:r w:rsidRPr="00CA7C81">
        <w:rPr>
          <w:i/>
        </w:rPr>
        <w:t xml:space="preserve"> </w:t>
      </w:r>
      <w:r w:rsidRPr="00CA7C81">
        <w:t>Напряжение 380 В.</w:t>
      </w:r>
    </w:p>
    <w:p w:rsidR="00057720" w:rsidRPr="00CA7C81" w:rsidRDefault="00057720" w:rsidP="00057720">
      <w:pPr>
        <w:tabs>
          <w:tab w:val="left" w:pos="1418"/>
        </w:tabs>
        <w:ind w:firstLine="567"/>
        <w:jc w:val="both"/>
        <w:rPr>
          <w:rFonts w:eastAsia="Times New Roman"/>
        </w:rPr>
      </w:pPr>
      <w:r w:rsidRPr="00CA7C81">
        <w:t xml:space="preserve">Точкой технологического присоединения проектируемой застройки является </w:t>
      </w:r>
      <w:r w:rsidR="003F33BC" w:rsidRPr="00CA7C81">
        <w:t xml:space="preserve">проектируемая </w:t>
      </w:r>
      <w:r w:rsidRPr="00CA7C81">
        <w:t>ТП-10/0,4кВ – комплексна</w:t>
      </w:r>
      <w:r w:rsidR="003F33BC" w:rsidRPr="00CA7C81">
        <w:t>я</w:t>
      </w:r>
      <w:r w:rsidRPr="00CA7C81">
        <w:t xml:space="preserve"> трансформаторная подстанция</w:t>
      </w:r>
      <w:r w:rsidR="003F33BC" w:rsidRPr="00CA7C81">
        <w:t xml:space="preserve"> с трансформаторами 2х630 кВ</w:t>
      </w:r>
      <w:r w:rsidRPr="00CA7C81">
        <w:t>, запитываемая от ВЛ-10 кВ</w:t>
      </w:r>
      <w:r w:rsidR="003F33BC" w:rsidRPr="00CA7C81">
        <w:t>.</w:t>
      </w:r>
    </w:p>
    <w:p w:rsidR="00057720" w:rsidRPr="00CA7C81" w:rsidRDefault="00057720" w:rsidP="00057720">
      <w:pPr>
        <w:tabs>
          <w:tab w:val="left" w:pos="1418"/>
        </w:tabs>
        <w:ind w:firstLine="567"/>
        <w:jc w:val="both"/>
        <w:rPr>
          <w:rFonts w:eastAsia="Times New Roman"/>
        </w:rPr>
      </w:pPr>
      <w:r w:rsidRPr="00CA7C81">
        <w:rPr>
          <w:rFonts w:eastAsia="Times New Roman"/>
        </w:rPr>
        <w:t xml:space="preserve">Трансформаторная подстанция предусмотрена в отдельном одноэтажном здании, внутри которого располагаются, в отдельных помещениях РУ-10кВ, силовые трансформаторы. </w:t>
      </w:r>
    </w:p>
    <w:p w:rsidR="00B13FAA" w:rsidRPr="00CA7C81" w:rsidRDefault="007E586B" w:rsidP="00EA474B">
      <w:pPr>
        <w:autoSpaceDE w:val="0"/>
        <w:spacing w:before="240" w:after="240"/>
        <w:ind w:firstLine="567"/>
        <w:jc w:val="center"/>
        <w:outlineLvl w:val="2"/>
        <w:rPr>
          <w:rFonts w:eastAsia="GOST Type AU"/>
          <w:b/>
        </w:rPr>
      </w:pPr>
      <w:bookmarkStart w:id="113" w:name="_Toc521365439"/>
      <w:r w:rsidRPr="00CA7C81">
        <w:rPr>
          <w:rFonts w:eastAsia="GOST Type AU"/>
          <w:b/>
        </w:rPr>
        <w:t>7</w:t>
      </w:r>
      <w:r w:rsidR="00B13FAA" w:rsidRPr="00CA7C81">
        <w:rPr>
          <w:rFonts w:eastAsia="GOST Type AU"/>
          <w:b/>
        </w:rPr>
        <w:t>.6 Сети связи</w:t>
      </w:r>
      <w:bookmarkEnd w:id="112"/>
      <w:bookmarkEnd w:id="113"/>
    </w:p>
    <w:p w:rsidR="004D1EAB" w:rsidRPr="00CA7C81" w:rsidRDefault="004D1EAB" w:rsidP="004D1EAB">
      <w:pPr>
        <w:spacing w:before="240"/>
        <w:ind w:firstLine="567"/>
        <w:jc w:val="center"/>
        <w:rPr>
          <w:rFonts w:eastAsia="Times New Roman"/>
          <w:i/>
        </w:rPr>
      </w:pPr>
      <w:r w:rsidRPr="00CA7C81">
        <w:rPr>
          <w:rFonts w:eastAsia="Times New Roman"/>
          <w:i/>
        </w:rPr>
        <w:t>Существующее положение</w:t>
      </w:r>
    </w:p>
    <w:p w:rsidR="00533A45" w:rsidRPr="00CA7C81" w:rsidRDefault="00533A45" w:rsidP="00533A45">
      <w:pPr>
        <w:ind w:firstLine="567"/>
        <w:jc w:val="both"/>
        <w:rPr>
          <w:rFonts w:eastAsia="Times New Roman"/>
        </w:rPr>
      </w:pPr>
      <w:r w:rsidRPr="00CA7C81">
        <w:rPr>
          <w:rFonts w:eastAsia="Times New Roman"/>
        </w:rPr>
        <w:t xml:space="preserve">На территории </w:t>
      </w:r>
      <w:r w:rsidR="003F33BC" w:rsidRPr="00CA7C81">
        <w:rPr>
          <w:rFonts w:eastAsia="Times New Roman"/>
        </w:rPr>
        <w:t>отсутствуют</w:t>
      </w:r>
      <w:r w:rsidRPr="00CA7C81">
        <w:rPr>
          <w:rFonts w:eastAsia="Times New Roman"/>
        </w:rPr>
        <w:t xml:space="preserve"> сети связи</w:t>
      </w:r>
      <w:r w:rsidR="003F33BC" w:rsidRPr="00CA7C81">
        <w:rPr>
          <w:rFonts w:eastAsia="Times New Roman"/>
        </w:rPr>
        <w:t>.</w:t>
      </w:r>
      <w:r w:rsidRPr="00CA7C81">
        <w:rPr>
          <w:rFonts w:eastAsia="Times New Roman"/>
        </w:rPr>
        <w:t xml:space="preserve"> Территория находится в зоне покрытия сетей сотовой связи стандарта GSM и телевизионного вещания.</w:t>
      </w:r>
    </w:p>
    <w:p w:rsidR="004D1EAB" w:rsidRPr="00CA7C81" w:rsidRDefault="004D1EAB" w:rsidP="004D1EAB">
      <w:pPr>
        <w:spacing w:before="240"/>
        <w:ind w:firstLine="567"/>
        <w:jc w:val="center"/>
        <w:rPr>
          <w:rFonts w:eastAsia="Times New Roman"/>
          <w:i/>
        </w:rPr>
      </w:pPr>
      <w:r w:rsidRPr="00CA7C81">
        <w:rPr>
          <w:rFonts w:eastAsia="Times New Roman"/>
          <w:i/>
        </w:rPr>
        <w:t>Проектные решения</w:t>
      </w:r>
    </w:p>
    <w:p w:rsidR="004D1EAB" w:rsidRPr="00CA7C81" w:rsidRDefault="004D1EAB" w:rsidP="004D1EAB">
      <w:pPr>
        <w:spacing w:before="240"/>
        <w:ind w:firstLine="567"/>
        <w:jc w:val="center"/>
        <w:rPr>
          <w:rFonts w:eastAsia="Times New Roman"/>
          <w:i/>
        </w:rPr>
      </w:pPr>
      <w:r w:rsidRPr="00CA7C81">
        <w:rPr>
          <w:rFonts w:eastAsia="Times New Roman"/>
          <w:i/>
        </w:rPr>
        <w:t>Телефонизация</w:t>
      </w:r>
    </w:p>
    <w:p w:rsidR="00B91417" w:rsidRPr="00CA7C81" w:rsidRDefault="00B91417" w:rsidP="00B91417">
      <w:pPr>
        <w:ind w:firstLine="567"/>
        <w:jc w:val="both"/>
      </w:pPr>
      <w:r w:rsidRPr="00CA7C81">
        <w:rPr>
          <w:rFonts w:eastAsia="Times New Roman"/>
        </w:rPr>
        <w:t>Подключение проектируемой застройки к существующим инженерным сетям осуществлять в соответствии с техническими условиями (ТУ), выданными эксплуатационными организациями.</w:t>
      </w:r>
    </w:p>
    <w:p w:rsidR="00B91417" w:rsidRPr="00CA7C81" w:rsidRDefault="00B91417" w:rsidP="00B91417">
      <w:pPr>
        <w:tabs>
          <w:tab w:val="left" w:pos="1418"/>
        </w:tabs>
        <w:ind w:firstLine="567"/>
        <w:jc w:val="both"/>
        <w:rPr>
          <w:rFonts w:eastAsia="Times New Roman"/>
        </w:rPr>
      </w:pPr>
      <w:r w:rsidRPr="00CA7C81">
        <w:rPr>
          <w:rFonts w:eastAsia="Times New Roman"/>
        </w:rPr>
        <w:t>Согласно действующему законодательству РФ – Руководству по строительству линейных сооружений местных сетей связи, утвержденному Минсвязи РФ 21.12.1995 г. и существующих технологических норм – РД 45.120-2000. ВНТП 112-2000, утвержденных Минсвязи 12.10.2000 г. при проектировании вновь строящихся общественных зданий, необходимо предусматривать от 20 до 80 % телефонизацию общественных зданий.</w:t>
      </w:r>
    </w:p>
    <w:p w:rsidR="007D5C18" w:rsidRPr="00CA7C81" w:rsidRDefault="007D5C18" w:rsidP="007D5C18">
      <w:pPr>
        <w:tabs>
          <w:tab w:val="left" w:pos="1418"/>
        </w:tabs>
        <w:ind w:firstLine="567"/>
        <w:jc w:val="both"/>
        <w:rPr>
          <w:rFonts w:eastAsia="Times New Roman"/>
        </w:rPr>
      </w:pPr>
      <w:r w:rsidRPr="00CA7C81">
        <w:rPr>
          <w:rFonts w:eastAsia="Times New Roman"/>
        </w:rPr>
        <w:t xml:space="preserve">Установка оборудования связи (телекоммуникационного шкафа и агрегирующих коммутаторов), с возможностью подключения электропитания 220В и заземления, согласно потребности, для размещения оборудования связи предусматривается </w:t>
      </w:r>
      <w:r w:rsidR="003F33BC" w:rsidRPr="00CA7C81">
        <w:rPr>
          <w:rFonts w:eastAsia="Times New Roman"/>
        </w:rPr>
        <w:t>в специально отведенном помещении в доме №1.</w:t>
      </w:r>
    </w:p>
    <w:p w:rsidR="00730643" w:rsidRPr="00CA7C81" w:rsidRDefault="00730643" w:rsidP="00730643">
      <w:pPr>
        <w:tabs>
          <w:tab w:val="left" w:pos="1418"/>
        </w:tabs>
        <w:ind w:firstLine="567"/>
        <w:jc w:val="both"/>
      </w:pPr>
      <w:r w:rsidRPr="00CA7C81">
        <w:t>Для обеспечения телекоммуникационных услуг проектом предусматривается прокладка магистрального волоконно-оптического кабеля</w:t>
      </w:r>
      <w:r w:rsidR="003F33BC" w:rsidRPr="00CA7C81">
        <w:t xml:space="preserve"> от</w:t>
      </w:r>
      <w:r w:rsidRPr="00CA7C81">
        <w:t xml:space="preserve"> </w:t>
      </w:r>
      <w:r w:rsidR="003F33BC" w:rsidRPr="00CA7C81">
        <w:t xml:space="preserve">АТС по адресу ул.Светлая 19А. </w:t>
      </w:r>
      <w:r w:rsidRPr="00CA7C81">
        <w:t>до телекоммуникационного шкафа (ТШ)</w:t>
      </w:r>
      <w:r w:rsidR="003F33BC" w:rsidRPr="00CA7C81">
        <w:t>.</w:t>
      </w:r>
      <w:r w:rsidRPr="00CA7C81">
        <w:t xml:space="preserve"> </w:t>
      </w:r>
      <w:r w:rsidR="003F33BC" w:rsidRPr="00CA7C81">
        <w:t xml:space="preserve">До </w:t>
      </w:r>
      <w:r w:rsidRPr="00CA7C81">
        <w:t>объект</w:t>
      </w:r>
      <w:r w:rsidR="00DE7A18" w:rsidRPr="00CA7C81">
        <w:t>ов</w:t>
      </w:r>
      <w:r w:rsidRPr="00CA7C81">
        <w:t xml:space="preserve"> проектируемой застройки </w:t>
      </w:r>
      <w:r w:rsidRPr="00CA7C81">
        <w:lastRenderedPageBreak/>
        <w:t>предусматрива</w:t>
      </w:r>
      <w:r w:rsidR="00DE7A18" w:rsidRPr="00CA7C81">
        <w:t>е</w:t>
      </w:r>
      <w:r w:rsidRPr="00CA7C81">
        <w:t>тся лини</w:t>
      </w:r>
      <w:r w:rsidR="00DE7A18" w:rsidRPr="00CA7C81">
        <w:t>я</w:t>
      </w:r>
      <w:r w:rsidRPr="00CA7C81">
        <w:t xml:space="preserve"> связи методом подвеса оптического кабеля на опорах линий наружного освещения от ТШ</w:t>
      </w:r>
      <w:r w:rsidR="00DE7A18" w:rsidRPr="00CA7C81">
        <w:t xml:space="preserve"> и от существующих сетей связи</w:t>
      </w:r>
      <w:r w:rsidRPr="00CA7C81">
        <w:t>.</w:t>
      </w:r>
    </w:p>
    <w:p w:rsidR="00730643" w:rsidRPr="00CA7C81" w:rsidRDefault="00730643" w:rsidP="00730643">
      <w:pPr>
        <w:tabs>
          <w:tab w:val="left" w:pos="1418"/>
        </w:tabs>
        <w:ind w:firstLine="567"/>
        <w:jc w:val="both"/>
      </w:pPr>
      <w:r w:rsidRPr="00CA7C81">
        <w:t xml:space="preserve">Количество абонентов, подключаемых к телефонной сети общего пользования – </w:t>
      </w:r>
      <w:r w:rsidR="00B033CB" w:rsidRPr="00CA7C81">
        <w:t>6</w:t>
      </w:r>
      <w:r w:rsidR="005A1614" w:rsidRPr="00CA7C81">
        <w:t>6</w:t>
      </w:r>
      <w:r w:rsidR="00B033CB" w:rsidRPr="00CA7C81">
        <w:t>9</w:t>
      </w:r>
      <w:r w:rsidRPr="00CA7C81">
        <w:t>.</w:t>
      </w:r>
    </w:p>
    <w:p w:rsidR="00730643" w:rsidRPr="00CA7C81" w:rsidRDefault="00730643" w:rsidP="00730643">
      <w:pPr>
        <w:tabs>
          <w:tab w:val="left" w:pos="1418"/>
        </w:tabs>
        <w:ind w:firstLine="567"/>
        <w:jc w:val="both"/>
      </w:pPr>
      <w:r w:rsidRPr="00CA7C81">
        <w:t>Для присоединения абонент</w:t>
      </w:r>
      <w:r w:rsidR="00DE7A18" w:rsidRPr="00CA7C81">
        <w:t>ов</w:t>
      </w:r>
      <w:r w:rsidRPr="00CA7C81">
        <w:t xml:space="preserve"> проектируем</w:t>
      </w:r>
      <w:r w:rsidR="00DE7A18" w:rsidRPr="00CA7C81">
        <w:t>ых</w:t>
      </w:r>
      <w:r w:rsidRPr="00CA7C81">
        <w:t xml:space="preserve"> объект</w:t>
      </w:r>
      <w:r w:rsidR="00DE7A18" w:rsidRPr="00CA7C81">
        <w:t>ов</w:t>
      </w:r>
      <w:r w:rsidRPr="00CA7C81">
        <w:t xml:space="preserve"> к телефонной сети общего пользования (ТфОП) возможно использование Федеральной сети сотовой подвижной связи стандарта GSM. В настоящее время федеральная сеть GSM представляет собой совокупность сетей отдельных операторов сотовой связи.</w:t>
      </w:r>
    </w:p>
    <w:p w:rsidR="00730643" w:rsidRPr="00CA7C81" w:rsidRDefault="00730643" w:rsidP="00730643">
      <w:pPr>
        <w:tabs>
          <w:tab w:val="left" w:pos="1418"/>
        </w:tabs>
        <w:ind w:firstLine="567"/>
        <w:jc w:val="both"/>
      </w:pPr>
      <w:r w:rsidRPr="00CA7C81">
        <w:t>Сети GSM на местном уровне присоединяются к станциям или узлам ГТС центров субъектов Российской Федерации, а также к центральным (узловым) станциям ГТС, СТС районных центров географической зоны нумерации, на территории которой размещаются центры коммутации сотовой подвижной связи (ЦК СПС) непосредственно или через локальные центры коммутации (ЛЦК) СПС.</w:t>
      </w:r>
    </w:p>
    <w:p w:rsidR="00730643" w:rsidRPr="00CA7C81" w:rsidRDefault="00730643" w:rsidP="00730643">
      <w:pPr>
        <w:tabs>
          <w:tab w:val="left" w:pos="1418"/>
        </w:tabs>
        <w:ind w:firstLine="567"/>
        <w:jc w:val="both"/>
      </w:pPr>
      <w:r w:rsidRPr="00CA7C81">
        <w:t>Точкой присоединения к сети связи общего пользования, проектируемой телефонной сети, является приемопередающие базовые станции операторов СПС.</w:t>
      </w:r>
    </w:p>
    <w:p w:rsidR="00730643" w:rsidRPr="00CA7C81" w:rsidRDefault="00730643" w:rsidP="00730643">
      <w:pPr>
        <w:tabs>
          <w:tab w:val="left" w:pos="1418"/>
        </w:tabs>
        <w:ind w:firstLine="567"/>
        <w:jc w:val="both"/>
      </w:pPr>
      <w:r w:rsidRPr="00CA7C81">
        <w:t>Присоединением сетей GSM на местном уровне обеспечивается пропуск местного трафика к/от абонентам сети ТфОП этой зоны нумерации и предоставления абонентам сети GSM дополнительной возможности по переадресации вызова с местной телефонной сети.</w:t>
      </w:r>
    </w:p>
    <w:p w:rsidR="00730643" w:rsidRPr="00CA7C81" w:rsidRDefault="00730643" w:rsidP="00730643">
      <w:pPr>
        <w:tabs>
          <w:tab w:val="left" w:pos="1418"/>
        </w:tabs>
        <w:ind w:firstLine="567"/>
        <w:jc w:val="both"/>
      </w:pPr>
      <w:r w:rsidRPr="00CA7C81">
        <w:t>Междугородняя связь осуществляется через узел междугородней связи.</w:t>
      </w:r>
    </w:p>
    <w:p w:rsidR="00B13FAA" w:rsidRPr="00CA7C81" w:rsidRDefault="00B13FAA" w:rsidP="00FA0096">
      <w:pPr>
        <w:spacing w:before="240"/>
        <w:ind w:firstLine="567"/>
        <w:jc w:val="center"/>
        <w:rPr>
          <w:i/>
        </w:rPr>
      </w:pPr>
      <w:r w:rsidRPr="00CA7C81">
        <w:rPr>
          <w:i/>
        </w:rPr>
        <w:t>Радиофикация</w:t>
      </w:r>
    </w:p>
    <w:p w:rsidR="00533A45" w:rsidRPr="00CA7C81" w:rsidRDefault="00533A45" w:rsidP="00533A45">
      <w:pPr>
        <w:tabs>
          <w:tab w:val="left" w:pos="1418"/>
        </w:tabs>
        <w:ind w:firstLine="567"/>
        <w:jc w:val="both"/>
      </w:pPr>
      <w:r w:rsidRPr="00CA7C81">
        <w:t xml:space="preserve">Согласно данным ГП радиофикация осуществляется от существующего радиоузла. Количество радиоточек должно определяться из расчета одной радиоточки на семью из 3-4 человек. </w:t>
      </w:r>
    </w:p>
    <w:p w:rsidR="00533A45" w:rsidRPr="00CA7C81" w:rsidRDefault="00533A45" w:rsidP="00533A45">
      <w:pPr>
        <w:tabs>
          <w:tab w:val="left" w:pos="1418"/>
        </w:tabs>
        <w:ind w:firstLine="567"/>
        <w:jc w:val="both"/>
      </w:pPr>
      <w:r w:rsidRPr="00CA7C81">
        <w:t xml:space="preserve">Радиофикация жилых домов выполняется от приемников УКВ вещания. Для этой цели на мачте телевизионной антенны устанавливается антенна </w:t>
      </w:r>
      <w:bookmarkStart w:id="114" w:name="_Hlk487188324"/>
      <w:r w:rsidRPr="00CA7C81">
        <w:t>УКВ вещания</w:t>
      </w:r>
      <w:bookmarkEnd w:id="114"/>
      <w:r w:rsidRPr="00CA7C81">
        <w:t>.</w:t>
      </w:r>
    </w:p>
    <w:p w:rsidR="00B13FAA" w:rsidRPr="00CA7C81" w:rsidRDefault="00B13FAA" w:rsidP="00FA0096">
      <w:pPr>
        <w:spacing w:before="240"/>
        <w:ind w:firstLine="567"/>
        <w:jc w:val="center"/>
        <w:rPr>
          <w:i/>
        </w:rPr>
      </w:pPr>
      <w:r w:rsidRPr="00CA7C81">
        <w:rPr>
          <w:i/>
        </w:rPr>
        <w:t>Телевидение</w:t>
      </w:r>
    </w:p>
    <w:p w:rsidR="00533A45" w:rsidRPr="00CA7C81" w:rsidRDefault="00533A45" w:rsidP="00533A45">
      <w:pPr>
        <w:ind w:firstLine="567"/>
        <w:jc w:val="both"/>
      </w:pPr>
      <w:bookmarkStart w:id="115" w:name="_Toc427186897"/>
      <w:r w:rsidRPr="00CA7C81">
        <w:t>Эфирное вещание на территории обеспечивает телевизионная вышка. Территория находится в зоне уверенного приема программ передач. Для приема телевизионных программ в жилых домах предусматривается установка индивидуальных телевизионных антенн типов АТКГ и АТИГ.</w:t>
      </w:r>
    </w:p>
    <w:p w:rsidR="00B13FAA" w:rsidRPr="00CA7C81" w:rsidRDefault="007E586B" w:rsidP="00EA474B">
      <w:pPr>
        <w:autoSpaceDE w:val="0"/>
        <w:spacing w:before="240" w:after="240"/>
        <w:ind w:firstLine="567"/>
        <w:jc w:val="center"/>
        <w:outlineLvl w:val="2"/>
        <w:rPr>
          <w:rFonts w:eastAsia="GOST Type AU"/>
          <w:b/>
        </w:rPr>
      </w:pPr>
      <w:bookmarkStart w:id="116" w:name="_Toc521365440"/>
      <w:r w:rsidRPr="00CA7C81">
        <w:rPr>
          <w:rFonts w:eastAsia="GOST Type AU"/>
          <w:b/>
        </w:rPr>
        <w:t>7</w:t>
      </w:r>
      <w:r w:rsidR="00B13FAA" w:rsidRPr="00CA7C81">
        <w:rPr>
          <w:rFonts w:eastAsia="GOST Type AU"/>
          <w:b/>
        </w:rPr>
        <w:t>.7 Дождевая канализация</w:t>
      </w:r>
      <w:bookmarkEnd w:id="115"/>
      <w:bookmarkEnd w:id="116"/>
    </w:p>
    <w:p w:rsidR="00B13FAA" w:rsidRPr="00CA7C81" w:rsidRDefault="00B13FAA" w:rsidP="00B13FAA">
      <w:pPr>
        <w:ind w:firstLine="567"/>
        <w:jc w:val="center"/>
        <w:rPr>
          <w:i/>
        </w:rPr>
      </w:pPr>
      <w:r w:rsidRPr="00CA7C81">
        <w:rPr>
          <w:i/>
        </w:rPr>
        <w:t>Существующее положение</w:t>
      </w:r>
    </w:p>
    <w:p w:rsidR="009849DE" w:rsidRPr="00CA7C81" w:rsidRDefault="009849DE" w:rsidP="009849DE">
      <w:pPr>
        <w:ind w:firstLine="567"/>
        <w:jc w:val="both"/>
      </w:pPr>
      <w:r w:rsidRPr="00CA7C81">
        <w:t>В настоящее время на территории отсутствуют сети дождевой канализации.</w:t>
      </w:r>
    </w:p>
    <w:p w:rsidR="00B13FAA" w:rsidRPr="00CA7C81" w:rsidRDefault="00B13FAA" w:rsidP="009849DE">
      <w:pPr>
        <w:spacing w:before="240"/>
        <w:ind w:firstLine="567"/>
        <w:jc w:val="center"/>
        <w:rPr>
          <w:i/>
        </w:rPr>
      </w:pPr>
      <w:r w:rsidRPr="00CA7C81">
        <w:rPr>
          <w:i/>
        </w:rPr>
        <w:t>Проектные решения</w:t>
      </w:r>
    </w:p>
    <w:p w:rsidR="00B91417" w:rsidRPr="00CA7C81" w:rsidRDefault="00B91417" w:rsidP="00B91417">
      <w:pPr>
        <w:ind w:firstLine="567"/>
        <w:jc w:val="both"/>
      </w:pPr>
      <w:bookmarkStart w:id="117" w:name="_Toc427186898"/>
      <w:r w:rsidRPr="00CA7C81">
        <w:t>При проведении вертикальной планировки проектные отметки территории следует назначать исходя из условий:</w:t>
      </w:r>
    </w:p>
    <w:p w:rsidR="00B91417" w:rsidRPr="00CA7C81" w:rsidRDefault="00B91417" w:rsidP="00B91417">
      <w:pPr>
        <w:ind w:firstLine="567"/>
        <w:jc w:val="both"/>
      </w:pPr>
      <w:r w:rsidRPr="00CA7C81">
        <w:t>-</w:t>
      </w:r>
      <w:r w:rsidRPr="00CA7C81">
        <w:rPr>
          <w:lang w:val="en-US"/>
        </w:rPr>
        <w:t> </w:t>
      </w:r>
      <w:r w:rsidRPr="00CA7C81">
        <w:t>увязки проектных решений с вертикальной планировкой и благоустройством прилегающих территорий;</w:t>
      </w:r>
    </w:p>
    <w:p w:rsidR="00B91417" w:rsidRPr="00CA7C81" w:rsidRDefault="00B91417" w:rsidP="00B91417">
      <w:pPr>
        <w:ind w:firstLine="567"/>
        <w:jc w:val="both"/>
      </w:pPr>
      <w:r w:rsidRPr="00CA7C81">
        <w:t>-</w:t>
      </w:r>
      <w:r w:rsidRPr="00CA7C81">
        <w:rPr>
          <w:lang w:val="en-US"/>
        </w:rPr>
        <w:t> </w:t>
      </w:r>
      <w:r w:rsidRPr="00CA7C81">
        <w:t>максимального сохранения естественного рельефа, почвенного покрова и существующих древесных насаждений;</w:t>
      </w:r>
    </w:p>
    <w:p w:rsidR="00B91417" w:rsidRPr="00CA7C81" w:rsidRDefault="00B91417" w:rsidP="00B91417">
      <w:pPr>
        <w:ind w:firstLine="567"/>
        <w:jc w:val="both"/>
      </w:pPr>
      <w:r w:rsidRPr="00CA7C81">
        <w:t>-</w:t>
      </w:r>
      <w:r w:rsidRPr="00CA7C81">
        <w:rPr>
          <w:lang w:val="en-US"/>
        </w:rPr>
        <w:t> </w:t>
      </w:r>
      <w:r w:rsidRPr="00CA7C81">
        <w:t>отвода поверхностных вод со скоростями, исключающими возможность эрозии почвы;</w:t>
      </w:r>
    </w:p>
    <w:p w:rsidR="00B91417" w:rsidRPr="00CA7C81" w:rsidRDefault="00B91417" w:rsidP="00B91417">
      <w:pPr>
        <w:ind w:firstLine="567"/>
        <w:jc w:val="both"/>
      </w:pPr>
      <w:r w:rsidRPr="00CA7C81">
        <w:t>-</w:t>
      </w:r>
      <w:r w:rsidRPr="00CA7C81">
        <w:rPr>
          <w:lang w:val="en-US"/>
        </w:rPr>
        <w:t> </w:t>
      </w:r>
      <w:r w:rsidRPr="00CA7C81">
        <w:t>организации допустимых уклонов по площадке для обслуживания автотранспорта;</w:t>
      </w:r>
    </w:p>
    <w:p w:rsidR="00B91417" w:rsidRPr="00CA7C81" w:rsidRDefault="00B91417" w:rsidP="00B91417">
      <w:pPr>
        <w:ind w:firstLine="567"/>
        <w:jc w:val="both"/>
      </w:pPr>
      <w:r w:rsidRPr="00CA7C81">
        <w:t xml:space="preserve">- минимального объема земляных работ с учетом использования вытесняемых грунтов на площадке строительства. </w:t>
      </w:r>
    </w:p>
    <w:p w:rsidR="00B91417" w:rsidRPr="00CA7C81" w:rsidRDefault="00B91417" w:rsidP="00B91417">
      <w:pPr>
        <w:tabs>
          <w:tab w:val="num" w:pos="180"/>
        </w:tabs>
        <w:ind w:firstLine="567"/>
        <w:jc w:val="both"/>
      </w:pPr>
      <w:r w:rsidRPr="00CA7C81">
        <w:t>Отвод поверхностных вод с земельных участков проектируемой территории, осуществляется за счет уклона рельефа местности, при решении вертикальной планировки в границах земельных участков с увязкой проектных решений с вертикальной планировкой и благоустройством прилегающих территорий и проездов.</w:t>
      </w:r>
    </w:p>
    <w:p w:rsidR="00B91417" w:rsidRPr="00CA7C81" w:rsidRDefault="00B91417" w:rsidP="00B91417">
      <w:pPr>
        <w:tabs>
          <w:tab w:val="num" w:pos="180"/>
        </w:tabs>
        <w:ind w:firstLine="567"/>
        <w:jc w:val="both"/>
      </w:pPr>
      <w:r w:rsidRPr="00CA7C81">
        <w:lastRenderedPageBreak/>
        <w:t>При решении вертикальной планировки участка учитывались следующие факторы:</w:t>
      </w:r>
    </w:p>
    <w:p w:rsidR="00B91417" w:rsidRPr="00CA7C81" w:rsidRDefault="00B91417" w:rsidP="00B91417">
      <w:pPr>
        <w:ind w:firstLine="567"/>
        <w:jc w:val="both"/>
      </w:pPr>
      <w:r w:rsidRPr="00CA7C81">
        <w:t>1. </w:t>
      </w:r>
      <w:r w:rsidR="003F33BC" w:rsidRPr="00CA7C81">
        <w:t>Т</w:t>
      </w:r>
      <w:r w:rsidR="003F33BC" w:rsidRPr="00CA7C81">
        <w:rPr>
          <w:rFonts w:eastAsia="GOST Type AU"/>
        </w:rPr>
        <w:t xml:space="preserve">ерритория имеет </w:t>
      </w:r>
      <w:r w:rsidR="003F33BC" w:rsidRPr="00CA7C81">
        <w:t>общий уклон в северо-восточном направлении</w:t>
      </w:r>
      <w:r w:rsidR="003F33BC" w:rsidRPr="00CA7C81">
        <w:rPr>
          <w:rFonts w:eastAsia="GOST Type AU"/>
        </w:rPr>
        <w:t xml:space="preserve">. На территории перепады в отметках составляют в пределах от 184,50 до 187,75, </w:t>
      </w:r>
      <w:r w:rsidR="003F33BC" w:rsidRPr="00CA7C81">
        <w:t>рельеф благоприятен и удовлетворяет требованиям застройки, прокладки проезжих частей.</w:t>
      </w:r>
    </w:p>
    <w:p w:rsidR="00B91417" w:rsidRPr="00CA7C81" w:rsidRDefault="00B91417" w:rsidP="00B91417">
      <w:pPr>
        <w:ind w:firstLine="567"/>
        <w:jc w:val="both"/>
      </w:pPr>
      <w:r w:rsidRPr="00CA7C81">
        <w:t>2. Существующие отметки проездов и улиц, окружающей застройки.</w:t>
      </w:r>
    </w:p>
    <w:p w:rsidR="00B91417" w:rsidRPr="00CA7C81" w:rsidRDefault="00B91417" w:rsidP="00B91417">
      <w:pPr>
        <w:ind w:firstLine="567"/>
        <w:jc w:val="both"/>
      </w:pPr>
      <w:r w:rsidRPr="00CA7C81">
        <w:t xml:space="preserve">Минимальный продольный уклон проезжих частей улиц прият </w:t>
      </w:r>
      <w:r w:rsidR="00484182" w:rsidRPr="00CA7C81">
        <w:t>4</w:t>
      </w:r>
      <w:r w:rsidRPr="00CA7C81">
        <w:rPr>
          <w:vertAlign w:val="superscript"/>
        </w:rPr>
        <w:t>о</w:t>
      </w:r>
      <w:r w:rsidRPr="00CA7C81">
        <w:t>/</w:t>
      </w:r>
      <w:r w:rsidRPr="00CA7C81">
        <w:rPr>
          <w:vertAlign w:val="subscript"/>
        </w:rPr>
        <w:t>оо</w:t>
      </w:r>
      <w:r w:rsidRPr="00CA7C81">
        <w:t xml:space="preserve">, максимальный - </w:t>
      </w:r>
      <w:r w:rsidR="00484182" w:rsidRPr="00CA7C81">
        <w:t>63</w:t>
      </w:r>
      <w:r w:rsidRPr="00CA7C81">
        <w:rPr>
          <w:vertAlign w:val="superscript"/>
        </w:rPr>
        <w:t>о</w:t>
      </w:r>
      <w:r w:rsidRPr="00CA7C81">
        <w:t>/</w:t>
      </w:r>
      <w:r w:rsidRPr="00CA7C81">
        <w:rPr>
          <w:vertAlign w:val="subscript"/>
        </w:rPr>
        <w:t>оо</w:t>
      </w:r>
      <w:r w:rsidRPr="00CA7C81">
        <w:t xml:space="preserve">. </w:t>
      </w:r>
    </w:p>
    <w:p w:rsidR="00B91417" w:rsidRPr="00CA7C81" w:rsidRDefault="00B91417" w:rsidP="00B91417">
      <w:pPr>
        <w:tabs>
          <w:tab w:val="num" w:pos="180"/>
        </w:tabs>
        <w:ind w:firstLine="567"/>
        <w:jc w:val="both"/>
      </w:pPr>
      <w:r w:rsidRPr="00CA7C81">
        <w:t>Отвод поверхностных вод возможен с применением открытой системы водоотвода - открытая дождевая канализация состоит из канав с естественной одеждой и выпусков упрощенных конструкций, без устройства дождеприемников.</w:t>
      </w:r>
    </w:p>
    <w:p w:rsidR="00B91417" w:rsidRPr="00CA7C81" w:rsidRDefault="00B91417" w:rsidP="00B91417">
      <w:pPr>
        <w:ind w:firstLine="567"/>
        <w:jc w:val="both"/>
      </w:pPr>
      <w:r w:rsidRPr="00CA7C81">
        <w:t xml:space="preserve">Согласно СП 32.13330.2012 таблице 5 в открытой дождевой сети наименьшие уклоны лотков проезжей части, кюветов и водоотводных канав следует принимать: </w:t>
      </w:r>
    </w:p>
    <w:p w:rsidR="00B91417" w:rsidRPr="00CA7C81" w:rsidRDefault="00B91417" w:rsidP="00B91417">
      <w:pPr>
        <w:ind w:firstLine="567"/>
        <w:jc w:val="both"/>
      </w:pPr>
      <w:r w:rsidRPr="00CA7C81">
        <w:t>Лотки, покрытые асфальтобетоном - 0,003;</w:t>
      </w:r>
    </w:p>
    <w:p w:rsidR="00B91417" w:rsidRPr="00CA7C81" w:rsidRDefault="00B91417" w:rsidP="00B91417">
      <w:pPr>
        <w:ind w:firstLine="567"/>
        <w:jc w:val="both"/>
      </w:pPr>
      <w:r w:rsidRPr="00CA7C81">
        <w:t>Лотки, покрытые брусчаткой или щебеночным покрытием - 0,004;</w:t>
      </w:r>
    </w:p>
    <w:p w:rsidR="00B91417" w:rsidRPr="00CA7C81" w:rsidRDefault="00B91417" w:rsidP="00B91417">
      <w:pPr>
        <w:ind w:firstLine="567"/>
        <w:jc w:val="both"/>
      </w:pPr>
      <w:r w:rsidRPr="00CA7C81">
        <w:t>Отдельные лотки и кюветы - 0,006;</w:t>
      </w:r>
    </w:p>
    <w:p w:rsidR="00B91417" w:rsidRPr="00CA7C81" w:rsidRDefault="00B91417" w:rsidP="00B91417">
      <w:pPr>
        <w:ind w:firstLine="567"/>
        <w:jc w:val="both"/>
      </w:pPr>
      <w:r w:rsidRPr="00CA7C81">
        <w:t>Водоотводящие канавы - 0,003;</w:t>
      </w:r>
    </w:p>
    <w:p w:rsidR="00B91417" w:rsidRPr="00CA7C81" w:rsidRDefault="00B91417" w:rsidP="00B91417">
      <w:pPr>
        <w:ind w:firstLine="567"/>
        <w:jc w:val="both"/>
      </w:pPr>
      <w:r w:rsidRPr="00CA7C81">
        <w:t>Полимерные, полимербетонные лотки - 0,001-0,005.</w:t>
      </w:r>
    </w:p>
    <w:p w:rsidR="00B91417" w:rsidRPr="00CA7C81" w:rsidRDefault="00B91417" w:rsidP="00B91417">
      <w:pPr>
        <w:ind w:firstLine="567"/>
        <w:jc w:val="both"/>
      </w:pPr>
      <w:r w:rsidRPr="00CA7C81">
        <w:t>Наименьшие размеры кюветов и канав трапецеидального сечения принимать: ширину по дну - 0,3 м; глубину - 0,4 м.</w:t>
      </w:r>
    </w:p>
    <w:p w:rsidR="00B91417" w:rsidRPr="00CA7C81" w:rsidRDefault="00B91417" w:rsidP="00B91417">
      <w:pPr>
        <w:ind w:firstLine="567"/>
        <w:jc w:val="both"/>
      </w:pPr>
      <w:r w:rsidRPr="00CA7C81">
        <w:t>Отвод дождевых и талых вод необходимо предусматривать со всего бассейна поверхностного стока проектируемой территории в самой низменной части рельефа, с дальнейшей очистк</w:t>
      </w:r>
      <w:r w:rsidR="008F285F" w:rsidRPr="00CA7C81">
        <w:t>ой</w:t>
      </w:r>
      <w:r w:rsidRPr="00CA7C81">
        <w:t xml:space="preserve"> на локальных (самостоятельных) очистных сооружениях и сбросом в ближайший водоем или повторным использованием очищенных вод на производственные нужды по замкнутым циклам.</w:t>
      </w:r>
    </w:p>
    <w:p w:rsidR="00B91417" w:rsidRPr="00CA7C81" w:rsidRDefault="00B91417" w:rsidP="00B91417">
      <w:pPr>
        <w:ind w:firstLine="567"/>
        <w:jc w:val="both"/>
      </w:pPr>
      <w:r w:rsidRPr="00CA7C81">
        <w:t>Система сбора, отведения и очистки поверхностного (дождевого, талого и поливомоечного) стока с селитебной территории и площадок предприятий направлены на предотвращение загрязнения водного объекта поверхностным стоком от сосредоточенных выпусков при раздельной системе канализации.</w:t>
      </w:r>
    </w:p>
    <w:p w:rsidR="00B91417" w:rsidRPr="00CA7C81" w:rsidRDefault="00B91417" w:rsidP="00B91417">
      <w:pPr>
        <w:tabs>
          <w:tab w:val="num" w:pos="180"/>
        </w:tabs>
        <w:ind w:firstLine="567"/>
        <w:jc w:val="both"/>
        <w:rPr>
          <w:rFonts w:eastAsia="GOST Type AU"/>
        </w:rPr>
      </w:pPr>
      <w:r w:rsidRPr="00CA7C81">
        <w:rPr>
          <w:rFonts w:eastAsia="GOST Type AU"/>
        </w:rPr>
        <w:t xml:space="preserve">Водным законодательством РФ запрещается сбрасывать в водные объекты неочищенные до установленных нормативов дождевые, талые и поливомоечные воды, организованно отводимые с селитебных территорий. Отведение поверхностного стока с селитебных территорий в водные объекты должно производиться в соответствии с положениями Федерального закона «Об охране окружающей среды», «Правил охраны поверхностных вод», требованиями СанПиН 2.1.5.980−00, ГОСТ 17.1.3.13−86. </w:t>
      </w:r>
    </w:p>
    <w:p w:rsidR="00B91417" w:rsidRPr="00CA7C81" w:rsidRDefault="00B91417" w:rsidP="00B91417">
      <w:pPr>
        <w:ind w:firstLine="567"/>
        <w:jc w:val="both"/>
      </w:pPr>
      <w:r w:rsidRPr="00CA7C81">
        <w:t xml:space="preserve">Качество сбрасываемых ливневых вод должно соответствовать требованиям, предъявляемым к водоему санитарно-бытового водопользования. </w:t>
      </w:r>
    </w:p>
    <w:p w:rsidR="00B91417" w:rsidRPr="00CA7C81" w:rsidRDefault="00B91417" w:rsidP="00B91417">
      <w:pPr>
        <w:tabs>
          <w:tab w:val="num" w:pos="180"/>
        </w:tabs>
        <w:ind w:firstLine="567"/>
        <w:jc w:val="both"/>
        <w:rPr>
          <w:rFonts w:eastAsia="GOST Type AU"/>
        </w:rPr>
      </w:pPr>
      <w:r w:rsidRPr="00CA7C81">
        <w:rPr>
          <w:rFonts w:eastAsia="GOST Type AU"/>
        </w:rPr>
        <w:t>Территориальными органами Росприроднадзора не выдаются разрешения на сбросы веществ и микроорганизмов на водосборные площади (рельеф местности). В связи с этим необходимо предусматривать мероприятия по организации систем сбора, отведения и очистки поверхностного (дождевого, талого и поливомоечного) стока с селитебных территорий, направленных на предотвращение загрязнения водных объектов поверхностным стоком.</w:t>
      </w:r>
    </w:p>
    <w:p w:rsidR="00B91417" w:rsidRPr="00CA7C81" w:rsidRDefault="00475946" w:rsidP="00B91417">
      <w:pPr>
        <w:tabs>
          <w:tab w:val="num" w:pos="180"/>
        </w:tabs>
        <w:ind w:firstLine="567"/>
        <w:jc w:val="both"/>
      </w:pPr>
      <w:r w:rsidRPr="00CA7C81">
        <w:t xml:space="preserve">Устройство ливневой канализации должно решаться централизованно для всего населенного пункта. </w:t>
      </w:r>
      <w:r w:rsidR="00B91417" w:rsidRPr="00CA7C81">
        <w:t>В связи с тем, что поверхностные сточные воды не содержат специфических примесей с токсичными свойствами может предусматриваться отведение поверхностных сточных вод в систему проектируемой дождевой канализации и на проектируемые очистные сооружения поверхностного стока закрытого типа с дальнейшим выпуском после очистки в ближайший водный объект</w:t>
      </w:r>
      <w:r w:rsidR="003F33BC" w:rsidRPr="00CA7C81">
        <w:t xml:space="preserve">. </w:t>
      </w:r>
    </w:p>
    <w:p w:rsidR="00B91417" w:rsidRPr="00CA7C81" w:rsidRDefault="00B91417" w:rsidP="00B91417">
      <w:pPr>
        <w:pStyle w:val="33"/>
        <w:spacing w:after="0" w:line="240" w:lineRule="auto"/>
        <w:ind w:left="0" w:right="0" w:firstLine="567"/>
        <w:jc w:val="both"/>
        <w:rPr>
          <w:rFonts w:ascii="Times New Roman" w:hAnsi="Times New Roman"/>
          <w:i w:val="0"/>
          <w:sz w:val="24"/>
          <w:szCs w:val="24"/>
        </w:rPr>
      </w:pPr>
      <w:r w:rsidRPr="00CA7C81">
        <w:rPr>
          <w:rFonts w:ascii="Times New Roman" w:hAnsi="Times New Roman"/>
          <w:i w:val="0"/>
          <w:sz w:val="24"/>
          <w:szCs w:val="24"/>
        </w:rPr>
        <w:t xml:space="preserve">Ориентировочные расчеты суточного объема поверхностного стока выполнены согласно рекомендациям п.12.16 СП 42.13330.2016. Для межмагистральных территорий с размером квартала от </w:t>
      </w:r>
      <w:r w:rsidR="00475946" w:rsidRPr="00CA7C81">
        <w:rPr>
          <w:rFonts w:ascii="Times New Roman" w:hAnsi="Times New Roman"/>
          <w:i w:val="0"/>
          <w:sz w:val="24"/>
          <w:szCs w:val="24"/>
        </w:rPr>
        <w:t>5</w:t>
      </w:r>
      <w:r w:rsidRPr="00CA7C81">
        <w:rPr>
          <w:rFonts w:ascii="Times New Roman" w:hAnsi="Times New Roman"/>
          <w:i w:val="0"/>
          <w:sz w:val="24"/>
          <w:szCs w:val="24"/>
        </w:rPr>
        <w:t xml:space="preserve"> до</w:t>
      </w:r>
      <w:r w:rsidR="000E68B0" w:rsidRPr="00CA7C81">
        <w:rPr>
          <w:rFonts w:ascii="Times New Roman" w:hAnsi="Times New Roman"/>
          <w:i w:val="0"/>
          <w:sz w:val="24"/>
          <w:szCs w:val="24"/>
        </w:rPr>
        <w:t xml:space="preserve"> </w:t>
      </w:r>
      <w:r w:rsidR="00475946" w:rsidRPr="00CA7C81">
        <w:rPr>
          <w:rFonts w:ascii="Times New Roman" w:hAnsi="Times New Roman"/>
          <w:i w:val="0"/>
          <w:sz w:val="24"/>
          <w:szCs w:val="24"/>
        </w:rPr>
        <w:t>1</w:t>
      </w:r>
      <w:r w:rsidRPr="00CA7C81">
        <w:rPr>
          <w:rFonts w:ascii="Times New Roman" w:hAnsi="Times New Roman"/>
          <w:i w:val="0"/>
          <w:sz w:val="24"/>
          <w:szCs w:val="24"/>
        </w:rPr>
        <w:t xml:space="preserve">0 га – </w:t>
      </w:r>
      <w:r w:rsidR="00475946" w:rsidRPr="00CA7C81">
        <w:rPr>
          <w:rFonts w:ascii="Times New Roman" w:hAnsi="Times New Roman"/>
          <w:i w:val="0"/>
          <w:sz w:val="24"/>
          <w:szCs w:val="24"/>
        </w:rPr>
        <w:t>40</w:t>
      </w:r>
      <w:r w:rsidR="000E68B0" w:rsidRPr="00CA7C81">
        <w:rPr>
          <w:rFonts w:ascii="Times New Roman" w:hAnsi="Times New Roman"/>
          <w:i w:val="0"/>
          <w:sz w:val="24"/>
          <w:szCs w:val="24"/>
        </w:rPr>
        <w:t>-4</w:t>
      </w:r>
      <w:r w:rsidR="00475946" w:rsidRPr="00CA7C81">
        <w:rPr>
          <w:rFonts w:ascii="Times New Roman" w:hAnsi="Times New Roman"/>
          <w:i w:val="0"/>
          <w:sz w:val="24"/>
          <w:szCs w:val="24"/>
        </w:rPr>
        <w:t>5</w:t>
      </w:r>
      <w:r w:rsidRPr="00CA7C81">
        <w:rPr>
          <w:rFonts w:ascii="Times New Roman" w:hAnsi="Times New Roman"/>
          <w:i w:val="0"/>
          <w:sz w:val="24"/>
          <w:szCs w:val="24"/>
        </w:rPr>
        <w:t xml:space="preserve"> м</w:t>
      </w:r>
      <w:r w:rsidRPr="00CA7C81">
        <w:rPr>
          <w:rFonts w:ascii="Times New Roman" w:hAnsi="Times New Roman"/>
          <w:i w:val="0"/>
          <w:sz w:val="24"/>
          <w:szCs w:val="24"/>
          <w:vertAlign w:val="superscript"/>
        </w:rPr>
        <w:t>3</w:t>
      </w:r>
      <w:r w:rsidRPr="00CA7C81">
        <w:rPr>
          <w:rFonts w:ascii="Times New Roman" w:hAnsi="Times New Roman"/>
          <w:i w:val="0"/>
          <w:sz w:val="24"/>
          <w:szCs w:val="24"/>
        </w:rPr>
        <w:t xml:space="preserve">/сут. с 1 га территории. Итого – </w:t>
      </w:r>
      <w:r w:rsidR="00475946" w:rsidRPr="00CA7C81">
        <w:rPr>
          <w:rFonts w:ascii="Times New Roman" w:hAnsi="Times New Roman"/>
          <w:i w:val="0"/>
          <w:sz w:val="24"/>
          <w:szCs w:val="24"/>
        </w:rPr>
        <w:t>349,6</w:t>
      </w:r>
      <w:r w:rsidR="000E68B0" w:rsidRPr="00CA7C81">
        <w:rPr>
          <w:rFonts w:ascii="Times New Roman" w:hAnsi="Times New Roman"/>
          <w:i w:val="0"/>
          <w:sz w:val="24"/>
          <w:szCs w:val="24"/>
        </w:rPr>
        <w:t>-</w:t>
      </w:r>
      <w:r w:rsidR="00475946" w:rsidRPr="00CA7C81">
        <w:rPr>
          <w:rFonts w:ascii="Times New Roman" w:hAnsi="Times New Roman"/>
          <w:i w:val="0"/>
          <w:sz w:val="24"/>
          <w:szCs w:val="24"/>
        </w:rPr>
        <w:t>393,3</w:t>
      </w:r>
      <w:r w:rsidRPr="00CA7C81">
        <w:rPr>
          <w:rFonts w:ascii="Times New Roman" w:hAnsi="Times New Roman"/>
          <w:i w:val="0"/>
          <w:sz w:val="24"/>
          <w:szCs w:val="24"/>
        </w:rPr>
        <w:t xml:space="preserve"> м</w:t>
      </w:r>
      <w:r w:rsidRPr="00CA7C81">
        <w:rPr>
          <w:rFonts w:ascii="Times New Roman" w:hAnsi="Times New Roman"/>
          <w:i w:val="0"/>
          <w:sz w:val="24"/>
          <w:szCs w:val="24"/>
          <w:vertAlign w:val="superscript"/>
        </w:rPr>
        <w:t>3</w:t>
      </w:r>
      <w:r w:rsidRPr="00CA7C81">
        <w:rPr>
          <w:rFonts w:ascii="Times New Roman" w:hAnsi="Times New Roman"/>
          <w:i w:val="0"/>
          <w:sz w:val="24"/>
          <w:szCs w:val="24"/>
        </w:rPr>
        <w:t>/сут.</w:t>
      </w:r>
    </w:p>
    <w:p w:rsidR="00B91417" w:rsidRPr="00CA7C81" w:rsidRDefault="00B91417" w:rsidP="00B91417">
      <w:pPr>
        <w:pStyle w:val="33"/>
        <w:spacing w:after="0" w:line="240" w:lineRule="auto"/>
        <w:ind w:left="0" w:right="0" w:firstLine="567"/>
        <w:jc w:val="both"/>
        <w:rPr>
          <w:rFonts w:ascii="Times New Roman" w:hAnsi="Times New Roman"/>
          <w:i w:val="0"/>
          <w:sz w:val="24"/>
          <w:szCs w:val="24"/>
          <w:lang w:eastAsia="ar-SA"/>
        </w:rPr>
      </w:pPr>
      <w:r w:rsidRPr="00CA7C81">
        <w:rPr>
          <w:rFonts w:ascii="Times New Roman" w:hAnsi="Times New Roman"/>
          <w:i w:val="0"/>
          <w:sz w:val="24"/>
          <w:szCs w:val="24"/>
          <w:lang w:eastAsia="ar-SA"/>
        </w:rPr>
        <w:t>Протяженность дождевой канализации открытого типа (железобетонных лотков):</w:t>
      </w:r>
    </w:p>
    <w:p w:rsidR="00B91417" w:rsidRPr="00CA7C81" w:rsidRDefault="00B91417" w:rsidP="00B91417">
      <w:pPr>
        <w:pStyle w:val="33"/>
        <w:spacing w:after="0" w:line="240" w:lineRule="auto"/>
        <w:ind w:left="0" w:right="0" w:firstLine="567"/>
        <w:jc w:val="both"/>
        <w:rPr>
          <w:rFonts w:ascii="Times New Roman" w:hAnsi="Times New Roman"/>
          <w:i w:val="0"/>
          <w:sz w:val="24"/>
          <w:szCs w:val="24"/>
          <w:highlight w:val="yellow"/>
          <w:lang w:eastAsia="ar-SA"/>
        </w:rPr>
      </w:pPr>
      <w:r w:rsidRPr="00CA7C81">
        <w:rPr>
          <w:rFonts w:ascii="Times New Roman" w:hAnsi="Times New Roman"/>
          <w:i w:val="0"/>
          <w:sz w:val="24"/>
          <w:szCs w:val="24"/>
          <w:lang w:eastAsia="ar-SA"/>
        </w:rPr>
        <w:lastRenderedPageBreak/>
        <w:t xml:space="preserve">- в границах проектирования – </w:t>
      </w:r>
      <w:r w:rsidR="005439B3" w:rsidRPr="00CA7C81">
        <w:rPr>
          <w:rFonts w:ascii="Times New Roman" w:hAnsi="Times New Roman"/>
          <w:i w:val="0"/>
          <w:sz w:val="24"/>
          <w:szCs w:val="24"/>
          <w:lang w:eastAsia="ar-SA"/>
        </w:rPr>
        <w:t>3,24 км.</w:t>
      </w:r>
    </w:p>
    <w:p w:rsidR="00B13FAA" w:rsidRPr="00CA7C81" w:rsidRDefault="007E586B" w:rsidP="00EA474B">
      <w:pPr>
        <w:autoSpaceDE w:val="0"/>
        <w:spacing w:before="240" w:after="240"/>
        <w:ind w:firstLine="567"/>
        <w:jc w:val="center"/>
        <w:outlineLvl w:val="2"/>
        <w:rPr>
          <w:rFonts w:eastAsia="GOST Type AU"/>
          <w:b/>
        </w:rPr>
      </w:pPr>
      <w:bookmarkStart w:id="118" w:name="_Toc521365441"/>
      <w:r w:rsidRPr="00CA7C81">
        <w:rPr>
          <w:rFonts w:eastAsia="GOST Type AU"/>
          <w:b/>
        </w:rPr>
        <w:t>7</w:t>
      </w:r>
      <w:r w:rsidR="00B13FAA" w:rsidRPr="00CA7C81">
        <w:rPr>
          <w:rFonts w:eastAsia="GOST Type AU"/>
          <w:b/>
        </w:rPr>
        <w:t>.8 Инженерная подготовка территории</w:t>
      </w:r>
      <w:bookmarkEnd w:id="117"/>
      <w:bookmarkEnd w:id="118"/>
    </w:p>
    <w:p w:rsidR="00B13FAA" w:rsidRPr="00CA7C81" w:rsidRDefault="00B13FAA" w:rsidP="00B13FAA">
      <w:pPr>
        <w:ind w:firstLine="567"/>
        <w:jc w:val="center"/>
        <w:rPr>
          <w:i/>
        </w:rPr>
      </w:pPr>
      <w:r w:rsidRPr="00CA7C81">
        <w:rPr>
          <w:i/>
        </w:rPr>
        <w:t>Существующее положение</w:t>
      </w:r>
    </w:p>
    <w:p w:rsidR="00B91417" w:rsidRPr="00CA7C81" w:rsidRDefault="00B91417" w:rsidP="00B91417">
      <w:pPr>
        <w:ind w:firstLine="567"/>
        <w:jc w:val="both"/>
      </w:pPr>
      <w:r w:rsidRPr="00CA7C81">
        <w:t>Породы, слагающие территорию, обладают достаточно высокими прочностными свойствами. Преобладающая несущая способность грунтов 2,5-6,0 кг/см</w:t>
      </w:r>
      <w:r w:rsidRPr="00CA7C81">
        <w:rPr>
          <w:vertAlign w:val="superscript"/>
        </w:rPr>
        <w:t>2</w:t>
      </w:r>
      <w:r w:rsidRPr="00CA7C81">
        <w:t>, что позволяет развивать любые виды хозяйственной деятельности без специальных мероприятий по улучшению строительных свойств грунтов.</w:t>
      </w:r>
    </w:p>
    <w:p w:rsidR="00B91417" w:rsidRPr="00CA7C81" w:rsidRDefault="00B91417" w:rsidP="00B91417">
      <w:pPr>
        <w:ind w:firstLine="567"/>
        <w:jc w:val="both"/>
      </w:pPr>
      <w:r w:rsidRPr="00CA7C81">
        <w:t xml:space="preserve">Воды первого водоносного горизонта залегают на глубине 15,0м от поверхности земли. Во время весенних и осенних паводков их уровень незначительно повышается. </w:t>
      </w:r>
    </w:p>
    <w:p w:rsidR="00B91417" w:rsidRPr="00CA7C81" w:rsidRDefault="00B91417" w:rsidP="00B91417">
      <w:pPr>
        <w:ind w:firstLine="567"/>
        <w:jc w:val="both"/>
      </w:pPr>
      <w:r w:rsidRPr="00CA7C81">
        <w:t>Мелиорируемых земель на территории нет, территория подвержена процессам оврагообразования и поверхностного смыва. К неблагоприятным процессам на проектируемом участке следует отнести:</w:t>
      </w:r>
    </w:p>
    <w:p w:rsidR="00B91417" w:rsidRPr="00CA7C81" w:rsidRDefault="00B91417" w:rsidP="00B91417">
      <w:pPr>
        <w:ind w:firstLine="567"/>
        <w:jc w:val="both"/>
      </w:pPr>
      <w:r w:rsidRPr="00CA7C81">
        <w:t>- эрозионные процессы;</w:t>
      </w:r>
    </w:p>
    <w:p w:rsidR="009C1C97" w:rsidRPr="00CA7C81" w:rsidRDefault="009C1C97" w:rsidP="00001ED9">
      <w:pPr>
        <w:spacing w:before="240"/>
        <w:ind w:firstLine="567"/>
        <w:jc w:val="center"/>
        <w:rPr>
          <w:i/>
        </w:rPr>
      </w:pPr>
      <w:r w:rsidRPr="00CA7C81">
        <w:rPr>
          <w:i/>
        </w:rPr>
        <w:t>Проектные решения</w:t>
      </w:r>
    </w:p>
    <w:p w:rsidR="00B91417" w:rsidRPr="00CA7C81" w:rsidRDefault="00B91417" w:rsidP="00B91417">
      <w:pPr>
        <w:ind w:firstLine="567"/>
        <w:jc w:val="both"/>
        <w:rPr>
          <w:rFonts w:eastAsia="Times New Roman"/>
          <w:i/>
        </w:rPr>
      </w:pPr>
      <w:bookmarkStart w:id="119" w:name="_Toc427186899"/>
      <w:r w:rsidRPr="00CA7C81">
        <w:rPr>
          <w:rFonts w:eastAsia="Times New Roman"/>
          <w:i/>
        </w:rPr>
        <w:t xml:space="preserve">Противоэрозионные мероприятия </w:t>
      </w:r>
    </w:p>
    <w:p w:rsidR="00B91417" w:rsidRPr="00CA7C81" w:rsidRDefault="00B91417" w:rsidP="00B91417">
      <w:pPr>
        <w:ind w:firstLine="567"/>
        <w:jc w:val="both"/>
        <w:rPr>
          <w:rFonts w:eastAsia="Times New Roman"/>
        </w:rPr>
      </w:pPr>
      <w:r w:rsidRPr="00CA7C81">
        <w:rPr>
          <w:rFonts w:eastAsia="Times New Roman"/>
        </w:rPr>
        <w:t xml:space="preserve">Противоэрозионные мероприятия предусматривают регулирование поверхностного стока (водонаправляющие каналы), засыпка размоин. Предотвращение ускоренной </w:t>
      </w:r>
      <w:hyperlink r:id="rId21" w:tooltip="Эрозия (геология)" w:history="1">
        <w:r w:rsidRPr="00CA7C81">
          <w:rPr>
            <w:rFonts w:eastAsia="Times New Roman"/>
          </w:rPr>
          <w:t>эрозии</w:t>
        </w:r>
      </w:hyperlink>
      <w:r w:rsidRPr="00CA7C81">
        <w:rPr>
          <w:rFonts w:eastAsia="Times New Roman"/>
        </w:rPr>
        <w:t xml:space="preserve"> предусматривается путем профилирования склонов для предотвращения задержки ливневых и талых вод, укрепления склонов посевом трав, редкой посадкой деревьев и кустарников для проветривания и быстрого осушения склонов, для предотвращения оползневых процессов</w:t>
      </w:r>
      <w:hyperlink r:id="rId22" w:tooltip="Склон" w:history="1"/>
      <w:r w:rsidRPr="00CA7C81">
        <w:rPr>
          <w:rFonts w:eastAsia="Times New Roman"/>
        </w:rPr>
        <w:t>.</w:t>
      </w:r>
    </w:p>
    <w:p w:rsidR="00B91417" w:rsidRPr="00CA7C81" w:rsidRDefault="00B91417" w:rsidP="00B91417">
      <w:pPr>
        <w:ind w:firstLine="567"/>
        <w:jc w:val="both"/>
        <w:rPr>
          <w:rFonts w:eastAsia="Times New Roman"/>
        </w:rPr>
      </w:pPr>
      <w:r w:rsidRPr="00CA7C81">
        <w:rPr>
          <w:rFonts w:eastAsia="Times New Roman"/>
        </w:rPr>
        <w:t>Необходимые уклоны для отвода поверхностных вод обеспечиваются вертикальной планировкой территории, а также засыпкой ям и канав для обеспечения быстрого пропуска ливневых и талых вод с территорий населенных пунктов.</w:t>
      </w:r>
    </w:p>
    <w:p w:rsidR="00B91417" w:rsidRPr="00CA7C81" w:rsidRDefault="00B91417" w:rsidP="00B91417">
      <w:pPr>
        <w:ind w:firstLine="567"/>
        <w:jc w:val="both"/>
        <w:rPr>
          <w:rFonts w:eastAsia="Times New Roman"/>
        </w:rPr>
      </w:pPr>
      <w:r w:rsidRPr="00CA7C81">
        <w:rPr>
          <w:rFonts w:eastAsia="Times New Roman"/>
        </w:rPr>
        <w:t xml:space="preserve">Отвод поверхностных вод предусматривается сетью открытых лотков. Закрытая сеть предусмотрена только на пересечении с проезжими участками улиц с укладкой железобетонных труб или железобетонных лотков, перекрытых железобетонными плитами. </w:t>
      </w:r>
    </w:p>
    <w:p w:rsidR="00B91417" w:rsidRPr="00CA7C81" w:rsidRDefault="00B91417" w:rsidP="00B91417">
      <w:pPr>
        <w:ind w:firstLine="567"/>
        <w:jc w:val="both"/>
        <w:rPr>
          <w:rFonts w:eastAsia="Times New Roman"/>
        </w:rPr>
      </w:pPr>
      <w:r w:rsidRPr="00CA7C81">
        <w:rPr>
          <w:rFonts w:eastAsia="Times New Roman"/>
        </w:rPr>
        <w:t>В соответствии с СП 32.13330.2012 в системах проектируемой дождевой канализации должна быть обеспечена механическая очистка с площади более 20 га наиболее грязной части стока. Сброс дождевых вод предлагается производить в пониженном месте. Перед выпусками необходимо предусмотреть устройство очистных сооружений. В целях задержания взвешенных веществ, нефтепродуктов, поступающих в дождевую сеть из выпусков во внутренние водоемы или из открытой сети в закрытые, проектируются колодцы-отстойники закрытого типа с нефтеловушками, прочем на очистные сооружения должно подаваться не менее 70% годового объема стока. Пиковые расходы дождевых вод, практически чистые сбрасываются в водоприемники без очистки, а наиболее загрязненные поступают на очистные сооружения, для чего предусматривается устройство распределительных камер. Технические характеристики системы водоотвода и очистных сооружений, а также их расположение уточняются на стадии подготовки рабочей документации после проведения соответствующих инженерно-технических изысканий.</w:t>
      </w:r>
    </w:p>
    <w:p w:rsidR="008B47CF" w:rsidRPr="00CA7C81" w:rsidRDefault="008B47CF" w:rsidP="008B47CF">
      <w:pPr>
        <w:ind w:firstLine="567"/>
        <w:jc w:val="both"/>
        <w:rPr>
          <w:rFonts w:eastAsia="Times New Roman"/>
          <w:i/>
        </w:rPr>
      </w:pPr>
      <w:r w:rsidRPr="00CA7C81">
        <w:rPr>
          <w:rFonts w:eastAsia="Times New Roman"/>
          <w:i/>
        </w:rPr>
        <w:t>Защита от подтопления.</w:t>
      </w:r>
    </w:p>
    <w:p w:rsidR="008B47CF" w:rsidRPr="00CA7C81" w:rsidRDefault="008B47CF" w:rsidP="008B47CF">
      <w:pPr>
        <w:ind w:firstLine="567"/>
        <w:jc w:val="both"/>
        <w:rPr>
          <w:rFonts w:eastAsia="Times New Roman"/>
        </w:rPr>
      </w:pPr>
      <w:r w:rsidRPr="00CA7C81">
        <w:rPr>
          <w:rFonts w:eastAsia="Times New Roman"/>
        </w:rPr>
        <w:t>Защита от подтопления предусматривает проведение мероприятий по понижению уровня грунтовых вод путем устройства дренажных систем или локальную подсыпку территории. Вид и размещение дренажных систем предусмотреть на этапе проектной документации.</w:t>
      </w:r>
    </w:p>
    <w:p w:rsidR="008B47CF" w:rsidRPr="00CA7C81" w:rsidRDefault="008B47CF" w:rsidP="008B47CF">
      <w:pPr>
        <w:ind w:firstLine="567"/>
        <w:jc w:val="both"/>
        <w:rPr>
          <w:rFonts w:eastAsia="Times New Roman"/>
        </w:rPr>
      </w:pPr>
      <w:r w:rsidRPr="00CA7C81">
        <w:rPr>
          <w:rFonts w:eastAsia="Times New Roman"/>
        </w:rPr>
        <w:t>Отвод поверхностных вод с каждого земельного участка проектируемой территории осуществляется за счет уклона рельефа местности либо по проездам при решении вертикальной планировки участка в границах проектирования.</w:t>
      </w:r>
    </w:p>
    <w:p w:rsidR="008B47CF" w:rsidRPr="00CA7C81" w:rsidRDefault="008B47CF" w:rsidP="008B47CF">
      <w:pPr>
        <w:ind w:firstLine="567"/>
        <w:jc w:val="both"/>
        <w:rPr>
          <w:rFonts w:eastAsia="Times New Roman"/>
        </w:rPr>
      </w:pPr>
      <w:r w:rsidRPr="00CA7C81">
        <w:rPr>
          <w:rFonts w:eastAsia="Times New Roman"/>
        </w:rPr>
        <w:t>При проведении вертикальной планировки проектные отметки территории следует назначать исходя из условий:</w:t>
      </w:r>
    </w:p>
    <w:p w:rsidR="008B47CF" w:rsidRPr="00CA7C81" w:rsidRDefault="008B47CF" w:rsidP="008B47CF">
      <w:pPr>
        <w:ind w:firstLine="567"/>
        <w:jc w:val="both"/>
        <w:rPr>
          <w:rFonts w:eastAsia="Times New Roman"/>
        </w:rPr>
      </w:pPr>
      <w:r w:rsidRPr="00CA7C81">
        <w:rPr>
          <w:rFonts w:eastAsia="Times New Roman"/>
        </w:rPr>
        <w:lastRenderedPageBreak/>
        <w:t>- увязки проектных решений с вертикальной планировкой и благоустройством прилегающих территорий;</w:t>
      </w:r>
    </w:p>
    <w:p w:rsidR="008B47CF" w:rsidRPr="00CA7C81" w:rsidRDefault="008B47CF" w:rsidP="008B47CF">
      <w:pPr>
        <w:ind w:firstLine="567"/>
        <w:jc w:val="both"/>
        <w:rPr>
          <w:rFonts w:eastAsia="Times New Roman"/>
        </w:rPr>
      </w:pPr>
      <w:r w:rsidRPr="00CA7C81">
        <w:rPr>
          <w:rFonts w:eastAsia="Times New Roman"/>
        </w:rPr>
        <w:t xml:space="preserve">- максимального сохранения естественного рельефа, почвенного покрова и существующих древесных насаждений, </w:t>
      </w:r>
    </w:p>
    <w:p w:rsidR="008B47CF" w:rsidRPr="00CA7C81" w:rsidRDefault="008B47CF" w:rsidP="008B47CF">
      <w:pPr>
        <w:ind w:firstLine="567"/>
        <w:jc w:val="both"/>
        <w:rPr>
          <w:rFonts w:eastAsia="Times New Roman"/>
        </w:rPr>
      </w:pPr>
      <w:r w:rsidRPr="00CA7C81">
        <w:rPr>
          <w:rFonts w:eastAsia="Times New Roman"/>
        </w:rPr>
        <w:t xml:space="preserve">- отвода поверхностных вод со скоростями, исключающими возможность эрозии почвы, </w:t>
      </w:r>
    </w:p>
    <w:p w:rsidR="008B47CF" w:rsidRPr="00CA7C81" w:rsidRDefault="008B47CF" w:rsidP="008B47CF">
      <w:pPr>
        <w:ind w:firstLine="567"/>
        <w:jc w:val="both"/>
        <w:rPr>
          <w:rFonts w:eastAsia="Times New Roman"/>
        </w:rPr>
      </w:pPr>
      <w:r w:rsidRPr="00CA7C81">
        <w:rPr>
          <w:rFonts w:eastAsia="Times New Roman"/>
        </w:rPr>
        <w:t>- организации допустимых уклонов по площадке для обслуживания автотранспорта</w:t>
      </w:r>
    </w:p>
    <w:p w:rsidR="008B47CF" w:rsidRPr="00CA7C81" w:rsidRDefault="008B47CF" w:rsidP="008B47CF">
      <w:pPr>
        <w:ind w:firstLine="567"/>
        <w:jc w:val="both"/>
        <w:rPr>
          <w:rFonts w:eastAsia="Times New Roman"/>
        </w:rPr>
      </w:pPr>
      <w:r w:rsidRPr="00CA7C81">
        <w:rPr>
          <w:rFonts w:eastAsia="Times New Roman"/>
        </w:rPr>
        <w:t>- минимального объема земляных работ с учетом использования вытесняемых грунтов на площадке строительства.</w:t>
      </w:r>
    </w:p>
    <w:p w:rsidR="00B13FAA" w:rsidRPr="00CA7C81" w:rsidRDefault="007E586B" w:rsidP="00EA474B">
      <w:pPr>
        <w:autoSpaceDE w:val="0"/>
        <w:spacing w:before="240" w:after="240"/>
        <w:ind w:firstLine="567"/>
        <w:jc w:val="center"/>
        <w:outlineLvl w:val="2"/>
        <w:rPr>
          <w:rFonts w:eastAsia="GOST Type AU"/>
          <w:b/>
        </w:rPr>
      </w:pPr>
      <w:bookmarkStart w:id="120" w:name="_Toc521365442"/>
      <w:r w:rsidRPr="00CA7C81">
        <w:rPr>
          <w:rFonts w:eastAsia="GOST Type AU"/>
          <w:b/>
        </w:rPr>
        <w:t>7</w:t>
      </w:r>
      <w:r w:rsidR="00B13FAA" w:rsidRPr="00CA7C81">
        <w:rPr>
          <w:rFonts w:eastAsia="GOST Type AU"/>
          <w:b/>
        </w:rPr>
        <w:t>.9 Санитарная очистка</w:t>
      </w:r>
      <w:bookmarkEnd w:id="119"/>
      <w:bookmarkEnd w:id="120"/>
    </w:p>
    <w:p w:rsidR="009B0D36" w:rsidRPr="00CA7C81" w:rsidRDefault="009B0D36" w:rsidP="009B0D36">
      <w:pPr>
        <w:ind w:firstLine="567"/>
        <w:jc w:val="center"/>
        <w:rPr>
          <w:rFonts w:eastAsia="Times New Roman"/>
          <w:i/>
        </w:rPr>
      </w:pPr>
      <w:r w:rsidRPr="00CA7C81">
        <w:rPr>
          <w:rFonts w:eastAsia="Times New Roman"/>
          <w:i/>
        </w:rPr>
        <w:t>Существующее положение</w:t>
      </w:r>
    </w:p>
    <w:p w:rsidR="00533A45" w:rsidRPr="00CA7C81" w:rsidRDefault="00533A45" w:rsidP="00533A45">
      <w:pPr>
        <w:ind w:firstLine="567"/>
        <w:jc w:val="both"/>
        <w:rPr>
          <w:rFonts w:eastAsia="Times New Roman"/>
        </w:rPr>
      </w:pPr>
      <w:r w:rsidRPr="00CA7C81">
        <w:rPr>
          <w:rFonts w:eastAsia="Times New Roman"/>
        </w:rPr>
        <w:t>В настоящее время производится санитарная очистка территории. На территории располагаются площадки контейнеров для сбора ТКО.</w:t>
      </w:r>
    </w:p>
    <w:p w:rsidR="009B0D36" w:rsidRPr="00CA7C81" w:rsidRDefault="009B0D36" w:rsidP="009B0D36">
      <w:pPr>
        <w:spacing w:before="240"/>
        <w:ind w:firstLine="567"/>
        <w:jc w:val="center"/>
        <w:rPr>
          <w:rFonts w:eastAsia="Times New Roman"/>
          <w:i/>
        </w:rPr>
      </w:pPr>
      <w:r w:rsidRPr="00CA7C81">
        <w:rPr>
          <w:rFonts w:eastAsia="Times New Roman"/>
          <w:i/>
        </w:rPr>
        <w:t>Проектные решения</w:t>
      </w:r>
    </w:p>
    <w:p w:rsidR="009B0D36" w:rsidRPr="00CA7C81" w:rsidRDefault="009B0D36" w:rsidP="009B0D36">
      <w:pPr>
        <w:ind w:firstLine="567"/>
        <w:jc w:val="both"/>
        <w:rPr>
          <w:rFonts w:eastAsia="Times New Roman"/>
        </w:rPr>
      </w:pPr>
      <w:bookmarkStart w:id="121" w:name="PO0000021"/>
      <w:r w:rsidRPr="00CA7C81">
        <w:rPr>
          <w:rFonts w:eastAsia="Times New Roman"/>
        </w:rPr>
        <w:t>Объектами очистки являются: уличные проезды, объекты культурно-бытового назначения, места отдыха.</w:t>
      </w:r>
    </w:p>
    <w:p w:rsidR="009B0D36" w:rsidRPr="00CA7C81" w:rsidRDefault="009B0D36" w:rsidP="009B0D36">
      <w:pPr>
        <w:ind w:firstLine="567"/>
        <w:jc w:val="both"/>
        <w:rPr>
          <w:rFonts w:eastAsia="Times New Roman"/>
        </w:rPr>
      </w:pPr>
      <w:r w:rsidRPr="00CA7C81">
        <w:rPr>
          <w:rFonts w:eastAsia="Times New Roman"/>
        </w:rPr>
        <w:t>Отходы на проектируемой застройке разделяются по своему морфологическому составу на следующие категории отходов:</w:t>
      </w:r>
    </w:p>
    <w:p w:rsidR="009B0D36" w:rsidRPr="00CA7C81" w:rsidRDefault="009B0D36" w:rsidP="009B0D36">
      <w:pPr>
        <w:ind w:firstLine="567"/>
        <w:jc w:val="both"/>
        <w:rPr>
          <w:rFonts w:eastAsia="Times New Roman"/>
        </w:rPr>
      </w:pPr>
      <w:r w:rsidRPr="00CA7C81">
        <w:rPr>
          <w:rFonts w:eastAsia="Times New Roman"/>
        </w:rPr>
        <w:t>- </w:t>
      </w:r>
      <w:r w:rsidR="00FD5B8A" w:rsidRPr="00CA7C81">
        <w:rPr>
          <w:rFonts w:eastAsia="Times New Roman"/>
        </w:rPr>
        <w:t>т</w:t>
      </w:r>
      <w:r w:rsidRPr="00CA7C81">
        <w:rPr>
          <w:rFonts w:eastAsia="Times New Roman"/>
        </w:rPr>
        <w:t>вердые коммунальные отходы (ТКО);</w:t>
      </w:r>
    </w:p>
    <w:p w:rsidR="009B0D36" w:rsidRPr="00CA7C81" w:rsidRDefault="009B0D36" w:rsidP="009B0D36">
      <w:pPr>
        <w:ind w:firstLine="567"/>
        <w:jc w:val="both"/>
        <w:rPr>
          <w:rFonts w:eastAsia="Times New Roman"/>
        </w:rPr>
      </w:pPr>
      <w:r w:rsidRPr="00CA7C81">
        <w:rPr>
          <w:rFonts w:eastAsia="Times New Roman"/>
        </w:rPr>
        <w:t>-</w:t>
      </w:r>
      <w:r w:rsidRPr="00CA7C81">
        <w:rPr>
          <w:rFonts w:eastAsia="Times New Roman"/>
          <w:lang w:val="en-US"/>
        </w:rPr>
        <w:t> </w:t>
      </w:r>
      <w:r w:rsidR="00FD5B8A" w:rsidRPr="00CA7C81">
        <w:rPr>
          <w:rFonts w:eastAsia="Times New Roman"/>
        </w:rPr>
        <w:t>к</w:t>
      </w:r>
      <w:r w:rsidRPr="00CA7C81">
        <w:rPr>
          <w:rFonts w:eastAsia="Times New Roman"/>
        </w:rPr>
        <w:t>рупногабаритные отходы (КО).</w:t>
      </w:r>
    </w:p>
    <w:p w:rsidR="009B0D36" w:rsidRPr="00CA7C81" w:rsidRDefault="009B0D36" w:rsidP="009B0D36">
      <w:pPr>
        <w:ind w:firstLine="567"/>
        <w:jc w:val="both"/>
        <w:rPr>
          <w:rFonts w:eastAsia="Times New Roman"/>
        </w:rPr>
      </w:pPr>
      <w:r w:rsidRPr="00CA7C81">
        <w:rPr>
          <w:rFonts w:eastAsia="Times New Roman"/>
          <w:bCs/>
        </w:rPr>
        <w:t xml:space="preserve">Твердые </w:t>
      </w:r>
      <w:r w:rsidRPr="00CA7C81">
        <w:rPr>
          <w:rFonts w:eastAsia="Times New Roman"/>
        </w:rPr>
        <w:t>коммунальные</w:t>
      </w:r>
      <w:r w:rsidRPr="00CA7C81">
        <w:rPr>
          <w:rFonts w:eastAsia="Times New Roman"/>
          <w:bCs/>
        </w:rPr>
        <w:t xml:space="preserve"> отходы (ТКО)</w:t>
      </w:r>
      <w:r w:rsidRPr="00CA7C81">
        <w:rPr>
          <w:rFonts w:eastAsia="Times New Roman"/>
        </w:rPr>
        <w:t xml:space="preserve"> - пищевые отходы, стекло, кожа, резина, бумага, отходы от текущего ремонта, дерево, текстиль, упаковочный материал, комнатный смет, т.е. отходы, образующиеся в результате жизнедеятельности населения.</w:t>
      </w:r>
    </w:p>
    <w:p w:rsidR="009B0D36" w:rsidRPr="00CA7C81" w:rsidRDefault="009B0D36" w:rsidP="009B0D36">
      <w:pPr>
        <w:ind w:firstLine="567"/>
        <w:jc w:val="both"/>
        <w:rPr>
          <w:rFonts w:eastAsia="Times New Roman"/>
        </w:rPr>
      </w:pPr>
      <w:r w:rsidRPr="00CA7C81">
        <w:rPr>
          <w:rFonts w:eastAsia="Times New Roman"/>
        </w:rPr>
        <w:t>К ТКО, входящим в норму накопления от населения и удаляемым транспортом спецавтохозяйства, относятся отходы, образующиеся в жилых и общественных зданиях (включая отходы от текущего ремонта квартир), отходы от отопительных устройств местного отопления, смет, опавшие листья, собираемые с дворовых территорий, и крупные предметы домашнего обихода, при отсутствии системы специализированного сбора крупногабаритных отходов.</w:t>
      </w:r>
    </w:p>
    <w:p w:rsidR="009B0D36" w:rsidRPr="00CA7C81" w:rsidRDefault="009B0D36" w:rsidP="009B0D36">
      <w:pPr>
        <w:ind w:firstLine="567"/>
        <w:jc w:val="both"/>
        <w:rPr>
          <w:rFonts w:eastAsia="Times New Roman"/>
        </w:rPr>
      </w:pPr>
      <w:r w:rsidRPr="00CA7C81">
        <w:rPr>
          <w:rFonts w:eastAsia="Times New Roman"/>
        </w:rPr>
        <w:t>Нормы накопления ТКО образуются из двух источников:</w:t>
      </w:r>
    </w:p>
    <w:p w:rsidR="009B0D36" w:rsidRPr="00CA7C81" w:rsidRDefault="009B0D36" w:rsidP="009B0D36">
      <w:pPr>
        <w:ind w:firstLine="567"/>
        <w:jc w:val="both"/>
        <w:rPr>
          <w:rFonts w:eastAsia="Times New Roman"/>
        </w:rPr>
      </w:pPr>
      <w:r w:rsidRPr="00CA7C81">
        <w:rPr>
          <w:rFonts w:eastAsia="Times New Roman"/>
        </w:rPr>
        <w:t>- жилые здания;</w:t>
      </w:r>
    </w:p>
    <w:p w:rsidR="009B0D36" w:rsidRPr="00CA7C81" w:rsidRDefault="009B0D36" w:rsidP="009B0D36">
      <w:pPr>
        <w:ind w:firstLine="567"/>
        <w:jc w:val="both"/>
        <w:rPr>
          <w:rFonts w:eastAsia="Times New Roman"/>
        </w:rPr>
      </w:pPr>
      <w:r w:rsidRPr="00CA7C81">
        <w:rPr>
          <w:rFonts w:eastAsia="Times New Roman"/>
        </w:rPr>
        <w:t>- учреждения и предприятия общественного</w:t>
      </w:r>
      <w:r w:rsidR="00FD5B8A" w:rsidRPr="00CA7C81">
        <w:rPr>
          <w:rFonts w:eastAsia="Times New Roman"/>
        </w:rPr>
        <w:t xml:space="preserve"> назначения</w:t>
      </w:r>
      <w:r w:rsidRPr="00CA7C81">
        <w:rPr>
          <w:rFonts w:eastAsia="Times New Roman"/>
        </w:rPr>
        <w:t>.</w:t>
      </w:r>
    </w:p>
    <w:p w:rsidR="009B0D36" w:rsidRPr="00CA7C81" w:rsidRDefault="009B0D36" w:rsidP="009B0D36">
      <w:pPr>
        <w:ind w:firstLine="567"/>
        <w:jc w:val="both"/>
        <w:rPr>
          <w:rFonts w:eastAsia="Times New Roman"/>
        </w:rPr>
      </w:pPr>
      <w:r w:rsidRPr="00CA7C81">
        <w:rPr>
          <w:rFonts w:eastAsia="Times New Roman"/>
        </w:rPr>
        <w:t xml:space="preserve">На нормы накопления и состав ТКО влияют такие факторы, как степень благоустройства жилищного фонда (наличие газа, водопровода, канализации, системы отопления), этажность, развитие общественного питания, культура торговли и, что не менее важно, образ жизни и степень благосостояния населения. </w:t>
      </w:r>
    </w:p>
    <w:p w:rsidR="009B0D36" w:rsidRPr="00CA7C81" w:rsidRDefault="009B0D36" w:rsidP="009B0D36">
      <w:pPr>
        <w:ind w:firstLine="567"/>
        <w:jc w:val="both"/>
        <w:rPr>
          <w:rFonts w:eastAsia="Times New Roman"/>
        </w:rPr>
      </w:pPr>
      <w:bookmarkStart w:id="122" w:name="sub_214"/>
      <w:r w:rsidRPr="00CA7C81">
        <w:rPr>
          <w:rFonts w:eastAsia="Times New Roman"/>
        </w:rPr>
        <w:t>Для определения числа устанавливаемых мусоросборников (контейнеров) исходили из численности населения, пользующегося мусоросборниками, нормы накопления отходов, сроков хранения отходов. Расчетный объем мусоросборников соответствует фактическому накоплению отходов в периоды наибольшего их образования.</w:t>
      </w:r>
    </w:p>
    <w:bookmarkEnd w:id="122"/>
    <w:p w:rsidR="007277AE" w:rsidRPr="00CA7C81" w:rsidRDefault="007277AE" w:rsidP="00FD5B8A">
      <w:pPr>
        <w:ind w:firstLine="567"/>
        <w:jc w:val="both"/>
        <w:rPr>
          <w:rFonts w:eastAsia="Times New Roman"/>
        </w:rPr>
      </w:pPr>
      <w:r w:rsidRPr="00CA7C81">
        <w:rPr>
          <w:rFonts w:eastAsia="Times New Roman"/>
        </w:rPr>
        <w:t>Ориентировочные расчеты накопления ТКО (согласно рекомендациям приложения К, СП 42.13330.2016 и приложения 2 «Методических рекомендаций по формированию тарифов на услуги по уничтожению, утилизации и захорон</w:t>
      </w:r>
      <w:r w:rsidR="00FD5B8A" w:rsidRPr="00CA7C81">
        <w:rPr>
          <w:rFonts w:eastAsia="Times New Roman"/>
        </w:rPr>
        <w:t xml:space="preserve">ению твердых бытовых отходов»). </w:t>
      </w:r>
      <w:r w:rsidRPr="00CA7C81">
        <w:rPr>
          <w:rFonts w:eastAsia="Times New Roman"/>
        </w:rPr>
        <w:t xml:space="preserve">Количество твердых бытовых отходов от жилых зданий, оборудованных водопроводом, канализацией, отоплением </w:t>
      </w:r>
      <w:r w:rsidR="00692C4D" w:rsidRPr="00CA7C81">
        <w:rPr>
          <w:rFonts w:eastAsia="Times New Roman"/>
        </w:rPr>
        <w:t>с учетом общественных зданий</w:t>
      </w:r>
      <w:r w:rsidR="00FD5B8A" w:rsidRPr="00CA7C81">
        <w:rPr>
          <w:rFonts w:eastAsia="Times New Roman"/>
        </w:rPr>
        <w:t xml:space="preserve"> </w:t>
      </w:r>
      <w:r w:rsidR="00CA4521" w:rsidRPr="00CA7C81">
        <w:rPr>
          <w:rFonts w:eastAsia="Times New Roman"/>
        </w:rPr>
        <w:t>– 1,</w:t>
      </w:r>
      <w:r w:rsidR="00692C4D" w:rsidRPr="00CA7C81">
        <w:rPr>
          <w:rFonts w:eastAsia="Times New Roman"/>
        </w:rPr>
        <w:t>5</w:t>
      </w:r>
      <w:r w:rsidRPr="00CA7C81">
        <w:rPr>
          <w:rFonts w:eastAsia="Times New Roman"/>
        </w:rPr>
        <w:t xml:space="preserve"> м</w:t>
      </w:r>
      <w:r w:rsidRPr="00CA7C81">
        <w:rPr>
          <w:rFonts w:eastAsia="Times New Roman"/>
          <w:vertAlign w:val="superscript"/>
        </w:rPr>
        <w:t>3</w:t>
      </w:r>
      <w:r w:rsidRPr="00CA7C81">
        <w:rPr>
          <w:rFonts w:eastAsia="Times New Roman"/>
        </w:rPr>
        <w:t xml:space="preserve"> на чел/год.</w:t>
      </w:r>
    </w:p>
    <w:p w:rsidR="00692C4D" w:rsidRPr="00CA7C81" w:rsidRDefault="00692C4D" w:rsidP="003D5C37">
      <w:pPr>
        <w:spacing w:before="240"/>
        <w:jc w:val="right"/>
        <w:rPr>
          <w:rFonts w:eastAsia="Times New Roman"/>
          <w:sz w:val="20"/>
          <w:szCs w:val="20"/>
          <w:highlight w:val="yellow"/>
        </w:rPr>
      </w:pPr>
      <w:r w:rsidRPr="00CA7C81">
        <w:rPr>
          <w:rFonts w:eastAsia="Times New Roman"/>
          <w:sz w:val="20"/>
          <w:szCs w:val="20"/>
        </w:rPr>
        <w:t>Таблица 1</w:t>
      </w:r>
      <w:r w:rsidR="00533A45" w:rsidRPr="00CA7C81">
        <w:rPr>
          <w:rFonts w:eastAsia="Times New Roman"/>
          <w:sz w:val="20"/>
          <w:szCs w:val="20"/>
        </w:rPr>
        <w:t>5</w:t>
      </w:r>
    </w:p>
    <w:p w:rsidR="00692C4D" w:rsidRPr="00CA7C81" w:rsidRDefault="00692C4D" w:rsidP="00692C4D">
      <w:pPr>
        <w:tabs>
          <w:tab w:val="num" w:pos="180"/>
        </w:tabs>
        <w:ind w:firstLine="567"/>
        <w:jc w:val="center"/>
        <w:rPr>
          <w:rFonts w:eastAsia="Times New Roman"/>
        </w:rPr>
      </w:pPr>
      <w:r w:rsidRPr="00CA7C81">
        <w:rPr>
          <w:rFonts w:eastAsia="Times New Roman"/>
        </w:rPr>
        <w:t>Расчет количества твердых бытовых отходов для жилой застройки</w:t>
      </w:r>
    </w:p>
    <w:tbl>
      <w:tblPr>
        <w:tblW w:w="9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363"/>
        <w:gridCol w:w="2835"/>
        <w:gridCol w:w="2693"/>
      </w:tblGrid>
      <w:tr w:rsidR="00CA7C81" w:rsidRPr="00CA7C81" w:rsidTr="00A23C0B">
        <w:trPr>
          <w:trHeight w:val="20"/>
          <w:jc w:val="center"/>
        </w:trPr>
        <w:tc>
          <w:tcPr>
            <w:tcW w:w="1555" w:type="dxa"/>
            <w:shd w:val="clear" w:color="auto" w:fill="auto"/>
            <w:vAlign w:val="center"/>
          </w:tcPr>
          <w:p w:rsidR="00692C4D" w:rsidRPr="00CA7C81" w:rsidRDefault="00692C4D" w:rsidP="00A23C0B">
            <w:pPr>
              <w:widowControl w:val="0"/>
              <w:autoSpaceDE w:val="0"/>
              <w:snapToGrid w:val="0"/>
              <w:ind w:left="1" w:right="-6"/>
              <w:jc w:val="center"/>
              <w:rPr>
                <w:rFonts w:eastAsia="Times New Roman"/>
                <w:b/>
                <w:sz w:val="20"/>
                <w:szCs w:val="20"/>
                <w:lang w:eastAsia="ru-RU"/>
              </w:rPr>
            </w:pPr>
            <w:r w:rsidRPr="00CA7C81">
              <w:rPr>
                <w:rFonts w:eastAsia="Times New Roman"/>
                <w:b/>
                <w:sz w:val="20"/>
                <w:szCs w:val="20"/>
                <w:lang w:eastAsia="ru-RU"/>
              </w:rPr>
              <w:t>№ по эксп.</w:t>
            </w:r>
          </w:p>
        </w:tc>
        <w:tc>
          <w:tcPr>
            <w:tcW w:w="2363" w:type="dxa"/>
            <w:shd w:val="clear" w:color="auto" w:fill="auto"/>
            <w:vAlign w:val="center"/>
          </w:tcPr>
          <w:p w:rsidR="00692C4D" w:rsidRPr="00CA7C81" w:rsidRDefault="00692C4D" w:rsidP="00A23C0B">
            <w:pPr>
              <w:suppressAutoHyphens w:val="0"/>
              <w:jc w:val="center"/>
              <w:rPr>
                <w:rFonts w:eastAsia="Times New Roman"/>
                <w:b/>
                <w:sz w:val="20"/>
                <w:szCs w:val="20"/>
                <w:lang w:eastAsia="ru-RU"/>
              </w:rPr>
            </w:pPr>
            <w:r w:rsidRPr="00CA7C81">
              <w:rPr>
                <w:rFonts w:eastAsia="Times New Roman"/>
                <w:b/>
                <w:sz w:val="20"/>
                <w:szCs w:val="20"/>
                <w:lang w:eastAsia="ru-RU"/>
              </w:rPr>
              <w:t>Расчетное население (чел.)</w:t>
            </w:r>
          </w:p>
        </w:tc>
        <w:tc>
          <w:tcPr>
            <w:tcW w:w="2835" w:type="dxa"/>
            <w:shd w:val="clear" w:color="auto" w:fill="auto"/>
            <w:vAlign w:val="center"/>
            <w:hideMark/>
          </w:tcPr>
          <w:p w:rsidR="00692C4D" w:rsidRPr="00CA7C81" w:rsidRDefault="00692C4D" w:rsidP="00A23C0B">
            <w:pPr>
              <w:suppressAutoHyphens w:val="0"/>
              <w:jc w:val="center"/>
              <w:rPr>
                <w:rFonts w:eastAsia="Times New Roman"/>
                <w:b/>
                <w:sz w:val="20"/>
                <w:szCs w:val="20"/>
                <w:lang w:eastAsia="ru-RU"/>
              </w:rPr>
            </w:pPr>
            <w:r w:rsidRPr="00CA7C81">
              <w:rPr>
                <w:rFonts w:eastAsia="Times New Roman"/>
                <w:b/>
                <w:sz w:val="20"/>
                <w:szCs w:val="20"/>
                <w:lang w:eastAsia="ru-RU"/>
              </w:rPr>
              <w:t>Расчетное</w:t>
            </w:r>
          </w:p>
          <w:p w:rsidR="00692C4D" w:rsidRPr="00CA7C81" w:rsidRDefault="00692C4D" w:rsidP="00A23C0B">
            <w:pPr>
              <w:suppressAutoHyphens w:val="0"/>
              <w:jc w:val="center"/>
              <w:rPr>
                <w:rFonts w:eastAsia="Times New Roman"/>
                <w:b/>
                <w:sz w:val="20"/>
                <w:szCs w:val="20"/>
                <w:lang w:eastAsia="ru-RU"/>
              </w:rPr>
            </w:pPr>
            <w:r w:rsidRPr="00CA7C81">
              <w:rPr>
                <w:rFonts w:eastAsia="Times New Roman"/>
                <w:b/>
                <w:sz w:val="20"/>
                <w:szCs w:val="20"/>
                <w:lang w:eastAsia="ru-RU"/>
              </w:rPr>
              <w:t>кол-во ТКО (м</w:t>
            </w:r>
            <w:r w:rsidRPr="00CA7C81">
              <w:rPr>
                <w:rFonts w:eastAsia="Times New Roman"/>
                <w:b/>
                <w:sz w:val="20"/>
                <w:szCs w:val="20"/>
                <w:vertAlign w:val="superscript"/>
                <w:lang w:eastAsia="ru-RU"/>
              </w:rPr>
              <w:t>3</w:t>
            </w:r>
            <w:r w:rsidRPr="00CA7C81">
              <w:rPr>
                <w:rFonts w:eastAsia="Times New Roman"/>
                <w:b/>
                <w:sz w:val="20"/>
                <w:szCs w:val="20"/>
                <w:lang w:eastAsia="ru-RU"/>
              </w:rPr>
              <w:t>/год)</w:t>
            </w:r>
          </w:p>
        </w:tc>
        <w:tc>
          <w:tcPr>
            <w:tcW w:w="2693" w:type="dxa"/>
            <w:shd w:val="clear" w:color="auto" w:fill="auto"/>
            <w:vAlign w:val="center"/>
            <w:hideMark/>
          </w:tcPr>
          <w:p w:rsidR="00692C4D" w:rsidRPr="00CA7C81" w:rsidRDefault="00692C4D" w:rsidP="00A23C0B">
            <w:pPr>
              <w:suppressAutoHyphens w:val="0"/>
              <w:jc w:val="center"/>
              <w:rPr>
                <w:rFonts w:eastAsia="Times New Roman"/>
                <w:b/>
                <w:sz w:val="20"/>
                <w:szCs w:val="20"/>
                <w:lang w:eastAsia="ru-RU"/>
              </w:rPr>
            </w:pPr>
            <w:r w:rsidRPr="00CA7C81">
              <w:rPr>
                <w:rFonts w:eastAsia="Times New Roman"/>
                <w:b/>
                <w:sz w:val="20"/>
                <w:szCs w:val="20"/>
                <w:lang w:eastAsia="ru-RU"/>
              </w:rPr>
              <w:t>Расчетное количество контейнеров ТКО (шт.)</w:t>
            </w:r>
          </w:p>
        </w:tc>
      </w:tr>
      <w:tr w:rsidR="00CA7C81" w:rsidRPr="00CA7C81" w:rsidTr="00A23C0B">
        <w:trPr>
          <w:trHeight w:val="20"/>
          <w:jc w:val="center"/>
        </w:trPr>
        <w:tc>
          <w:tcPr>
            <w:tcW w:w="1555" w:type="dxa"/>
            <w:shd w:val="clear" w:color="auto" w:fill="auto"/>
            <w:vAlign w:val="center"/>
          </w:tcPr>
          <w:p w:rsidR="00692C4D" w:rsidRPr="00CA7C81" w:rsidRDefault="005B18D5" w:rsidP="00AD55B6">
            <w:pPr>
              <w:suppressAutoHyphens w:val="0"/>
              <w:jc w:val="center"/>
              <w:rPr>
                <w:sz w:val="20"/>
                <w:szCs w:val="20"/>
                <w:lang w:eastAsia="ru-RU"/>
              </w:rPr>
            </w:pPr>
            <w:r w:rsidRPr="00CA7C81">
              <w:rPr>
                <w:sz w:val="20"/>
                <w:szCs w:val="20"/>
              </w:rPr>
              <w:lastRenderedPageBreak/>
              <w:t>2, 10</w:t>
            </w:r>
          </w:p>
        </w:tc>
        <w:tc>
          <w:tcPr>
            <w:tcW w:w="2363" w:type="dxa"/>
            <w:shd w:val="clear" w:color="auto" w:fill="auto"/>
            <w:vAlign w:val="center"/>
          </w:tcPr>
          <w:p w:rsidR="00692C4D" w:rsidRPr="00CA7C81" w:rsidRDefault="005B18D5" w:rsidP="00692C4D">
            <w:pPr>
              <w:suppressAutoHyphens w:val="0"/>
              <w:jc w:val="center"/>
              <w:rPr>
                <w:sz w:val="20"/>
                <w:szCs w:val="20"/>
              </w:rPr>
            </w:pPr>
            <w:r w:rsidRPr="00CA7C81">
              <w:rPr>
                <w:sz w:val="20"/>
                <w:szCs w:val="20"/>
              </w:rPr>
              <w:t>400</w:t>
            </w:r>
          </w:p>
        </w:tc>
        <w:tc>
          <w:tcPr>
            <w:tcW w:w="2835" w:type="dxa"/>
            <w:shd w:val="clear" w:color="auto" w:fill="auto"/>
            <w:noWrap/>
            <w:vAlign w:val="center"/>
          </w:tcPr>
          <w:p w:rsidR="00692C4D" w:rsidRPr="00CA7C81" w:rsidRDefault="005B18D5" w:rsidP="00692C4D">
            <w:pPr>
              <w:suppressAutoHyphens w:val="0"/>
              <w:jc w:val="center"/>
              <w:rPr>
                <w:sz w:val="20"/>
                <w:szCs w:val="20"/>
                <w:highlight w:val="yellow"/>
                <w:lang w:eastAsia="ru-RU"/>
              </w:rPr>
            </w:pPr>
            <w:r w:rsidRPr="00CA7C81">
              <w:rPr>
                <w:sz w:val="20"/>
                <w:szCs w:val="20"/>
              </w:rPr>
              <w:t>600</w:t>
            </w:r>
          </w:p>
        </w:tc>
        <w:tc>
          <w:tcPr>
            <w:tcW w:w="2693" w:type="dxa"/>
            <w:shd w:val="clear" w:color="auto" w:fill="auto"/>
            <w:noWrap/>
            <w:vAlign w:val="center"/>
          </w:tcPr>
          <w:p w:rsidR="00692C4D" w:rsidRPr="00CA7C81" w:rsidRDefault="005B18D5" w:rsidP="00692C4D">
            <w:pPr>
              <w:suppressAutoHyphens w:val="0"/>
              <w:jc w:val="center"/>
              <w:rPr>
                <w:rFonts w:eastAsia="Times New Roman"/>
                <w:sz w:val="20"/>
                <w:szCs w:val="20"/>
                <w:lang w:eastAsia="ru-RU"/>
              </w:rPr>
            </w:pPr>
            <w:r w:rsidRPr="00CA7C81">
              <w:rPr>
                <w:rFonts w:eastAsia="Times New Roman"/>
                <w:sz w:val="20"/>
                <w:szCs w:val="20"/>
                <w:lang w:eastAsia="ru-RU"/>
              </w:rPr>
              <w:t>1</w:t>
            </w:r>
          </w:p>
        </w:tc>
      </w:tr>
      <w:tr w:rsidR="00CA7C81" w:rsidRPr="00CA7C81" w:rsidTr="00A23C0B">
        <w:trPr>
          <w:trHeight w:val="20"/>
          <w:jc w:val="center"/>
        </w:trPr>
        <w:tc>
          <w:tcPr>
            <w:tcW w:w="1555" w:type="dxa"/>
            <w:shd w:val="clear" w:color="auto" w:fill="auto"/>
            <w:vAlign w:val="center"/>
          </w:tcPr>
          <w:p w:rsidR="00AD55B6" w:rsidRPr="00CA7C81" w:rsidRDefault="00475946" w:rsidP="00692C4D">
            <w:pPr>
              <w:suppressAutoHyphens w:val="0"/>
              <w:jc w:val="center"/>
              <w:rPr>
                <w:sz w:val="20"/>
                <w:szCs w:val="20"/>
              </w:rPr>
            </w:pPr>
            <w:r w:rsidRPr="00CA7C81">
              <w:rPr>
                <w:sz w:val="20"/>
                <w:szCs w:val="20"/>
              </w:rPr>
              <w:t>6-</w:t>
            </w:r>
            <w:r w:rsidR="005B18D5" w:rsidRPr="00CA7C81">
              <w:rPr>
                <w:sz w:val="20"/>
                <w:szCs w:val="20"/>
              </w:rPr>
              <w:t>9</w:t>
            </w:r>
          </w:p>
        </w:tc>
        <w:tc>
          <w:tcPr>
            <w:tcW w:w="2363" w:type="dxa"/>
            <w:shd w:val="clear" w:color="auto" w:fill="auto"/>
            <w:vAlign w:val="center"/>
          </w:tcPr>
          <w:p w:rsidR="00AD55B6" w:rsidRPr="00CA7C81" w:rsidRDefault="005B18D5" w:rsidP="00692C4D">
            <w:pPr>
              <w:suppressAutoHyphens w:val="0"/>
              <w:jc w:val="center"/>
              <w:rPr>
                <w:sz w:val="20"/>
                <w:szCs w:val="20"/>
              </w:rPr>
            </w:pPr>
            <w:r w:rsidRPr="00CA7C81">
              <w:rPr>
                <w:sz w:val="20"/>
                <w:szCs w:val="20"/>
              </w:rPr>
              <w:t>494</w:t>
            </w:r>
          </w:p>
        </w:tc>
        <w:tc>
          <w:tcPr>
            <w:tcW w:w="2835" w:type="dxa"/>
            <w:shd w:val="clear" w:color="auto" w:fill="auto"/>
            <w:noWrap/>
            <w:vAlign w:val="center"/>
          </w:tcPr>
          <w:p w:rsidR="00AD55B6" w:rsidRPr="00CA7C81" w:rsidRDefault="005B18D5" w:rsidP="00692C4D">
            <w:pPr>
              <w:suppressAutoHyphens w:val="0"/>
              <w:jc w:val="center"/>
              <w:rPr>
                <w:sz w:val="20"/>
                <w:szCs w:val="20"/>
              </w:rPr>
            </w:pPr>
            <w:r w:rsidRPr="00CA7C81">
              <w:rPr>
                <w:sz w:val="20"/>
                <w:szCs w:val="20"/>
              </w:rPr>
              <w:t>741</w:t>
            </w:r>
          </w:p>
        </w:tc>
        <w:tc>
          <w:tcPr>
            <w:tcW w:w="2693" w:type="dxa"/>
            <w:shd w:val="clear" w:color="auto" w:fill="auto"/>
            <w:noWrap/>
            <w:vAlign w:val="center"/>
          </w:tcPr>
          <w:p w:rsidR="00AD55B6" w:rsidRPr="00CA7C81" w:rsidRDefault="00AD55B6" w:rsidP="00692C4D">
            <w:pPr>
              <w:suppressAutoHyphens w:val="0"/>
              <w:jc w:val="center"/>
              <w:rPr>
                <w:rFonts w:eastAsia="Times New Roman"/>
                <w:sz w:val="20"/>
                <w:szCs w:val="20"/>
                <w:lang w:eastAsia="ru-RU"/>
              </w:rPr>
            </w:pPr>
            <w:r w:rsidRPr="00CA7C81">
              <w:rPr>
                <w:rFonts w:eastAsia="Times New Roman"/>
                <w:sz w:val="20"/>
                <w:szCs w:val="20"/>
                <w:lang w:eastAsia="ru-RU"/>
              </w:rPr>
              <w:t>1</w:t>
            </w:r>
          </w:p>
        </w:tc>
      </w:tr>
      <w:tr w:rsidR="00CA7C81" w:rsidRPr="00CA7C81" w:rsidTr="00A23C0B">
        <w:trPr>
          <w:trHeight w:val="20"/>
          <w:jc w:val="center"/>
        </w:trPr>
        <w:tc>
          <w:tcPr>
            <w:tcW w:w="1555" w:type="dxa"/>
            <w:shd w:val="clear" w:color="auto" w:fill="auto"/>
            <w:vAlign w:val="center"/>
          </w:tcPr>
          <w:p w:rsidR="00475946" w:rsidRPr="00CA7C81" w:rsidRDefault="005B18D5" w:rsidP="00692C4D">
            <w:pPr>
              <w:suppressAutoHyphens w:val="0"/>
              <w:jc w:val="center"/>
              <w:rPr>
                <w:sz w:val="20"/>
                <w:szCs w:val="20"/>
              </w:rPr>
            </w:pPr>
            <w:r w:rsidRPr="00CA7C81">
              <w:rPr>
                <w:sz w:val="20"/>
                <w:szCs w:val="20"/>
              </w:rPr>
              <w:t>1, 11-14</w:t>
            </w:r>
          </w:p>
        </w:tc>
        <w:tc>
          <w:tcPr>
            <w:tcW w:w="2363" w:type="dxa"/>
            <w:shd w:val="clear" w:color="auto" w:fill="auto"/>
            <w:vAlign w:val="center"/>
          </w:tcPr>
          <w:p w:rsidR="00475946" w:rsidRPr="00CA7C81" w:rsidRDefault="005B18D5" w:rsidP="00692C4D">
            <w:pPr>
              <w:suppressAutoHyphens w:val="0"/>
              <w:jc w:val="center"/>
              <w:rPr>
                <w:sz w:val="20"/>
                <w:szCs w:val="20"/>
              </w:rPr>
            </w:pPr>
            <w:r w:rsidRPr="00CA7C81">
              <w:rPr>
                <w:sz w:val="20"/>
                <w:szCs w:val="20"/>
              </w:rPr>
              <w:t>511</w:t>
            </w:r>
          </w:p>
        </w:tc>
        <w:tc>
          <w:tcPr>
            <w:tcW w:w="2835" w:type="dxa"/>
            <w:shd w:val="clear" w:color="auto" w:fill="auto"/>
            <w:noWrap/>
            <w:vAlign w:val="center"/>
          </w:tcPr>
          <w:p w:rsidR="00475946" w:rsidRPr="00CA7C81" w:rsidRDefault="005B18D5" w:rsidP="00692C4D">
            <w:pPr>
              <w:suppressAutoHyphens w:val="0"/>
              <w:jc w:val="center"/>
              <w:rPr>
                <w:sz w:val="20"/>
                <w:szCs w:val="20"/>
              </w:rPr>
            </w:pPr>
            <w:r w:rsidRPr="00CA7C81">
              <w:rPr>
                <w:sz w:val="20"/>
                <w:szCs w:val="20"/>
              </w:rPr>
              <w:t>766,5</w:t>
            </w:r>
          </w:p>
        </w:tc>
        <w:tc>
          <w:tcPr>
            <w:tcW w:w="2693" w:type="dxa"/>
            <w:shd w:val="clear" w:color="auto" w:fill="auto"/>
            <w:noWrap/>
            <w:vAlign w:val="center"/>
          </w:tcPr>
          <w:p w:rsidR="00475946" w:rsidRPr="00CA7C81" w:rsidRDefault="005B18D5" w:rsidP="00692C4D">
            <w:pPr>
              <w:suppressAutoHyphens w:val="0"/>
              <w:jc w:val="center"/>
              <w:rPr>
                <w:rFonts w:eastAsia="Times New Roman"/>
                <w:sz w:val="20"/>
                <w:szCs w:val="20"/>
                <w:lang w:eastAsia="ru-RU"/>
              </w:rPr>
            </w:pPr>
            <w:r w:rsidRPr="00CA7C81">
              <w:rPr>
                <w:rFonts w:eastAsia="Times New Roman"/>
                <w:sz w:val="20"/>
                <w:szCs w:val="20"/>
                <w:lang w:eastAsia="ru-RU"/>
              </w:rPr>
              <w:t>1</w:t>
            </w:r>
          </w:p>
        </w:tc>
      </w:tr>
      <w:tr w:rsidR="00CA7C81" w:rsidRPr="00CA7C81" w:rsidTr="00A23C0B">
        <w:trPr>
          <w:trHeight w:val="20"/>
          <w:jc w:val="center"/>
        </w:trPr>
        <w:tc>
          <w:tcPr>
            <w:tcW w:w="1555" w:type="dxa"/>
            <w:shd w:val="clear" w:color="auto" w:fill="auto"/>
            <w:vAlign w:val="center"/>
          </w:tcPr>
          <w:p w:rsidR="00475946" w:rsidRPr="00CA7C81" w:rsidRDefault="005B18D5" w:rsidP="00692C4D">
            <w:pPr>
              <w:suppressAutoHyphens w:val="0"/>
              <w:jc w:val="center"/>
              <w:rPr>
                <w:sz w:val="20"/>
                <w:szCs w:val="20"/>
              </w:rPr>
            </w:pPr>
            <w:r w:rsidRPr="00CA7C81">
              <w:rPr>
                <w:sz w:val="20"/>
                <w:szCs w:val="20"/>
              </w:rPr>
              <w:t>15-17</w:t>
            </w:r>
          </w:p>
        </w:tc>
        <w:tc>
          <w:tcPr>
            <w:tcW w:w="2363" w:type="dxa"/>
            <w:shd w:val="clear" w:color="auto" w:fill="auto"/>
            <w:vAlign w:val="center"/>
          </w:tcPr>
          <w:p w:rsidR="00475946" w:rsidRPr="00CA7C81" w:rsidRDefault="005B18D5" w:rsidP="00692C4D">
            <w:pPr>
              <w:suppressAutoHyphens w:val="0"/>
              <w:jc w:val="center"/>
              <w:rPr>
                <w:sz w:val="20"/>
                <w:szCs w:val="20"/>
              </w:rPr>
            </w:pPr>
            <w:r w:rsidRPr="00CA7C81">
              <w:rPr>
                <w:sz w:val="20"/>
                <w:szCs w:val="20"/>
              </w:rPr>
              <w:t>364</w:t>
            </w:r>
          </w:p>
        </w:tc>
        <w:tc>
          <w:tcPr>
            <w:tcW w:w="2835" w:type="dxa"/>
            <w:shd w:val="clear" w:color="auto" w:fill="auto"/>
            <w:noWrap/>
            <w:vAlign w:val="center"/>
          </w:tcPr>
          <w:p w:rsidR="00475946" w:rsidRPr="00CA7C81" w:rsidRDefault="005B18D5" w:rsidP="00692C4D">
            <w:pPr>
              <w:suppressAutoHyphens w:val="0"/>
              <w:jc w:val="center"/>
              <w:rPr>
                <w:sz w:val="20"/>
                <w:szCs w:val="20"/>
              </w:rPr>
            </w:pPr>
            <w:r w:rsidRPr="00CA7C81">
              <w:rPr>
                <w:sz w:val="20"/>
                <w:szCs w:val="20"/>
              </w:rPr>
              <w:t>546</w:t>
            </w:r>
          </w:p>
        </w:tc>
        <w:tc>
          <w:tcPr>
            <w:tcW w:w="2693" w:type="dxa"/>
            <w:shd w:val="clear" w:color="auto" w:fill="auto"/>
            <w:noWrap/>
            <w:vAlign w:val="center"/>
          </w:tcPr>
          <w:p w:rsidR="00475946" w:rsidRPr="00CA7C81" w:rsidRDefault="005B18D5" w:rsidP="00692C4D">
            <w:pPr>
              <w:suppressAutoHyphens w:val="0"/>
              <w:jc w:val="center"/>
              <w:rPr>
                <w:rFonts w:eastAsia="Times New Roman"/>
                <w:sz w:val="20"/>
                <w:szCs w:val="20"/>
                <w:lang w:eastAsia="ru-RU"/>
              </w:rPr>
            </w:pPr>
            <w:r w:rsidRPr="00CA7C81">
              <w:rPr>
                <w:rFonts w:eastAsia="Times New Roman"/>
                <w:sz w:val="20"/>
                <w:szCs w:val="20"/>
                <w:lang w:eastAsia="ru-RU"/>
              </w:rPr>
              <w:t>1</w:t>
            </w:r>
          </w:p>
        </w:tc>
      </w:tr>
      <w:tr w:rsidR="00692C4D" w:rsidRPr="00CA7C81" w:rsidTr="00A23C0B">
        <w:trPr>
          <w:trHeight w:val="20"/>
          <w:jc w:val="center"/>
        </w:trPr>
        <w:tc>
          <w:tcPr>
            <w:tcW w:w="1555" w:type="dxa"/>
            <w:shd w:val="clear" w:color="auto" w:fill="auto"/>
            <w:vAlign w:val="center"/>
          </w:tcPr>
          <w:p w:rsidR="00692C4D" w:rsidRPr="00CA7C81" w:rsidRDefault="00692C4D" w:rsidP="00692C4D">
            <w:pPr>
              <w:suppressAutoHyphens w:val="0"/>
              <w:jc w:val="right"/>
              <w:rPr>
                <w:rFonts w:eastAsia="Times New Roman"/>
                <w:b/>
                <w:sz w:val="20"/>
                <w:szCs w:val="20"/>
                <w:lang w:eastAsia="ru-RU"/>
              </w:rPr>
            </w:pPr>
            <w:r w:rsidRPr="00CA7C81">
              <w:rPr>
                <w:rFonts w:eastAsia="Times New Roman"/>
                <w:b/>
                <w:sz w:val="20"/>
                <w:szCs w:val="20"/>
                <w:lang w:eastAsia="ru-RU"/>
              </w:rPr>
              <w:t>Итого:</w:t>
            </w:r>
          </w:p>
        </w:tc>
        <w:tc>
          <w:tcPr>
            <w:tcW w:w="2363" w:type="dxa"/>
            <w:shd w:val="clear" w:color="auto" w:fill="auto"/>
            <w:vAlign w:val="center"/>
          </w:tcPr>
          <w:p w:rsidR="00692C4D" w:rsidRPr="00CA7C81" w:rsidRDefault="00475946" w:rsidP="00692C4D">
            <w:pPr>
              <w:tabs>
                <w:tab w:val="num" w:pos="-284"/>
              </w:tabs>
              <w:suppressAutoHyphens w:val="0"/>
              <w:autoSpaceDE w:val="0"/>
              <w:autoSpaceDN w:val="0"/>
              <w:adjustRightInd w:val="0"/>
              <w:jc w:val="center"/>
              <w:rPr>
                <w:rFonts w:eastAsia="Times New Roman"/>
                <w:b/>
                <w:sz w:val="20"/>
                <w:szCs w:val="20"/>
                <w:highlight w:val="yellow"/>
                <w:lang w:eastAsia="ru-RU"/>
              </w:rPr>
            </w:pPr>
            <w:r w:rsidRPr="00CA7C81">
              <w:rPr>
                <w:rFonts w:eastAsia="Times New Roman"/>
                <w:b/>
                <w:sz w:val="20"/>
                <w:szCs w:val="20"/>
                <w:lang w:eastAsia="ru-RU"/>
              </w:rPr>
              <w:t>1769</w:t>
            </w:r>
          </w:p>
        </w:tc>
        <w:tc>
          <w:tcPr>
            <w:tcW w:w="2835" w:type="dxa"/>
            <w:shd w:val="clear" w:color="auto" w:fill="auto"/>
            <w:noWrap/>
            <w:vAlign w:val="center"/>
          </w:tcPr>
          <w:p w:rsidR="00692C4D" w:rsidRPr="00CA7C81" w:rsidRDefault="00475946" w:rsidP="00692C4D">
            <w:pPr>
              <w:suppressAutoHyphens w:val="0"/>
              <w:jc w:val="center"/>
              <w:rPr>
                <w:rFonts w:eastAsia="Times New Roman"/>
                <w:b/>
                <w:sz w:val="20"/>
                <w:szCs w:val="20"/>
                <w:highlight w:val="yellow"/>
                <w:lang w:eastAsia="ru-RU"/>
              </w:rPr>
            </w:pPr>
            <w:r w:rsidRPr="00CA7C81">
              <w:rPr>
                <w:rFonts w:eastAsia="Times New Roman"/>
                <w:b/>
                <w:sz w:val="20"/>
                <w:szCs w:val="20"/>
                <w:lang w:eastAsia="ru-RU"/>
              </w:rPr>
              <w:t>2653,5</w:t>
            </w:r>
          </w:p>
        </w:tc>
        <w:tc>
          <w:tcPr>
            <w:tcW w:w="2693" w:type="dxa"/>
            <w:shd w:val="clear" w:color="auto" w:fill="auto"/>
            <w:noWrap/>
            <w:vAlign w:val="center"/>
          </w:tcPr>
          <w:p w:rsidR="00692C4D" w:rsidRPr="00CA7C81" w:rsidRDefault="005B18D5" w:rsidP="00692C4D">
            <w:pPr>
              <w:suppressAutoHyphens w:val="0"/>
              <w:jc w:val="center"/>
              <w:rPr>
                <w:rFonts w:eastAsia="Times New Roman"/>
                <w:b/>
                <w:sz w:val="20"/>
                <w:szCs w:val="20"/>
                <w:lang w:eastAsia="ru-RU"/>
              </w:rPr>
            </w:pPr>
            <w:r w:rsidRPr="00CA7C81">
              <w:rPr>
                <w:rFonts w:eastAsia="Times New Roman"/>
                <w:b/>
                <w:sz w:val="20"/>
                <w:szCs w:val="20"/>
                <w:lang w:eastAsia="ru-RU"/>
              </w:rPr>
              <w:t>4</w:t>
            </w:r>
          </w:p>
        </w:tc>
      </w:tr>
    </w:tbl>
    <w:p w:rsidR="00692C4D" w:rsidRPr="00CA7C81" w:rsidRDefault="00692C4D" w:rsidP="00C223BD">
      <w:pPr>
        <w:ind w:firstLine="567"/>
        <w:jc w:val="both"/>
        <w:rPr>
          <w:rFonts w:eastAsia="Times New Roman"/>
          <w:highlight w:val="yellow"/>
        </w:rPr>
      </w:pPr>
    </w:p>
    <w:p w:rsidR="00AD55B6" w:rsidRPr="00CA7C81" w:rsidRDefault="00AD55B6" w:rsidP="00AD55B6">
      <w:pPr>
        <w:ind w:firstLine="567"/>
        <w:jc w:val="both"/>
        <w:rPr>
          <w:rFonts w:eastAsia="Times New Roman"/>
        </w:rPr>
      </w:pPr>
      <w:r w:rsidRPr="00CA7C81">
        <w:rPr>
          <w:rFonts w:eastAsia="Times New Roman"/>
        </w:rPr>
        <w:t>Предусмотрено применение заглублённых контейнеров объемом</w:t>
      </w:r>
      <w:r w:rsidR="005B18D5" w:rsidRPr="00CA7C81">
        <w:rPr>
          <w:rFonts w:eastAsia="Times New Roman"/>
        </w:rPr>
        <w:t xml:space="preserve"> 3,5 м</w:t>
      </w:r>
      <w:r w:rsidR="005B18D5" w:rsidRPr="00CA7C81">
        <w:rPr>
          <w:rFonts w:eastAsia="Times New Roman"/>
          <w:vertAlign w:val="superscript"/>
        </w:rPr>
        <w:t>3</w:t>
      </w:r>
      <w:r w:rsidRPr="00CA7C81">
        <w:rPr>
          <w:rFonts w:eastAsia="Times New Roman"/>
        </w:rPr>
        <w:t>. Большой объем контейнеров позволяет сократить их количество на дворовых территориях, а углубление контейнера в землю снижает видимую загроможденность прилегающей территории. Благодаря данным преимуществам появляется возможность увеличить площадь для детских игровых площадок и мест для парковки автомобилей. 1 контейнер заглубленного типа способен заменить 5-6 обычных контейнеров.</w:t>
      </w:r>
    </w:p>
    <w:p w:rsidR="00225E23" w:rsidRPr="00CA7C81" w:rsidRDefault="007277AE" w:rsidP="00FD5B8A">
      <w:pPr>
        <w:ind w:firstLine="567"/>
        <w:jc w:val="both"/>
        <w:rPr>
          <w:rFonts w:eastAsia="Times New Roman"/>
        </w:rPr>
      </w:pPr>
      <w:r w:rsidRPr="00CA7C81">
        <w:rPr>
          <w:rFonts w:eastAsia="Times New Roman"/>
        </w:rPr>
        <w:t>П</w:t>
      </w:r>
      <w:r w:rsidR="00FA2266" w:rsidRPr="00CA7C81">
        <w:rPr>
          <w:rFonts w:eastAsia="Times New Roman"/>
        </w:rPr>
        <w:t xml:space="preserve">редусмотрено </w:t>
      </w:r>
      <w:r w:rsidR="005B18D5" w:rsidRPr="00CA7C81">
        <w:rPr>
          <w:rFonts w:eastAsia="Times New Roman"/>
        </w:rPr>
        <w:t>4</w:t>
      </w:r>
      <w:r w:rsidR="00FA2266" w:rsidRPr="00CA7C81">
        <w:rPr>
          <w:rFonts w:eastAsia="Times New Roman"/>
        </w:rPr>
        <w:t xml:space="preserve"> площад</w:t>
      </w:r>
      <w:r w:rsidR="005B18D5" w:rsidRPr="00CA7C81">
        <w:rPr>
          <w:rFonts w:eastAsia="Times New Roman"/>
        </w:rPr>
        <w:t>ки</w:t>
      </w:r>
      <w:r w:rsidR="00FA2266" w:rsidRPr="00CA7C81">
        <w:rPr>
          <w:rFonts w:eastAsia="Times New Roman"/>
        </w:rPr>
        <w:t xml:space="preserve"> с размещением </w:t>
      </w:r>
      <w:r w:rsidR="00E41B92" w:rsidRPr="00CA7C81">
        <w:rPr>
          <w:rFonts w:eastAsia="Times New Roman"/>
        </w:rPr>
        <w:t xml:space="preserve">по </w:t>
      </w:r>
      <w:r w:rsidR="00527534" w:rsidRPr="00CA7C81">
        <w:rPr>
          <w:rFonts w:eastAsia="Times New Roman"/>
        </w:rPr>
        <w:t>1</w:t>
      </w:r>
      <w:r w:rsidR="005B18D5" w:rsidRPr="00CA7C81">
        <w:rPr>
          <w:rFonts w:eastAsia="Times New Roman"/>
        </w:rPr>
        <w:t xml:space="preserve"> заглубленному или по </w:t>
      </w:r>
      <w:r w:rsidR="00E41B92" w:rsidRPr="00CA7C81">
        <w:rPr>
          <w:rFonts w:eastAsia="Times New Roman"/>
        </w:rPr>
        <w:t>2</w:t>
      </w:r>
      <w:r w:rsidR="00FA2266" w:rsidRPr="00CA7C81">
        <w:rPr>
          <w:rFonts w:eastAsia="Times New Roman"/>
        </w:rPr>
        <w:t xml:space="preserve"> </w:t>
      </w:r>
      <w:r w:rsidR="005B18D5" w:rsidRPr="00CA7C81">
        <w:rPr>
          <w:rFonts w:eastAsia="Times New Roman"/>
        </w:rPr>
        <w:t xml:space="preserve">обычных </w:t>
      </w:r>
      <w:r w:rsidR="00CA4521" w:rsidRPr="00CA7C81">
        <w:rPr>
          <w:rFonts w:eastAsia="Times New Roman"/>
        </w:rPr>
        <w:t>контейнера</w:t>
      </w:r>
      <w:r w:rsidR="005B18D5" w:rsidRPr="00CA7C81">
        <w:rPr>
          <w:rFonts w:eastAsia="Times New Roman"/>
        </w:rPr>
        <w:t xml:space="preserve"> объемом 0,75 м</w:t>
      </w:r>
      <w:r w:rsidR="005B18D5" w:rsidRPr="00CA7C81">
        <w:rPr>
          <w:rFonts w:eastAsia="Times New Roman"/>
          <w:vertAlign w:val="superscript"/>
        </w:rPr>
        <w:t>3</w:t>
      </w:r>
      <w:r w:rsidR="00527534" w:rsidRPr="00CA7C81">
        <w:rPr>
          <w:rFonts w:eastAsia="Times New Roman"/>
        </w:rPr>
        <w:t>:</w:t>
      </w:r>
    </w:p>
    <w:p w:rsidR="00527534" w:rsidRPr="00CA7C81" w:rsidRDefault="00527534" w:rsidP="00527534">
      <w:pPr>
        <w:ind w:firstLine="567"/>
        <w:jc w:val="both"/>
        <w:rPr>
          <w:rFonts w:eastAsia="Times New Roman"/>
        </w:rPr>
      </w:pPr>
      <w:r w:rsidRPr="00CA7C81">
        <w:rPr>
          <w:rFonts w:eastAsia="Times New Roman"/>
        </w:rPr>
        <w:t>Площадка №1</w:t>
      </w:r>
      <w:r w:rsidR="005B18D5" w:rsidRPr="00CA7C81">
        <w:rPr>
          <w:rFonts w:eastAsia="Times New Roman"/>
        </w:rPr>
        <w:t xml:space="preserve"> </w:t>
      </w:r>
      <w:r w:rsidRPr="00CA7C81">
        <w:rPr>
          <w:rFonts w:eastAsia="Times New Roman"/>
        </w:rPr>
        <w:t xml:space="preserve">– </w:t>
      </w:r>
      <w:r w:rsidR="005B18D5" w:rsidRPr="00CA7C81">
        <w:rPr>
          <w:rFonts w:eastAsia="Times New Roman"/>
        </w:rPr>
        <w:t>для многоквартирных домов №2-10</w:t>
      </w:r>
      <w:r w:rsidRPr="00CA7C81">
        <w:rPr>
          <w:rFonts w:eastAsia="Times New Roman"/>
        </w:rPr>
        <w:t>;</w:t>
      </w:r>
    </w:p>
    <w:p w:rsidR="00527534" w:rsidRPr="00CA7C81" w:rsidRDefault="00527534" w:rsidP="00527534">
      <w:pPr>
        <w:ind w:firstLine="567"/>
        <w:jc w:val="both"/>
        <w:rPr>
          <w:rFonts w:eastAsia="Times New Roman"/>
        </w:rPr>
      </w:pPr>
      <w:r w:rsidRPr="00CA7C81">
        <w:rPr>
          <w:rFonts w:eastAsia="Times New Roman"/>
        </w:rPr>
        <w:t>Площадка №2</w:t>
      </w:r>
      <w:r w:rsidR="005B18D5" w:rsidRPr="00CA7C81">
        <w:rPr>
          <w:rFonts w:eastAsia="Times New Roman"/>
        </w:rPr>
        <w:t xml:space="preserve"> </w:t>
      </w:r>
      <w:r w:rsidRPr="00CA7C81">
        <w:rPr>
          <w:rFonts w:eastAsia="Times New Roman"/>
        </w:rPr>
        <w:t xml:space="preserve">– </w:t>
      </w:r>
      <w:r w:rsidR="005B18D5" w:rsidRPr="00CA7C81">
        <w:rPr>
          <w:rFonts w:eastAsia="Times New Roman"/>
        </w:rPr>
        <w:t>для многоквартирных домов №6-9</w:t>
      </w:r>
      <w:r w:rsidRPr="00CA7C81">
        <w:rPr>
          <w:rFonts w:eastAsia="Times New Roman"/>
        </w:rPr>
        <w:t>;</w:t>
      </w:r>
    </w:p>
    <w:p w:rsidR="00527534" w:rsidRPr="00CA7C81" w:rsidRDefault="00527534" w:rsidP="00527534">
      <w:pPr>
        <w:ind w:firstLine="567"/>
        <w:jc w:val="both"/>
        <w:rPr>
          <w:rFonts w:eastAsia="Times New Roman"/>
        </w:rPr>
      </w:pPr>
      <w:r w:rsidRPr="00CA7C81">
        <w:rPr>
          <w:rFonts w:eastAsia="Times New Roman"/>
        </w:rPr>
        <w:t>Площадка №3</w:t>
      </w:r>
      <w:r w:rsidR="005B18D5" w:rsidRPr="00CA7C81">
        <w:rPr>
          <w:rFonts w:eastAsia="Times New Roman"/>
        </w:rPr>
        <w:t xml:space="preserve"> </w:t>
      </w:r>
      <w:r w:rsidRPr="00CA7C81">
        <w:rPr>
          <w:rFonts w:eastAsia="Times New Roman"/>
        </w:rPr>
        <w:t xml:space="preserve">– </w:t>
      </w:r>
      <w:r w:rsidR="005B18D5" w:rsidRPr="00CA7C81">
        <w:rPr>
          <w:rFonts w:eastAsia="Times New Roman"/>
        </w:rPr>
        <w:t>для многоквартирных домов №1, 11-14</w:t>
      </w:r>
      <w:r w:rsidRPr="00CA7C81">
        <w:rPr>
          <w:rFonts w:eastAsia="Times New Roman"/>
        </w:rPr>
        <w:t>;</w:t>
      </w:r>
    </w:p>
    <w:p w:rsidR="00527534" w:rsidRPr="00CA7C81" w:rsidRDefault="00527534" w:rsidP="005B18D5">
      <w:pPr>
        <w:ind w:firstLine="567"/>
        <w:jc w:val="both"/>
        <w:rPr>
          <w:rFonts w:eastAsia="Times New Roman"/>
        </w:rPr>
      </w:pPr>
      <w:r w:rsidRPr="00CA7C81">
        <w:rPr>
          <w:rFonts w:eastAsia="Times New Roman"/>
        </w:rPr>
        <w:t>Площадка №4</w:t>
      </w:r>
      <w:r w:rsidR="005B18D5" w:rsidRPr="00CA7C81">
        <w:rPr>
          <w:rFonts w:eastAsia="Times New Roman"/>
        </w:rPr>
        <w:t xml:space="preserve"> </w:t>
      </w:r>
      <w:r w:rsidRPr="00CA7C81">
        <w:rPr>
          <w:rFonts w:eastAsia="Times New Roman"/>
        </w:rPr>
        <w:t xml:space="preserve">– для </w:t>
      </w:r>
      <w:r w:rsidR="00830034" w:rsidRPr="00CA7C81">
        <w:rPr>
          <w:rFonts w:eastAsia="Times New Roman"/>
        </w:rPr>
        <w:t xml:space="preserve">многоквартирных домов </w:t>
      </w:r>
      <w:r w:rsidRPr="00CA7C81">
        <w:rPr>
          <w:rFonts w:eastAsia="Times New Roman"/>
        </w:rPr>
        <w:t>№</w:t>
      </w:r>
      <w:r w:rsidR="00830034" w:rsidRPr="00CA7C81">
        <w:rPr>
          <w:rFonts w:eastAsia="Times New Roman"/>
        </w:rPr>
        <w:t>1</w:t>
      </w:r>
      <w:r w:rsidR="005B18D5" w:rsidRPr="00CA7C81">
        <w:rPr>
          <w:rFonts w:eastAsia="Times New Roman"/>
        </w:rPr>
        <w:t>5-17 и общественных зданий.</w:t>
      </w:r>
    </w:p>
    <w:p w:rsidR="009B0D36" w:rsidRPr="00CA7C81" w:rsidRDefault="009B0D36" w:rsidP="005724B1">
      <w:pPr>
        <w:ind w:firstLine="567"/>
        <w:jc w:val="both"/>
        <w:rPr>
          <w:rFonts w:eastAsia="Times New Roman"/>
        </w:rPr>
      </w:pPr>
      <w:r w:rsidRPr="00CA7C81">
        <w:rPr>
          <w:rFonts w:eastAsia="Times New Roman"/>
        </w:rPr>
        <w:t>Проектом предусмотрено необходимое количество контейнеров и зарезервированным</w:t>
      </w:r>
      <w:r w:rsidR="005724B1" w:rsidRPr="00CA7C81">
        <w:rPr>
          <w:rFonts w:eastAsia="Times New Roman"/>
        </w:rPr>
        <w:t>и</w:t>
      </w:r>
      <w:r w:rsidRPr="00CA7C81">
        <w:rPr>
          <w:rFonts w:eastAsia="Times New Roman"/>
        </w:rPr>
        <w:t xml:space="preserve"> мест</w:t>
      </w:r>
      <w:r w:rsidR="005724B1" w:rsidRPr="00CA7C81">
        <w:rPr>
          <w:rFonts w:eastAsia="Times New Roman"/>
        </w:rPr>
        <w:t>ами</w:t>
      </w:r>
      <w:r w:rsidRPr="00CA7C81">
        <w:rPr>
          <w:rFonts w:eastAsia="Times New Roman"/>
        </w:rPr>
        <w:t xml:space="preserve"> для КО.</w:t>
      </w:r>
      <w:r w:rsidR="005724B1" w:rsidRPr="00CA7C81">
        <w:rPr>
          <w:rFonts w:eastAsia="Times New Roman"/>
        </w:rPr>
        <w:t xml:space="preserve"> </w:t>
      </w:r>
      <w:r w:rsidRPr="00CA7C81">
        <w:rPr>
          <w:rFonts w:eastAsia="Times New Roman"/>
        </w:rPr>
        <w:t xml:space="preserve">Периодичность вывоза ТКО – раз в </w:t>
      </w:r>
      <w:r w:rsidR="00FD5B8A" w:rsidRPr="00CA7C81">
        <w:rPr>
          <w:rFonts w:eastAsia="Times New Roman"/>
        </w:rPr>
        <w:t>1</w:t>
      </w:r>
      <w:r w:rsidRPr="00CA7C81">
        <w:rPr>
          <w:rFonts w:eastAsia="Times New Roman"/>
        </w:rPr>
        <w:t xml:space="preserve"> д</w:t>
      </w:r>
      <w:r w:rsidR="00FD5B8A" w:rsidRPr="00CA7C81">
        <w:rPr>
          <w:rFonts w:eastAsia="Times New Roman"/>
        </w:rPr>
        <w:t>ень</w:t>
      </w:r>
      <w:r w:rsidRPr="00CA7C81">
        <w:rPr>
          <w:rFonts w:eastAsia="Times New Roman"/>
        </w:rPr>
        <w:t>.</w:t>
      </w:r>
    </w:p>
    <w:p w:rsidR="009B0D36" w:rsidRPr="00CA7C81" w:rsidRDefault="009B0D36" w:rsidP="005724B1">
      <w:pPr>
        <w:ind w:firstLine="567"/>
        <w:jc w:val="both"/>
        <w:rPr>
          <w:rFonts w:eastAsia="Times New Roman"/>
          <w:bCs/>
        </w:rPr>
      </w:pPr>
      <w:r w:rsidRPr="00CA7C81">
        <w:rPr>
          <w:rFonts w:eastAsia="Times New Roman"/>
          <w:bCs/>
        </w:rPr>
        <w:t>Крупногабаритные отходы (КО) - отходы в виде изделий, утративших свои потребительские свойства - мебель, бытовая техника, компьютеры, торговое оборудова</w:t>
      </w:r>
      <w:r w:rsidR="005724B1" w:rsidRPr="00CA7C81">
        <w:rPr>
          <w:rFonts w:eastAsia="Times New Roman"/>
          <w:bCs/>
        </w:rPr>
        <w:t xml:space="preserve">ние, велосипеды, коляски и т.д. </w:t>
      </w:r>
      <w:r w:rsidRPr="00CA7C81">
        <w:rPr>
          <w:rFonts w:eastAsia="Times New Roman"/>
          <w:bCs/>
        </w:rPr>
        <w:t xml:space="preserve">Нормы накопления крупногабаритных бытовых отходов следует принимать в размере 5% в составе приведенных значений твердых бытовых отходов. </w:t>
      </w:r>
    </w:p>
    <w:p w:rsidR="004423E4" w:rsidRPr="00CA7C81" w:rsidRDefault="009B0D36" w:rsidP="009B0D36">
      <w:pPr>
        <w:ind w:firstLine="567"/>
        <w:jc w:val="both"/>
        <w:rPr>
          <w:rFonts w:eastAsia="Times New Roman"/>
        </w:rPr>
      </w:pPr>
      <w:r w:rsidRPr="00CA7C81">
        <w:rPr>
          <w:rFonts w:eastAsia="Times New Roman"/>
        </w:rPr>
        <w:t xml:space="preserve">Основными системами сбора и удаления твердых бытовых отходов является контейнерная система (система сменяемых сборников). Мусороудаление с территорий проектируемой жилой застройки, предусматривается путем вывоза бытового мусора с организованных площадок с контейнерами временного хранения ТКО мусоровозным транспортом. Контейнеры (контейнерные площадки) удалены от жилых домов, детских учреждений, мест отдыха населения на расстояние не менее 20, но не более 100 м. </w:t>
      </w:r>
      <w:bookmarkStart w:id="123" w:name="sub_215"/>
      <w:r w:rsidRPr="00CA7C81">
        <w:rPr>
          <w:rFonts w:eastAsia="Times New Roman"/>
        </w:rPr>
        <w:t xml:space="preserve"> В каждом населенном пункте периодичность удаления твердых бытовых отходов согласовывается с местными учреждениями санитарно-эпидемиологической службы.</w:t>
      </w:r>
      <w:bookmarkEnd w:id="123"/>
      <w:r w:rsidRPr="00CA7C81">
        <w:rPr>
          <w:rFonts w:eastAsia="Times New Roman"/>
        </w:rPr>
        <w:t xml:space="preserve"> Мусороудаление с территорий жилой застройки осуществляется путем вывозки бытового мусора с площадок с контейнерами временного хранения ТКО</w:t>
      </w:r>
      <w:bookmarkEnd w:id="121"/>
      <w:r w:rsidRPr="00CA7C81">
        <w:rPr>
          <w:rFonts w:eastAsia="Times New Roman"/>
        </w:rPr>
        <w:t>, расстояние от которых до границ участков жилых домов, детских учреждений, озелененных площадок установленные менее 20, но не более 100 м с дальнейшим перевозом на площадку временного хранения ТКО.</w:t>
      </w:r>
    </w:p>
    <w:p w:rsidR="00C223BD" w:rsidRPr="00CA7C81" w:rsidRDefault="00C223BD" w:rsidP="009B0D36">
      <w:pPr>
        <w:ind w:firstLine="567"/>
        <w:jc w:val="both"/>
        <w:rPr>
          <w:rFonts w:eastAsia="Times New Roman"/>
        </w:rPr>
      </w:pPr>
    </w:p>
    <w:p w:rsidR="00B73BE9" w:rsidRPr="00CA7C81" w:rsidRDefault="00B73BE9" w:rsidP="009308C9">
      <w:pPr>
        <w:jc w:val="both"/>
        <w:sectPr w:rsidR="00B73BE9" w:rsidRPr="00CA7C81" w:rsidSect="000F7292">
          <w:pgSz w:w="11906" w:h="16838"/>
          <w:pgMar w:top="1134" w:right="851" w:bottom="1134" w:left="1418" w:header="420" w:footer="176" w:gutter="0"/>
          <w:cols w:space="708"/>
          <w:docGrid w:linePitch="360"/>
        </w:sectPr>
      </w:pPr>
    </w:p>
    <w:p w:rsidR="00681766" w:rsidRPr="00CA7C81" w:rsidRDefault="00681766" w:rsidP="00681766">
      <w:pPr>
        <w:autoSpaceDE w:val="0"/>
        <w:spacing w:after="240"/>
        <w:ind w:left="425"/>
        <w:jc w:val="center"/>
        <w:outlineLvl w:val="2"/>
        <w:rPr>
          <w:rFonts w:eastAsia="GOST Type AU"/>
          <w:b/>
        </w:rPr>
      </w:pPr>
      <w:bookmarkStart w:id="124" w:name="_Toc521365443"/>
      <w:r w:rsidRPr="00CA7C81">
        <w:rPr>
          <w:rFonts w:eastAsia="GOST Type AU"/>
          <w:b/>
        </w:rPr>
        <w:lastRenderedPageBreak/>
        <w:t>Вариант планировочного решения застройки территории</w:t>
      </w:r>
      <w:bookmarkEnd w:id="124"/>
    </w:p>
    <w:p w:rsidR="00681766" w:rsidRPr="00CA7C81" w:rsidRDefault="00681766" w:rsidP="00116EDE">
      <w:pPr>
        <w:jc w:val="center"/>
      </w:pPr>
    </w:p>
    <w:p w:rsidR="00681766" w:rsidRPr="00CA7C81" w:rsidRDefault="00BF44C1" w:rsidP="00BF44C1">
      <w:pPr>
        <w:jc w:val="center"/>
        <w:sectPr w:rsidR="00681766" w:rsidRPr="00CA7C81" w:rsidSect="00090869">
          <w:pgSz w:w="23814" w:h="16839" w:orient="landscape" w:code="8"/>
          <w:pgMar w:top="1418" w:right="1134" w:bottom="851" w:left="1134" w:header="420" w:footer="176" w:gutter="0"/>
          <w:cols w:space="708"/>
          <w:docGrid w:linePitch="360"/>
        </w:sectPr>
      </w:pPr>
      <w:r>
        <w:rPr>
          <w:noProof/>
        </w:rPr>
        <w:drawing>
          <wp:inline distT="0" distB="0" distL="0" distR="0">
            <wp:extent cx="11830050" cy="836633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1832672" cy="8368189"/>
                    </a:xfrm>
                    <a:prstGeom prst="rect">
                      <a:avLst/>
                    </a:prstGeom>
                    <a:noFill/>
                    <a:ln>
                      <a:noFill/>
                    </a:ln>
                  </pic:spPr>
                </pic:pic>
              </a:graphicData>
            </a:graphic>
          </wp:inline>
        </w:drawing>
      </w:r>
    </w:p>
    <w:p w:rsidR="00EC3E1F" w:rsidRPr="00CA7C81" w:rsidRDefault="0059685A" w:rsidP="00EA474B">
      <w:pPr>
        <w:autoSpaceDE w:val="0"/>
        <w:spacing w:after="200"/>
        <w:ind w:left="425"/>
        <w:jc w:val="center"/>
        <w:outlineLvl w:val="2"/>
        <w:rPr>
          <w:rFonts w:eastAsia="GOST Type AU"/>
          <w:b/>
        </w:rPr>
      </w:pPr>
      <w:bookmarkStart w:id="125" w:name="_Toc521365444"/>
      <w:r w:rsidRPr="00CA7C81">
        <w:rPr>
          <w:rFonts w:eastAsia="GOST Type AU"/>
          <w:b/>
        </w:rPr>
        <w:lastRenderedPageBreak/>
        <w:t>Схема вертикальной планировки, инженерной подготовки территории и инженерной защиты территории</w:t>
      </w:r>
      <w:bookmarkEnd w:id="125"/>
    </w:p>
    <w:p w:rsidR="00B73BE9" w:rsidRPr="00CA7C81" w:rsidRDefault="00B73BE9" w:rsidP="00090869">
      <w:pPr>
        <w:tabs>
          <w:tab w:val="left" w:pos="8191"/>
        </w:tabs>
        <w:jc w:val="center"/>
        <w:rPr>
          <w:noProof/>
          <w:lang w:eastAsia="ru-RU"/>
        </w:rPr>
      </w:pPr>
    </w:p>
    <w:p w:rsidR="00116EDE" w:rsidRPr="00CA7C81" w:rsidRDefault="00BF44C1" w:rsidP="00116EDE">
      <w:pPr>
        <w:jc w:val="center"/>
        <w:sectPr w:rsidR="00116EDE" w:rsidRPr="00CA7C81" w:rsidSect="00090869">
          <w:pgSz w:w="23814" w:h="16840" w:orient="landscape" w:code="8"/>
          <w:pgMar w:top="851" w:right="1134" w:bottom="1108" w:left="1134" w:header="420" w:footer="176" w:gutter="0"/>
          <w:cols w:space="720"/>
          <w:docGrid w:linePitch="326"/>
        </w:sectPr>
      </w:pPr>
      <w:r>
        <w:rPr>
          <w:noProof/>
        </w:rPr>
        <w:drawing>
          <wp:inline distT="0" distB="0" distL="0" distR="0">
            <wp:extent cx="11836753" cy="83724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1838560" cy="8373753"/>
                    </a:xfrm>
                    <a:prstGeom prst="rect">
                      <a:avLst/>
                    </a:prstGeom>
                    <a:noFill/>
                    <a:ln>
                      <a:noFill/>
                    </a:ln>
                  </pic:spPr>
                </pic:pic>
              </a:graphicData>
            </a:graphic>
          </wp:inline>
        </w:drawing>
      </w:r>
    </w:p>
    <w:p w:rsidR="00681766" w:rsidRPr="00CA7C81" w:rsidRDefault="00EC3E1F" w:rsidP="00681766">
      <w:pPr>
        <w:autoSpaceDE w:val="0"/>
        <w:spacing w:after="200"/>
        <w:ind w:left="425"/>
        <w:jc w:val="center"/>
        <w:outlineLvl w:val="2"/>
        <w:rPr>
          <w:rFonts w:eastAsia="GOST Type AU"/>
          <w:b/>
        </w:rPr>
      </w:pPr>
      <w:bookmarkStart w:id="126" w:name="_Toc404277119"/>
      <w:bookmarkStart w:id="127" w:name="_Toc521365445"/>
      <w:r w:rsidRPr="00CA7C81">
        <w:rPr>
          <w:rFonts w:eastAsia="GOST Type AU"/>
          <w:b/>
        </w:rPr>
        <w:lastRenderedPageBreak/>
        <w:t xml:space="preserve">Схема </w:t>
      </w:r>
      <w:bookmarkEnd w:id="126"/>
      <w:r w:rsidR="00871FD9" w:rsidRPr="00CA7C81">
        <w:rPr>
          <w:rFonts w:eastAsia="GOST Type AU"/>
          <w:b/>
        </w:rPr>
        <w:t>инженерного обеспечения территории</w:t>
      </w:r>
      <w:bookmarkEnd w:id="127"/>
    </w:p>
    <w:p w:rsidR="00261D29" w:rsidRPr="00CA7C81" w:rsidRDefault="00261D29" w:rsidP="00116EDE">
      <w:pPr>
        <w:jc w:val="center"/>
      </w:pPr>
    </w:p>
    <w:p w:rsidR="00ED2BD8" w:rsidRPr="00CA7C81" w:rsidRDefault="00BF44C1" w:rsidP="00196A09">
      <w:pPr>
        <w:jc w:val="center"/>
        <w:sectPr w:rsidR="00ED2BD8" w:rsidRPr="00CA7C81" w:rsidSect="00090869">
          <w:pgSz w:w="23814" w:h="16840" w:orient="landscape" w:code="8"/>
          <w:pgMar w:top="851" w:right="1134" w:bottom="1108" w:left="1134" w:header="420" w:footer="176" w:gutter="0"/>
          <w:cols w:space="720"/>
          <w:docGrid w:linePitch="326"/>
        </w:sectPr>
      </w:pPr>
      <w:r>
        <w:rPr>
          <w:noProof/>
        </w:rPr>
        <w:drawing>
          <wp:inline distT="0" distB="0" distL="0" distR="0">
            <wp:extent cx="13682980" cy="8015605"/>
            <wp:effectExtent l="0" t="0" r="0"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3682980" cy="8015605"/>
                    </a:xfrm>
                    <a:prstGeom prst="rect">
                      <a:avLst/>
                    </a:prstGeom>
                    <a:noFill/>
                    <a:ln>
                      <a:noFill/>
                    </a:ln>
                  </pic:spPr>
                </pic:pic>
              </a:graphicData>
            </a:graphic>
          </wp:inline>
        </w:drawing>
      </w:r>
    </w:p>
    <w:p w:rsidR="00504371" w:rsidRPr="00CA7C81" w:rsidRDefault="00504371" w:rsidP="005A3E79">
      <w:pPr>
        <w:autoSpaceDE w:val="0"/>
        <w:spacing w:after="240"/>
        <w:ind w:left="425"/>
        <w:jc w:val="center"/>
        <w:outlineLvl w:val="2"/>
        <w:rPr>
          <w:rFonts w:eastAsia="GOST Type AU"/>
          <w:b/>
        </w:rPr>
      </w:pPr>
      <w:bookmarkStart w:id="128" w:name="_Toc521365446"/>
      <w:r w:rsidRPr="00CA7C81">
        <w:rPr>
          <w:rFonts w:eastAsia="GOST Type AU"/>
          <w:b/>
        </w:rPr>
        <w:lastRenderedPageBreak/>
        <w:t>Поперечные профили улиц</w:t>
      </w:r>
      <w:bookmarkEnd w:id="128"/>
    </w:p>
    <w:p w:rsidR="00EA06A5" w:rsidRPr="00CA7C81" w:rsidRDefault="00EA06A5" w:rsidP="005F0B08">
      <w:pPr>
        <w:jc w:val="center"/>
      </w:pPr>
    </w:p>
    <w:p w:rsidR="00BF44C1" w:rsidRDefault="00BF44C1" w:rsidP="00360A09">
      <w:pPr>
        <w:jc w:val="center"/>
      </w:pPr>
      <w:r>
        <w:rPr>
          <w:noProof/>
        </w:rPr>
        <w:drawing>
          <wp:inline distT="0" distB="0" distL="0" distR="0">
            <wp:extent cx="7335422" cy="5190808"/>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7341733" cy="5195274"/>
                    </a:xfrm>
                    <a:prstGeom prst="rect">
                      <a:avLst/>
                    </a:prstGeom>
                    <a:noFill/>
                    <a:ln>
                      <a:noFill/>
                    </a:ln>
                  </pic:spPr>
                </pic:pic>
              </a:graphicData>
            </a:graphic>
          </wp:inline>
        </w:drawing>
      </w:r>
    </w:p>
    <w:p w:rsidR="00090869" w:rsidRPr="00CA7C81" w:rsidRDefault="00BF44C1" w:rsidP="00360A09">
      <w:pPr>
        <w:jc w:val="center"/>
        <w:sectPr w:rsidR="00090869" w:rsidRPr="00CA7C81" w:rsidSect="00090869">
          <w:pgSz w:w="16839" w:h="11907" w:orient="landscape" w:code="9"/>
          <w:pgMar w:top="1418" w:right="1134" w:bottom="851" w:left="1134" w:header="420" w:footer="176" w:gutter="0"/>
          <w:cols w:space="708"/>
          <w:docGrid w:linePitch="360"/>
        </w:sectPr>
      </w:pPr>
      <w:r>
        <w:rPr>
          <w:noProof/>
        </w:rPr>
        <w:lastRenderedPageBreak/>
        <w:drawing>
          <wp:inline distT="0" distB="0" distL="0" distR="0">
            <wp:extent cx="8124825" cy="5749417"/>
            <wp:effectExtent l="0" t="0" r="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8127000" cy="5750956"/>
                    </a:xfrm>
                    <a:prstGeom prst="rect">
                      <a:avLst/>
                    </a:prstGeom>
                    <a:noFill/>
                    <a:ln>
                      <a:noFill/>
                    </a:ln>
                  </pic:spPr>
                </pic:pic>
              </a:graphicData>
            </a:graphic>
          </wp:inline>
        </w:drawing>
      </w:r>
    </w:p>
    <w:p w:rsidR="00681766" w:rsidRPr="00CA7C81" w:rsidRDefault="00681766" w:rsidP="00681766">
      <w:pPr>
        <w:tabs>
          <w:tab w:val="left" w:pos="1418"/>
        </w:tabs>
        <w:autoSpaceDE w:val="0"/>
        <w:jc w:val="center"/>
        <w:outlineLvl w:val="1"/>
        <w:rPr>
          <w:rFonts w:eastAsia="GOST Type AU"/>
          <w:b/>
        </w:rPr>
      </w:pPr>
      <w:bookmarkStart w:id="129" w:name="_Toc466989872"/>
      <w:bookmarkStart w:id="130" w:name="_Toc521365447"/>
      <w:r w:rsidRPr="00CA7C81">
        <w:rPr>
          <w:rFonts w:eastAsia="GOST Type AU"/>
          <w:b/>
        </w:rPr>
        <w:lastRenderedPageBreak/>
        <w:t>8. Меры по обеспечению потребностей инвалидов и маломобильных групп населения</w:t>
      </w:r>
      <w:bookmarkEnd w:id="129"/>
      <w:bookmarkEnd w:id="130"/>
    </w:p>
    <w:p w:rsidR="00B91417" w:rsidRPr="00CA7C81" w:rsidRDefault="00B91417" w:rsidP="00B91417">
      <w:pPr>
        <w:spacing w:before="240"/>
        <w:ind w:right="-2" w:firstLine="567"/>
        <w:jc w:val="both"/>
        <w:rPr>
          <w:rFonts w:eastAsia="Calibri"/>
          <w:lang w:eastAsia="en-US"/>
        </w:rPr>
      </w:pPr>
      <w:bookmarkStart w:id="131" w:name="_Toc466989873"/>
      <w:r w:rsidRPr="00CA7C81">
        <w:rPr>
          <w:rFonts w:eastAsia="Calibri"/>
          <w:lang w:eastAsia="en-US"/>
        </w:rPr>
        <w:t>В главе приводится проектные решения необходимые для обеспечения инвалидов и других групп населения с ограниченными возможностями беспрепятственным передвижением, равными условиями жизнедеятельности с другими категориями населения, основанные на принципах "универсального проекта".</w:t>
      </w:r>
    </w:p>
    <w:p w:rsidR="00681766" w:rsidRPr="00CA7C81" w:rsidRDefault="00681766" w:rsidP="00681766">
      <w:pPr>
        <w:autoSpaceDE w:val="0"/>
        <w:spacing w:before="240" w:after="240"/>
        <w:ind w:firstLine="567"/>
        <w:jc w:val="center"/>
        <w:outlineLvl w:val="2"/>
        <w:rPr>
          <w:rFonts w:eastAsia="GOST Type AU"/>
          <w:b/>
        </w:rPr>
      </w:pPr>
      <w:bookmarkStart w:id="132" w:name="_Toc521365448"/>
      <w:r w:rsidRPr="00CA7C81">
        <w:rPr>
          <w:rFonts w:eastAsia="GOST Type AU"/>
          <w:b/>
        </w:rPr>
        <w:t>8.1 Входы и пути движения</w:t>
      </w:r>
      <w:bookmarkEnd w:id="131"/>
      <w:bookmarkEnd w:id="132"/>
    </w:p>
    <w:p w:rsidR="00B91417" w:rsidRPr="00CA7C81" w:rsidRDefault="00B91417" w:rsidP="00B91417">
      <w:pPr>
        <w:ind w:right="-2" w:firstLine="567"/>
        <w:jc w:val="both"/>
        <w:rPr>
          <w:rFonts w:eastAsia="Calibri"/>
          <w:lang w:eastAsia="en-US"/>
        </w:rPr>
      </w:pPr>
      <w:bookmarkStart w:id="133" w:name="_Toc466989874"/>
      <w:r w:rsidRPr="00CA7C81">
        <w:rPr>
          <w:rFonts w:eastAsia="Calibri"/>
          <w:lang w:eastAsia="en-US"/>
        </w:rPr>
        <w:t>В соответствии со СП 59.13330.2012 вход на участки оборудуется доступными для инвалидов и других маломобильных групп населения элементами информации об объекте. Пути передвижения инвалидов и других маломобильных групп населения на территории проекта планировки стыкуются с транспортными и пешеходными коммуникациями, специализированными парковочными местами, остановками общественного транспорта.</w:t>
      </w:r>
    </w:p>
    <w:p w:rsidR="00B91417" w:rsidRPr="00CA7C81" w:rsidRDefault="00B91417" w:rsidP="00B91417">
      <w:pPr>
        <w:ind w:right="-2" w:firstLine="567"/>
        <w:jc w:val="both"/>
        <w:rPr>
          <w:rFonts w:eastAsia="Calibri"/>
          <w:lang w:eastAsia="en-US"/>
        </w:rPr>
      </w:pPr>
      <w:r w:rsidRPr="00CA7C81">
        <w:rPr>
          <w:rFonts w:eastAsia="Calibri"/>
          <w:lang w:eastAsia="en-US"/>
        </w:rPr>
        <w:t>Надземные переходы оборудуются пандусами.</w:t>
      </w:r>
    </w:p>
    <w:p w:rsidR="00B91417" w:rsidRPr="00CA7C81" w:rsidRDefault="00B91417" w:rsidP="00B91417">
      <w:pPr>
        <w:ind w:right="-2" w:firstLine="567"/>
        <w:jc w:val="both"/>
        <w:rPr>
          <w:rFonts w:eastAsia="Calibri"/>
          <w:lang w:eastAsia="en-US"/>
        </w:rPr>
      </w:pPr>
      <w:r w:rsidRPr="00CA7C81">
        <w:rPr>
          <w:rFonts w:eastAsia="Calibri"/>
          <w:lang w:eastAsia="en-US"/>
        </w:rPr>
        <w:t>Ширина пешеходного пути через островок безопасности в местах перехода через проезжую часть принята не менее 3 м.</w:t>
      </w:r>
    </w:p>
    <w:p w:rsidR="00B91417" w:rsidRPr="00CA7C81" w:rsidRDefault="00B91417" w:rsidP="00B91417">
      <w:pPr>
        <w:ind w:right="-2" w:firstLine="567"/>
        <w:jc w:val="both"/>
        <w:rPr>
          <w:rFonts w:eastAsia="Calibri"/>
          <w:lang w:eastAsia="en-US"/>
        </w:rPr>
      </w:pPr>
      <w:r w:rsidRPr="00CA7C81">
        <w:rPr>
          <w:rFonts w:eastAsia="Calibri"/>
          <w:lang w:eastAsia="en-US"/>
        </w:rPr>
        <w:t>Ширина пешеходного пути с учетом встречного движения инвалидов на креслах-колясках принята не менее 2,0 м. Через каждые 25 м должны быть устроены горизонтальные площадки (карманы) размером не менее 2,0х1,8 м для обеспечения возможности разъезда инвалидов на креслах-колясках.</w:t>
      </w:r>
    </w:p>
    <w:p w:rsidR="00B91417" w:rsidRPr="00CA7C81" w:rsidRDefault="00B91417" w:rsidP="00B91417">
      <w:pPr>
        <w:ind w:right="-2" w:firstLine="567"/>
        <w:jc w:val="both"/>
        <w:rPr>
          <w:rFonts w:eastAsia="Calibri"/>
          <w:lang w:eastAsia="en-US"/>
        </w:rPr>
      </w:pPr>
      <w:r w:rsidRPr="00CA7C81">
        <w:rPr>
          <w:rFonts w:eastAsia="Calibri"/>
          <w:lang w:eastAsia="en-US"/>
        </w:rPr>
        <w:t>Продольный уклон путей движения, по которому возможен проезд инвалидов на креслах-колясках, не должен превышать 5%, поперечный - 2%.</w:t>
      </w:r>
    </w:p>
    <w:p w:rsidR="00B91417" w:rsidRPr="00CA7C81" w:rsidRDefault="00B91417" w:rsidP="00B91417">
      <w:pPr>
        <w:ind w:right="-2" w:firstLine="567"/>
        <w:jc w:val="both"/>
        <w:rPr>
          <w:rFonts w:eastAsia="Calibri"/>
          <w:lang w:eastAsia="en-US"/>
        </w:rPr>
      </w:pPr>
      <w:r w:rsidRPr="00CA7C81">
        <w:rPr>
          <w:rFonts w:eastAsia="Calibri"/>
          <w:lang w:eastAsia="en-US"/>
        </w:rPr>
        <w:t>Уклон съездов с тротуара, на территории проекта планировки, на транспортный проезд принят не более 1:12, а около здания и в затесненных местах допускается увеличивать продольный уклон до 1:10 на протяжении не более 10 м.</w:t>
      </w:r>
    </w:p>
    <w:p w:rsidR="00B91417" w:rsidRPr="00CA7C81" w:rsidRDefault="00B91417" w:rsidP="00B91417">
      <w:pPr>
        <w:ind w:right="-2" w:firstLine="567"/>
        <w:jc w:val="both"/>
        <w:rPr>
          <w:rFonts w:eastAsia="Calibri"/>
          <w:lang w:eastAsia="en-US"/>
        </w:rPr>
      </w:pPr>
      <w:r w:rsidRPr="00CA7C81">
        <w:rPr>
          <w:rFonts w:eastAsia="Calibri"/>
          <w:lang w:eastAsia="en-US"/>
        </w:rPr>
        <w:t>Бордюрные пандусы на пешеходных переходах должны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B91417" w:rsidRPr="00CA7C81" w:rsidRDefault="00B91417" w:rsidP="00B91417">
      <w:pPr>
        <w:ind w:right="-2" w:firstLine="567"/>
        <w:jc w:val="both"/>
        <w:rPr>
          <w:rFonts w:eastAsia="Calibri"/>
          <w:lang w:eastAsia="en-US"/>
        </w:rPr>
      </w:pPr>
      <w:r w:rsidRPr="00CA7C81">
        <w:rPr>
          <w:rFonts w:eastAsia="Calibri"/>
          <w:lang w:eastAsia="en-US"/>
        </w:rPr>
        <w:t>Высоту бордюров по краям пешеходных путей на территории проекта планировки рекомендуется принимать не менее 0,05 м.</w:t>
      </w:r>
    </w:p>
    <w:p w:rsidR="00B91417" w:rsidRPr="00CA7C81" w:rsidRDefault="00B91417" w:rsidP="00B91417">
      <w:pPr>
        <w:ind w:right="-2" w:firstLine="567"/>
        <w:jc w:val="both"/>
        <w:rPr>
          <w:rFonts w:eastAsia="Calibri"/>
          <w:lang w:eastAsia="en-US"/>
        </w:rPr>
      </w:pPr>
      <w:r w:rsidRPr="00CA7C81">
        <w:rPr>
          <w:rFonts w:eastAsia="Calibri"/>
          <w:lang w:eastAsia="en-US"/>
        </w:rPr>
        <w:t>Перепад высот бордюров, бортовых камней вдоль эксплуатируемых газонов, примыкающих к путям пешеходного движения, не должен превышать 0,025 м.</w:t>
      </w:r>
    </w:p>
    <w:p w:rsidR="00B91417" w:rsidRPr="00CA7C81" w:rsidRDefault="00B91417" w:rsidP="00B91417">
      <w:pPr>
        <w:ind w:right="-2" w:firstLine="567"/>
        <w:jc w:val="both"/>
        <w:rPr>
          <w:rFonts w:eastAsia="Calibri"/>
          <w:lang w:eastAsia="en-US"/>
        </w:rPr>
      </w:pPr>
      <w:r w:rsidRPr="00CA7C81">
        <w:rPr>
          <w:rFonts w:eastAsia="Calibri"/>
          <w:lang w:eastAsia="en-US"/>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или начала опасного участка, изменения направления движения, входа и т.п.</w:t>
      </w:r>
    </w:p>
    <w:p w:rsidR="00B91417" w:rsidRPr="00CA7C81" w:rsidRDefault="00B91417" w:rsidP="00B91417">
      <w:pPr>
        <w:ind w:right="-2" w:firstLine="567"/>
        <w:jc w:val="both"/>
        <w:rPr>
          <w:rFonts w:eastAsia="Calibri"/>
          <w:lang w:eastAsia="en-US"/>
        </w:rPr>
      </w:pPr>
      <w:r w:rsidRPr="00CA7C81">
        <w:rPr>
          <w:rFonts w:eastAsia="Calibri"/>
          <w:lang w:eastAsia="en-US"/>
        </w:rPr>
        <w:t>Ширина тактильной полосы принимается в пределах 0,5 - 0,6 м.</w:t>
      </w:r>
    </w:p>
    <w:p w:rsidR="00B91417" w:rsidRPr="00CA7C81" w:rsidRDefault="00B91417" w:rsidP="00B91417">
      <w:pPr>
        <w:ind w:right="-2" w:firstLine="567"/>
        <w:jc w:val="both"/>
        <w:rPr>
          <w:rFonts w:eastAsia="Calibri"/>
          <w:lang w:eastAsia="en-US"/>
        </w:rPr>
      </w:pPr>
      <w:r w:rsidRPr="00CA7C81">
        <w:rPr>
          <w:rFonts w:eastAsia="Calibri"/>
          <w:lang w:eastAsia="en-US"/>
        </w:rPr>
        <w:t>Покрытие тротуаров и пандусов должно быть из твердых материалов, ровным, шероховатым, без зазоров, не создающим вибрацию при движении, а также предотвращающим скольжение, т.е. сохраняющим крепкое сцепление подошвы обуви, опор вспомогательных средств хождения и колес кресла-коляски при сырости и снеге.</w:t>
      </w:r>
    </w:p>
    <w:p w:rsidR="00B91417" w:rsidRPr="00CA7C81" w:rsidRDefault="00B91417" w:rsidP="00B91417">
      <w:pPr>
        <w:ind w:right="-2" w:firstLine="567"/>
        <w:jc w:val="both"/>
        <w:rPr>
          <w:rFonts w:eastAsia="Calibri"/>
          <w:lang w:eastAsia="en-US"/>
        </w:rPr>
      </w:pPr>
      <w:r w:rsidRPr="00CA7C81">
        <w:rPr>
          <w:rFonts w:eastAsia="Calibri"/>
          <w:lang w:eastAsia="en-US"/>
        </w:rPr>
        <w:t>Ребра дренажных решеток, устанавливаемых на путях движения инвалидов и других групп населения с ограниченными возможностями, должны располагаться перпендикулярно направлению движения и вплотную прилегать к поверхности. Просветы ячеек решеток должны быть не более 0,013 м шириной. Диаметр круглых отверстий в решетках не должен превышать 0,018 м.</w:t>
      </w:r>
    </w:p>
    <w:p w:rsidR="00B91417" w:rsidRPr="00CA7C81" w:rsidRDefault="00B91417" w:rsidP="00B91417">
      <w:pPr>
        <w:ind w:right="-2" w:firstLine="567"/>
        <w:jc w:val="both"/>
        <w:rPr>
          <w:rFonts w:eastAsia="Calibri"/>
          <w:lang w:eastAsia="en-US"/>
        </w:rPr>
      </w:pPr>
      <w:r w:rsidRPr="00CA7C81">
        <w:rPr>
          <w:rFonts w:eastAsia="Calibri"/>
          <w:lang w:eastAsia="en-US"/>
        </w:rPr>
        <w:t>Дренажные решетки следует размещать вне зоны движения пешеходов.</w:t>
      </w:r>
    </w:p>
    <w:p w:rsidR="00681766" w:rsidRPr="00CA7C81" w:rsidRDefault="00681766" w:rsidP="00681766">
      <w:pPr>
        <w:autoSpaceDE w:val="0"/>
        <w:spacing w:before="240" w:after="240"/>
        <w:ind w:firstLine="567"/>
        <w:jc w:val="center"/>
        <w:outlineLvl w:val="2"/>
        <w:rPr>
          <w:rFonts w:eastAsia="GOST Type AU"/>
          <w:b/>
        </w:rPr>
      </w:pPr>
      <w:bookmarkStart w:id="134" w:name="_Toc521365449"/>
      <w:r w:rsidRPr="00CA7C81">
        <w:rPr>
          <w:rFonts w:eastAsia="GOST Type AU"/>
          <w:b/>
        </w:rPr>
        <w:t>8.2 Автостоянки для инвалидов</w:t>
      </w:r>
      <w:bookmarkEnd w:id="133"/>
      <w:bookmarkEnd w:id="134"/>
    </w:p>
    <w:p w:rsidR="00B91417" w:rsidRPr="00CA7C81" w:rsidRDefault="00B91417" w:rsidP="00B91417">
      <w:pPr>
        <w:ind w:right="-2" w:firstLine="567"/>
        <w:jc w:val="both"/>
        <w:rPr>
          <w:rFonts w:eastAsia="Calibri"/>
          <w:lang w:eastAsia="en-US"/>
        </w:rPr>
      </w:pPr>
      <w:bookmarkStart w:id="135" w:name="_Toc466989875"/>
      <w:r w:rsidRPr="00CA7C81">
        <w:rPr>
          <w:rFonts w:eastAsia="Calibri"/>
          <w:lang w:eastAsia="en-US"/>
        </w:rPr>
        <w:t xml:space="preserve">На индивидуальных автостоянках на участке около или внутри зданий учреждений обслуживания выделяется 10% мест (но не менее одного места) для транспорта инвалидов, в </w:t>
      </w:r>
      <w:r w:rsidRPr="00CA7C81">
        <w:rPr>
          <w:rFonts w:eastAsia="Calibri"/>
          <w:lang w:eastAsia="en-US"/>
        </w:rPr>
        <w:lastRenderedPageBreak/>
        <w:t>том числе 5% (но не менее одного места) специализированных мест для автотранспорта инвалидов на кресле-коляске.</w:t>
      </w:r>
    </w:p>
    <w:p w:rsidR="00B91417" w:rsidRPr="00CA7C81" w:rsidRDefault="00B91417" w:rsidP="00B91417">
      <w:pPr>
        <w:ind w:right="-2" w:firstLine="567"/>
        <w:jc w:val="both"/>
        <w:rPr>
          <w:rFonts w:eastAsia="Calibri"/>
          <w:lang w:eastAsia="en-US"/>
        </w:rPr>
      </w:pPr>
      <w:r w:rsidRPr="00CA7C81">
        <w:rPr>
          <w:rFonts w:eastAsia="Calibri"/>
          <w:lang w:eastAsia="en-US"/>
        </w:rPr>
        <w:t>Выделяемые места обозначаются знаками, принятыми ГОСТ Р 52289 и ПДД на поверхности покрытия стоянки и дублируются знаком на вертикальной поверхности (стене, столбе, стойке и т.п.) в соответствии с ГОСТ 12.4.026, расположенным на высоте не менее 1,5 м.</w:t>
      </w:r>
    </w:p>
    <w:p w:rsidR="00B91417" w:rsidRPr="00CA7C81" w:rsidRDefault="00B91417" w:rsidP="00B91417">
      <w:pPr>
        <w:ind w:right="-2" w:firstLine="567"/>
        <w:jc w:val="both"/>
        <w:rPr>
          <w:rFonts w:eastAsia="Calibri"/>
          <w:lang w:eastAsia="en-US"/>
        </w:rPr>
      </w:pPr>
      <w:r w:rsidRPr="00CA7C81">
        <w:rPr>
          <w:rFonts w:eastAsia="Calibri"/>
          <w:lang w:eastAsia="en-US"/>
        </w:rPr>
        <w:t>Места для личного автотранспорта инвалидов размещаются вблизи входа в учреждение, доступного для инвалидов, но не далее 50 м, от входа в жилое здание - не далее 100 м.</w:t>
      </w:r>
    </w:p>
    <w:p w:rsidR="00B91417" w:rsidRPr="00CA7C81" w:rsidRDefault="00B91417" w:rsidP="00B91417">
      <w:pPr>
        <w:ind w:right="-2" w:firstLine="567"/>
        <w:jc w:val="both"/>
        <w:rPr>
          <w:rFonts w:eastAsia="Calibri"/>
          <w:lang w:eastAsia="en-US"/>
        </w:rPr>
      </w:pPr>
      <w:r w:rsidRPr="00CA7C81">
        <w:rPr>
          <w:rFonts w:eastAsia="Calibri"/>
          <w:lang w:eastAsia="en-US"/>
        </w:rPr>
        <w:t>Площадки для остановки специализированных средств общественного транспорта, перевозящих только инвалидов (социальное такси), предусматриваются на расстоянии не далее 100 м от входов в общественные здания.</w:t>
      </w:r>
    </w:p>
    <w:p w:rsidR="00B91417" w:rsidRPr="00CA7C81" w:rsidRDefault="00B91417" w:rsidP="00B91417">
      <w:pPr>
        <w:ind w:right="-2" w:firstLine="567"/>
        <w:jc w:val="both"/>
        <w:rPr>
          <w:rFonts w:eastAsia="Calibri"/>
          <w:lang w:eastAsia="en-US"/>
        </w:rPr>
      </w:pPr>
      <w:r w:rsidRPr="00CA7C81">
        <w:rPr>
          <w:rFonts w:eastAsia="Calibri"/>
          <w:lang w:eastAsia="en-US"/>
        </w:rPr>
        <w:t>Уклон дороги, вдоль которой размещаются специальные парковочные места, должен составлять не менее 1:50.</w:t>
      </w:r>
    </w:p>
    <w:p w:rsidR="00B91417" w:rsidRPr="00CA7C81" w:rsidRDefault="00B91417" w:rsidP="00B91417">
      <w:pPr>
        <w:ind w:right="-2" w:firstLine="567"/>
        <w:jc w:val="both"/>
        <w:rPr>
          <w:rFonts w:eastAsia="Calibri"/>
          <w:lang w:eastAsia="en-US"/>
        </w:rPr>
      </w:pPr>
      <w:r w:rsidRPr="00CA7C81">
        <w:rPr>
          <w:rFonts w:eastAsia="Calibri"/>
          <w:lang w:eastAsia="en-US"/>
        </w:rPr>
        <w:t>Размеры парковочных мест, расположенных параллельно бордюру, должны обеспечивать доступ к задней части автомобиля для пользования пандусом или подъемным приспособлением.</w:t>
      </w:r>
    </w:p>
    <w:p w:rsidR="00B91417" w:rsidRPr="00CA7C81" w:rsidRDefault="00B91417" w:rsidP="00B91417">
      <w:pPr>
        <w:ind w:right="-2" w:firstLine="567"/>
        <w:jc w:val="both"/>
        <w:rPr>
          <w:rFonts w:eastAsia="Calibri"/>
          <w:lang w:eastAsia="en-US"/>
        </w:rPr>
      </w:pPr>
      <w:r w:rsidRPr="00CA7C81">
        <w:rPr>
          <w:rFonts w:eastAsia="Calibri"/>
          <w:lang w:eastAsia="en-US"/>
        </w:rPr>
        <w:t>Пандус должен иметь блистерное покрытие, обеспечивающее удобный переход с площадки для стоянки на тротуар. В местах высадки и передвижения инвалидов из личного автотранспорта до входов в здания должно применяться нескользкое покрытие.</w:t>
      </w:r>
    </w:p>
    <w:p w:rsidR="00B91417" w:rsidRPr="00CA7C81" w:rsidRDefault="00B91417" w:rsidP="00B91417">
      <w:pPr>
        <w:ind w:right="-2" w:firstLine="567"/>
        <w:jc w:val="both"/>
        <w:rPr>
          <w:rFonts w:eastAsia="Calibri"/>
          <w:lang w:eastAsia="en-US"/>
        </w:rPr>
      </w:pPr>
      <w:r w:rsidRPr="00CA7C81">
        <w:rPr>
          <w:rFonts w:eastAsia="Calibri"/>
          <w:lang w:eastAsia="en-US"/>
        </w:rPr>
        <w:t>Разметку места для стоянки автомашины инвалида на кресле-коляске следует предусматривать размером 6,0х3,6 м, что дает возможность создать безопасную зону сбоку и сзади машины - 1,2 м.</w:t>
      </w:r>
    </w:p>
    <w:p w:rsidR="00B91417" w:rsidRPr="00CA7C81" w:rsidRDefault="00B91417" w:rsidP="00B91417">
      <w:pPr>
        <w:ind w:right="-2" w:firstLine="567"/>
        <w:jc w:val="both"/>
        <w:rPr>
          <w:rFonts w:eastAsia="Times New Roman"/>
          <w:lang w:eastAsia="ru-RU"/>
        </w:rPr>
      </w:pPr>
      <w:r w:rsidRPr="00CA7C81">
        <w:rPr>
          <w:rFonts w:eastAsia="Calibri"/>
          <w:lang w:eastAsia="en-US"/>
        </w:rPr>
        <w:t>Если на стоянке предусматривается место для регулярной парковки автомашин, салоны которых приспособлены для перевозки инвалидов на креслах-колясках, ширина боковых подходов к автомашине должна быть не менее 2,5 м.</w:t>
      </w:r>
    </w:p>
    <w:p w:rsidR="00681766" w:rsidRPr="00CA7C81" w:rsidRDefault="00681766" w:rsidP="00681766">
      <w:pPr>
        <w:autoSpaceDE w:val="0"/>
        <w:spacing w:before="240" w:after="240"/>
        <w:ind w:firstLine="567"/>
        <w:jc w:val="center"/>
        <w:outlineLvl w:val="2"/>
        <w:rPr>
          <w:rFonts w:eastAsia="GOST Type AU"/>
          <w:b/>
        </w:rPr>
      </w:pPr>
      <w:bookmarkStart w:id="136" w:name="_Toc521365450"/>
      <w:r w:rsidRPr="00CA7C81">
        <w:rPr>
          <w:rFonts w:eastAsia="GOST Type AU"/>
          <w:b/>
        </w:rPr>
        <w:t>8.3 Благоустройство и места отдыха</w:t>
      </w:r>
      <w:bookmarkEnd w:id="135"/>
      <w:bookmarkEnd w:id="136"/>
    </w:p>
    <w:p w:rsidR="00B91417" w:rsidRPr="00CA7C81" w:rsidRDefault="00B91417" w:rsidP="00B91417">
      <w:pPr>
        <w:ind w:right="-2" w:firstLine="567"/>
        <w:jc w:val="both"/>
        <w:rPr>
          <w:rFonts w:eastAsia="Calibri"/>
          <w:lang w:eastAsia="en-US"/>
        </w:rPr>
      </w:pPr>
      <w:bookmarkStart w:id="137" w:name="_Toc466989876"/>
      <w:r w:rsidRPr="00CA7C81">
        <w:rPr>
          <w:rFonts w:eastAsia="Calibri"/>
          <w:lang w:eastAsia="en-US"/>
        </w:rPr>
        <w:t>На территории проекта планировки на основных путях движения людей рекомендуется предусматривать не менее чем через 100 - 150 м места отдыха, доступные для инвалидов и других групп населения с ограниченными возможностями, оборудованные навесами, скамьями, телефонами-автоматами, указателями, светильниками, сигнализацией и т.п.</w:t>
      </w:r>
    </w:p>
    <w:p w:rsidR="00B91417" w:rsidRPr="00CA7C81" w:rsidRDefault="00B91417" w:rsidP="00B91417">
      <w:pPr>
        <w:ind w:right="-2" w:firstLine="567"/>
        <w:jc w:val="both"/>
        <w:rPr>
          <w:rFonts w:eastAsia="Calibri"/>
          <w:lang w:eastAsia="en-US"/>
        </w:rPr>
      </w:pPr>
      <w:r w:rsidRPr="00CA7C81">
        <w:rPr>
          <w:rFonts w:eastAsia="Calibri"/>
          <w:lang w:eastAsia="en-US"/>
        </w:rPr>
        <w:t>Места отдыха должны выполнять функции архитектурных акцентов, входящих в общую информационную систему объекта.</w:t>
      </w:r>
    </w:p>
    <w:p w:rsidR="00B91417" w:rsidRPr="00CA7C81" w:rsidRDefault="00B91417" w:rsidP="00B91417">
      <w:pPr>
        <w:ind w:right="-2" w:firstLine="567"/>
        <w:jc w:val="both"/>
        <w:rPr>
          <w:rFonts w:eastAsia="Calibri"/>
          <w:lang w:eastAsia="en-US"/>
        </w:rPr>
      </w:pPr>
      <w:r w:rsidRPr="00CA7C81">
        <w:rPr>
          <w:rFonts w:eastAsia="Calibri"/>
          <w:lang w:eastAsia="en-US"/>
        </w:rPr>
        <w:t>Скамейки для инвалидов, в том числе слепых, устанавливаются на обочинах проходов и обозначаются с помощью изменения фактуры наземного покрытия.</w:t>
      </w:r>
    </w:p>
    <w:p w:rsidR="00B91417" w:rsidRPr="00CA7C81" w:rsidRDefault="00B91417" w:rsidP="00B91417">
      <w:pPr>
        <w:ind w:right="-2" w:firstLine="567"/>
        <w:jc w:val="both"/>
        <w:rPr>
          <w:rFonts w:eastAsia="Calibri"/>
          <w:lang w:eastAsia="en-US"/>
        </w:rPr>
      </w:pPr>
      <w:r w:rsidRPr="00CA7C81">
        <w:rPr>
          <w:rFonts w:eastAsia="Calibri"/>
          <w:lang w:eastAsia="en-US"/>
        </w:rPr>
        <w:t>В случае примыкания места отдыха к пешеходным путям, расположенным на другом уровне, следует обеспечить плавный переход между этими поверхностями.</w:t>
      </w:r>
    </w:p>
    <w:p w:rsidR="00B91417" w:rsidRPr="00CA7C81" w:rsidRDefault="00B91417" w:rsidP="00B91417">
      <w:pPr>
        <w:ind w:right="-2" w:firstLine="567"/>
        <w:jc w:val="both"/>
        <w:rPr>
          <w:rFonts w:eastAsia="Calibri"/>
          <w:lang w:eastAsia="en-US"/>
        </w:rPr>
      </w:pPr>
      <w:r w:rsidRPr="00CA7C81">
        <w:rPr>
          <w:rFonts w:eastAsia="Calibri"/>
          <w:lang w:eastAsia="en-US"/>
        </w:rPr>
        <w:t>В местах отдыха применяются скамьи разной высоты от 0,38 до 0,58 м с опорой для спины. Сиденья должны иметь не менее одного подлокотника. Минимальное свободное пространство для ног под сиденьем должно быть не менее 1/3 глубины сиденья.</w:t>
      </w:r>
    </w:p>
    <w:p w:rsidR="00B91417" w:rsidRPr="00CA7C81" w:rsidRDefault="00B91417" w:rsidP="00B91417">
      <w:pPr>
        <w:ind w:right="-2" w:firstLine="567"/>
        <w:jc w:val="both"/>
        <w:rPr>
          <w:rFonts w:eastAsia="Calibri"/>
          <w:lang w:eastAsia="en-US"/>
        </w:rPr>
      </w:pPr>
      <w:r w:rsidRPr="00CA7C81">
        <w:rPr>
          <w:rFonts w:eastAsia="Calibri"/>
          <w:lang w:eastAsia="en-US"/>
        </w:rPr>
        <w:t>Минимальный уровень освещенности в местах отдыха принимается 20 лк. Светильники, устанавливаемые на площадках отдыха, должны быть расположены ниже уровня глаз сидящего.</w:t>
      </w:r>
    </w:p>
    <w:p w:rsidR="00B91417" w:rsidRPr="00CA7C81" w:rsidRDefault="00B91417" w:rsidP="00B91417">
      <w:pPr>
        <w:ind w:right="-2" w:firstLine="567"/>
        <w:jc w:val="both"/>
        <w:rPr>
          <w:rFonts w:eastAsia="Calibri"/>
          <w:lang w:eastAsia="en-US"/>
        </w:rPr>
      </w:pPr>
      <w:r w:rsidRPr="00CA7C81">
        <w:rPr>
          <w:rFonts w:eastAsia="Calibri"/>
          <w:lang w:eastAsia="en-US"/>
        </w:rPr>
        <w:t>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B91417" w:rsidRPr="00CA7C81" w:rsidRDefault="00B91417" w:rsidP="00B91417">
      <w:pPr>
        <w:ind w:right="-2" w:firstLine="567"/>
        <w:jc w:val="both"/>
        <w:rPr>
          <w:rFonts w:eastAsia="Calibri"/>
          <w:lang w:eastAsia="en-US"/>
        </w:rPr>
      </w:pPr>
      <w:r w:rsidRPr="00CA7C81">
        <w:rPr>
          <w:rFonts w:eastAsia="Calibri"/>
          <w:lang w:eastAsia="en-US"/>
        </w:rPr>
        <w:t>Объекты, лицевой край поверхности которых расположен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более 0,3 м.</w:t>
      </w:r>
    </w:p>
    <w:p w:rsidR="00B91417" w:rsidRPr="00CA7C81" w:rsidRDefault="00B91417" w:rsidP="00B91417">
      <w:pPr>
        <w:ind w:right="-2" w:firstLine="567"/>
        <w:jc w:val="both"/>
        <w:rPr>
          <w:rFonts w:eastAsia="Calibri"/>
          <w:lang w:eastAsia="en-US"/>
        </w:rPr>
      </w:pPr>
      <w:r w:rsidRPr="00CA7C81">
        <w:rPr>
          <w:rFonts w:eastAsia="Calibri"/>
          <w:lang w:eastAsia="en-US"/>
        </w:rPr>
        <w:lastRenderedPageBreak/>
        <w:t>При увеличении размеров выступающих элементов пространство под этими объектами необходимо выделять бордюрным камнем, бортиком высотой не менее 0,05 м либо ограждениями высотой не менее 0,7 м.</w:t>
      </w:r>
    </w:p>
    <w:p w:rsidR="00B91417" w:rsidRPr="00CA7C81" w:rsidRDefault="00B91417" w:rsidP="00B91417">
      <w:pPr>
        <w:ind w:right="-2" w:firstLine="567"/>
        <w:jc w:val="both"/>
        <w:rPr>
          <w:rFonts w:eastAsia="Calibri"/>
          <w:lang w:eastAsia="en-US"/>
        </w:rPr>
      </w:pPr>
      <w:r w:rsidRPr="00CA7C81">
        <w:rPr>
          <w:rFonts w:eastAsia="Calibri"/>
          <w:lang w:eastAsia="en-US"/>
        </w:rPr>
        <w:t>Вокруг отдельно стоящих опор, стоек или деревьев, расположенных на пути движения следует предусматривать предупредительное мощение в форме квадрата или круга на расстоянии 0,5 м от объекта.</w:t>
      </w:r>
    </w:p>
    <w:p w:rsidR="00B91417" w:rsidRPr="00CA7C81" w:rsidRDefault="00B91417" w:rsidP="00B91417">
      <w:pPr>
        <w:ind w:right="-2" w:firstLine="567"/>
        <w:jc w:val="both"/>
        <w:rPr>
          <w:rFonts w:eastAsia="Calibri"/>
          <w:lang w:eastAsia="en-US"/>
        </w:rPr>
      </w:pPr>
      <w:r w:rsidRPr="00CA7C81">
        <w:rPr>
          <w:rFonts w:eastAsia="Calibri"/>
          <w:lang w:eastAsia="en-US"/>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тактильных наземных указателей или на отдельных плитах высотой до 0,04 м, край которых должен находиться от установленного оборудования на расстоянии 0,7 - 0,8 м.</w:t>
      </w:r>
    </w:p>
    <w:p w:rsidR="00B91417" w:rsidRPr="00CA7C81" w:rsidRDefault="00B91417" w:rsidP="00B91417">
      <w:pPr>
        <w:ind w:right="-2" w:firstLine="567"/>
        <w:jc w:val="both"/>
        <w:rPr>
          <w:rFonts w:eastAsia="Calibri"/>
          <w:lang w:eastAsia="en-US"/>
        </w:rPr>
      </w:pPr>
      <w:r w:rsidRPr="00CA7C81">
        <w:rPr>
          <w:rFonts w:eastAsia="Calibri"/>
          <w:lang w:eastAsia="en-US"/>
        </w:rPr>
        <w:t>Формы и края подвесного оборудования должны быть скруглены.</w:t>
      </w:r>
    </w:p>
    <w:p w:rsidR="00B91417" w:rsidRPr="00CA7C81" w:rsidRDefault="00B91417" w:rsidP="00B91417">
      <w:pPr>
        <w:ind w:right="-2" w:firstLine="567"/>
        <w:jc w:val="both"/>
        <w:rPr>
          <w:rFonts w:eastAsia="Calibri"/>
          <w:lang w:eastAsia="en-US"/>
        </w:rPr>
      </w:pPr>
      <w:r w:rsidRPr="00CA7C81">
        <w:rPr>
          <w:rFonts w:eastAsia="Calibri"/>
          <w:lang w:eastAsia="en-US"/>
        </w:rPr>
        <w:t>Временные сооружения, столбы наружного освещения и указателей, газетные и торговые киоски, и т.д. должны располагаться за пределами полосы движения и иметь контрастный цвет.</w:t>
      </w:r>
    </w:p>
    <w:p w:rsidR="00681766" w:rsidRPr="00CA7C81" w:rsidRDefault="00681766" w:rsidP="00681766">
      <w:pPr>
        <w:autoSpaceDE w:val="0"/>
        <w:spacing w:before="240" w:after="240"/>
        <w:ind w:firstLine="567"/>
        <w:jc w:val="center"/>
        <w:outlineLvl w:val="2"/>
        <w:rPr>
          <w:rFonts w:eastAsia="GOST Type AU"/>
          <w:b/>
        </w:rPr>
      </w:pPr>
      <w:bookmarkStart w:id="138" w:name="_Toc521365451"/>
      <w:r w:rsidRPr="00CA7C81">
        <w:rPr>
          <w:rFonts w:eastAsia="GOST Type AU"/>
          <w:b/>
        </w:rPr>
        <w:t>8.4 Требования к входам в здания</w:t>
      </w:r>
      <w:bookmarkEnd w:id="137"/>
      <w:bookmarkEnd w:id="138"/>
    </w:p>
    <w:p w:rsidR="00B91417" w:rsidRPr="00CA7C81" w:rsidRDefault="00B91417" w:rsidP="00B91417">
      <w:pPr>
        <w:ind w:right="-2" w:firstLine="567"/>
        <w:jc w:val="both"/>
        <w:rPr>
          <w:rFonts w:eastAsia="GOST Type AU"/>
        </w:rPr>
      </w:pPr>
      <w:bookmarkStart w:id="139" w:name="_Toc466989877"/>
      <w:r w:rsidRPr="00CA7C81">
        <w:rPr>
          <w:rFonts w:eastAsia="GOST Type AU"/>
        </w:rPr>
        <w:t xml:space="preserve">В здании должен быть как минимум один вход, доступный для </w:t>
      </w:r>
      <w:r w:rsidRPr="00CA7C81">
        <w:rPr>
          <w:rFonts w:eastAsia="Calibri"/>
          <w:lang w:eastAsia="en-US"/>
        </w:rPr>
        <w:t>инвалидов и других групп населения с ограниченными возможностями</w:t>
      </w:r>
      <w:r w:rsidRPr="00CA7C81">
        <w:rPr>
          <w:rFonts w:eastAsia="GOST Type AU"/>
        </w:rPr>
        <w:t>, с поверхности земли.</w:t>
      </w:r>
    </w:p>
    <w:p w:rsidR="00B91417" w:rsidRPr="00CA7C81" w:rsidRDefault="00B91417" w:rsidP="00B91417">
      <w:pPr>
        <w:ind w:right="-2" w:firstLine="567"/>
        <w:jc w:val="both"/>
        <w:rPr>
          <w:rFonts w:eastAsia="GOST Type AU"/>
        </w:rPr>
      </w:pPr>
      <w:r w:rsidRPr="00CA7C81">
        <w:rPr>
          <w:rFonts w:eastAsia="GOST Type AU"/>
        </w:rPr>
        <w:t>Наружные лестницы и пандусы должны иметь поручни с учетом технических требований к опорным стационарным устройствам по ГОСТ Р 51261. При ширине лестниц на основных входах в здание 4,0 м и более следует дополнительно предусматривать разделительные поручни.</w:t>
      </w:r>
    </w:p>
    <w:p w:rsidR="00B91417" w:rsidRPr="00CA7C81" w:rsidRDefault="00B91417" w:rsidP="00B91417">
      <w:pPr>
        <w:ind w:right="-2" w:firstLine="567"/>
        <w:jc w:val="both"/>
        <w:rPr>
          <w:rFonts w:eastAsia="GOST Type AU"/>
        </w:rPr>
      </w:pPr>
      <w:r w:rsidRPr="00CA7C81">
        <w:rPr>
          <w:rFonts w:eastAsia="GOST Type AU"/>
        </w:rPr>
        <w:t xml:space="preserve">Входная площадка при входах, доступных для </w:t>
      </w:r>
      <w:r w:rsidRPr="00CA7C81">
        <w:rPr>
          <w:rFonts w:eastAsia="Calibri"/>
          <w:lang w:eastAsia="en-US"/>
        </w:rPr>
        <w:t>инвалидов и других групп населения с ограниченными возможностями</w:t>
      </w:r>
      <w:r w:rsidRPr="00CA7C81">
        <w:rPr>
          <w:rFonts w:eastAsia="GOST Type AU"/>
        </w:rPr>
        <w:t>, должна иметь: навес, водоотвод, подогрев поверхности покрытия. Размеры входной площадки при открывании полотна дверей наружу должны быть не менее 1,4х2,0 м или 1,5х1,85 м. Размеры входной площадки с пандусом не менее 2,2х2,2 м.</w:t>
      </w:r>
    </w:p>
    <w:p w:rsidR="00B91417" w:rsidRPr="00CA7C81" w:rsidRDefault="00B91417" w:rsidP="00B91417">
      <w:pPr>
        <w:ind w:right="-2" w:firstLine="567"/>
        <w:jc w:val="both"/>
        <w:rPr>
          <w:rFonts w:eastAsia="GOST Type AU"/>
        </w:rPr>
      </w:pPr>
      <w:r w:rsidRPr="00CA7C81">
        <w:rPr>
          <w:rFonts w:eastAsia="GOST Type AU"/>
        </w:rPr>
        <w:t>Поверхности покрытий входных площадок должны быть твердыми, не допускать 1 - 2%.</w:t>
      </w:r>
    </w:p>
    <w:p w:rsidR="00681766" w:rsidRPr="00CA7C81" w:rsidRDefault="00681766" w:rsidP="00681766">
      <w:pPr>
        <w:autoSpaceDE w:val="0"/>
        <w:spacing w:before="240" w:after="240"/>
        <w:ind w:firstLine="567"/>
        <w:jc w:val="center"/>
        <w:outlineLvl w:val="2"/>
        <w:rPr>
          <w:rFonts w:eastAsia="GOST Type AU"/>
          <w:b/>
        </w:rPr>
      </w:pPr>
      <w:bookmarkStart w:id="140" w:name="_Toc521365452"/>
      <w:r w:rsidRPr="00CA7C81">
        <w:rPr>
          <w:rFonts w:eastAsia="GOST Type AU"/>
          <w:b/>
        </w:rPr>
        <w:t>8.5 Аудиовизуальные информационные системы</w:t>
      </w:r>
      <w:bookmarkEnd w:id="139"/>
      <w:bookmarkEnd w:id="140"/>
    </w:p>
    <w:p w:rsidR="00B91417" w:rsidRPr="00CA7C81" w:rsidRDefault="00B91417" w:rsidP="00B91417">
      <w:pPr>
        <w:ind w:right="-2" w:firstLine="567"/>
        <w:jc w:val="both"/>
        <w:rPr>
          <w:rFonts w:eastAsia="GOST Type AU"/>
        </w:rPr>
      </w:pPr>
      <w:r w:rsidRPr="00CA7C81">
        <w:rPr>
          <w:rFonts w:eastAsia="GOST Type AU"/>
        </w:rPr>
        <w:t xml:space="preserve">Доступные для </w:t>
      </w:r>
      <w:r w:rsidRPr="00CA7C81">
        <w:rPr>
          <w:rFonts w:eastAsia="Calibri"/>
          <w:lang w:eastAsia="en-US"/>
        </w:rPr>
        <w:t>инвалидов и других групп населения с ограниченными возможностями</w:t>
      </w:r>
      <w:r w:rsidRPr="00CA7C81">
        <w:rPr>
          <w:rFonts w:eastAsia="GOST Type AU"/>
        </w:rPr>
        <w:t xml:space="preserve"> элементы здания и территории проекта планировки должны идентифицироваться символами доступности в следующих местах:</w:t>
      </w:r>
    </w:p>
    <w:p w:rsidR="00B91417" w:rsidRPr="00CA7C81" w:rsidRDefault="00B91417" w:rsidP="00B91417">
      <w:pPr>
        <w:ind w:right="-2" w:firstLine="567"/>
        <w:jc w:val="both"/>
        <w:rPr>
          <w:rFonts w:eastAsia="GOST Type AU"/>
        </w:rPr>
      </w:pPr>
      <w:r w:rsidRPr="00CA7C81">
        <w:rPr>
          <w:rFonts w:eastAsia="GOST Type AU"/>
        </w:rPr>
        <w:t>- парковочные места;</w:t>
      </w:r>
    </w:p>
    <w:p w:rsidR="00B91417" w:rsidRPr="00CA7C81" w:rsidRDefault="00B91417" w:rsidP="00B91417">
      <w:pPr>
        <w:ind w:right="-2" w:firstLine="567"/>
        <w:jc w:val="both"/>
        <w:rPr>
          <w:rFonts w:eastAsia="GOST Type AU"/>
        </w:rPr>
      </w:pPr>
      <w:r w:rsidRPr="00CA7C81">
        <w:rPr>
          <w:rFonts w:eastAsia="GOST Type AU"/>
        </w:rPr>
        <w:t>- зоны посадки пассажиров;</w:t>
      </w:r>
    </w:p>
    <w:p w:rsidR="00B91417" w:rsidRPr="00CA7C81" w:rsidRDefault="00B91417" w:rsidP="00B91417">
      <w:pPr>
        <w:ind w:right="-2" w:firstLine="567"/>
        <w:jc w:val="both"/>
        <w:rPr>
          <w:rFonts w:eastAsia="GOST Type AU"/>
        </w:rPr>
      </w:pPr>
      <w:r w:rsidRPr="00CA7C81">
        <w:rPr>
          <w:rFonts w:eastAsia="GOST Type AU"/>
        </w:rPr>
        <w:t>- входы, если не все входы в здание, сооружение являются доступными.</w:t>
      </w:r>
    </w:p>
    <w:p w:rsidR="00B91417" w:rsidRPr="00CA7C81" w:rsidRDefault="00B91417" w:rsidP="00B91417">
      <w:pPr>
        <w:ind w:firstLine="567"/>
        <w:jc w:val="both"/>
        <w:rPr>
          <w:rFonts w:eastAsia="GOST Type AU"/>
        </w:rPr>
      </w:pPr>
      <w:r w:rsidRPr="00CA7C81">
        <w:rPr>
          <w:rFonts w:eastAsia="GOST Type AU"/>
        </w:rPr>
        <w:t xml:space="preserve">Указатели направления, указывающие путь к ближайшему доступному элементу, предусматриваться около недоступных для </w:t>
      </w:r>
      <w:r w:rsidRPr="00CA7C81">
        <w:rPr>
          <w:rFonts w:eastAsia="Calibri"/>
          <w:lang w:eastAsia="en-US"/>
        </w:rPr>
        <w:t>инвалидов и других групп населения с ограниченными возможностями</w:t>
      </w:r>
      <w:r w:rsidRPr="00CA7C81">
        <w:rPr>
          <w:rFonts w:eastAsia="GOST Type AU"/>
        </w:rPr>
        <w:t xml:space="preserve"> входов в здание.</w:t>
      </w:r>
    </w:p>
    <w:p w:rsidR="00EA474B" w:rsidRPr="00CA7C81" w:rsidRDefault="00EA474B" w:rsidP="00EA474B">
      <w:pPr>
        <w:autoSpaceDE w:val="0"/>
        <w:spacing w:before="200" w:after="200"/>
        <w:jc w:val="center"/>
        <w:outlineLvl w:val="0"/>
        <w:rPr>
          <w:rFonts w:eastAsia="GOST Type AU"/>
          <w:b/>
        </w:rPr>
      </w:pPr>
      <w:bookmarkStart w:id="141" w:name="_Toc521365453"/>
      <w:r w:rsidRPr="00CA7C81">
        <w:rPr>
          <w:rFonts w:eastAsia="GOST Type AU"/>
          <w:b/>
        </w:rPr>
        <w:t>ЧАСТЬ 3.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bookmarkEnd w:id="141"/>
    </w:p>
    <w:p w:rsidR="00B91417" w:rsidRPr="00CA7C81" w:rsidRDefault="00B91417" w:rsidP="00B91417">
      <w:pPr>
        <w:tabs>
          <w:tab w:val="num" w:pos="0"/>
        </w:tabs>
        <w:suppressAutoHyphens w:val="0"/>
        <w:ind w:firstLine="567"/>
        <w:jc w:val="both"/>
        <w:rPr>
          <w:lang w:eastAsia="ru-RU"/>
        </w:rPr>
      </w:pPr>
      <w:bookmarkStart w:id="142" w:name="_Toc488413671"/>
      <w:r w:rsidRPr="00CA7C81">
        <w:rPr>
          <w:lang w:eastAsia="ru-RU"/>
        </w:rPr>
        <w:t>В главе приводится определение условий и основных характеристик возможного возникновения чрезвычайных ситуаций природного и техногенного характера с указанием мероприятий по обеспечению их предупреждения, оповещения и ликвидации, а также обеспечению пожарной безопасности на проектируемой территории.</w:t>
      </w:r>
    </w:p>
    <w:p w:rsidR="00CA4521" w:rsidRPr="00CA7C81" w:rsidRDefault="00CA4521" w:rsidP="00C54012">
      <w:pPr>
        <w:tabs>
          <w:tab w:val="left" w:pos="1418"/>
        </w:tabs>
        <w:autoSpaceDE w:val="0"/>
        <w:spacing w:before="240"/>
        <w:jc w:val="center"/>
        <w:outlineLvl w:val="1"/>
        <w:rPr>
          <w:rFonts w:eastAsia="GOST Type AU"/>
          <w:b/>
        </w:rPr>
      </w:pPr>
      <w:bookmarkStart w:id="143" w:name="_Toc521365454"/>
      <w:r w:rsidRPr="00CA7C81">
        <w:rPr>
          <w:rFonts w:eastAsia="GOST Type AU"/>
          <w:b/>
        </w:rPr>
        <w:t>9. Перечень мероприятий</w:t>
      </w:r>
      <w:bookmarkEnd w:id="142"/>
      <w:bookmarkEnd w:id="143"/>
    </w:p>
    <w:p w:rsidR="00CA4521" w:rsidRPr="00CA7C81" w:rsidRDefault="00CA4521" w:rsidP="0035029D">
      <w:pPr>
        <w:autoSpaceDE w:val="0"/>
        <w:spacing w:before="240" w:after="240"/>
        <w:ind w:firstLine="567"/>
        <w:jc w:val="center"/>
        <w:outlineLvl w:val="2"/>
        <w:rPr>
          <w:rFonts w:eastAsia="GOST Type AU"/>
          <w:b/>
        </w:rPr>
      </w:pPr>
      <w:bookmarkStart w:id="144" w:name="_Toc488413672"/>
      <w:bookmarkStart w:id="145" w:name="_Toc521365455"/>
      <w:r w:rsidRPr="00CA7C81">
        <w:rPr>
          <w:rFonts w:eastAsia="GOST Type AU"/>
          <w:b/>
        </w:rPr>
        <w:lastRenderedPageBreak/>
        <w:t>9.1 Перечень мероприятий по защите территории от чрезвычайных ситуаций природного характера</w:t>
      </w:r>
      <w:bookmarkEnd w:id="144"/>
      <w:bookmarkEnd w:id="145"/>
    </w:p>
    <w:p w:rsidR="00B91417" w:rsidRPr="00CA7C81" w:rsidRDefault="00B91417" w:rsidP="00B91417">
      <w:pPr>
        <w:tabs>
          <w:tab w:val="num" w:pos="0"/>
        </w:tabs>
        <w:suppressAutoHyphens w:val="0"/>
        <w:ind w:firstLine="567"/>
        <w:jc w:val="both"/>
        <w:rPr>
          <w:i/>
          <w:lang w:eastAsia="ru-RU"/>
        </w:rPr>
      </w:pPr>
      <w:bookmarkStart w:id="146" w:name="_Toc488413673"/>
      <w:r w:rsidRPr="00CA7C81">
        <w:rPr>
          <w:i/>
          <w:lang w:eastAsia="ru-RU"/>
        </w:rPr>
        <w:t>Анализ возможных последствий воздействия ЧС природного характера на функционирование застраиваемой территории</w:t>
      </w:r>
    </w:p>
    <w:p w:rsidR="00B91417" w:rsidRPr="00CA7C81" w:rsidRDefault="00B91417" w:rsidP="00B91417">
      <w:pPr>
        <w:tabs>
          <w:tab w:val="num" w:pos="0"/>
        </w:tabs>
        <w:suppressAutoHyphens w:val="0"/>
        <w:ind w:firstLine="567"/>
        <w:jc w:val="both"/>
        <w:rPr>
          <w:lang w:eastAsia="ru-RU"/>
        </w:rPr>
      </w:pPr>
      <w:r w:rsidRPr="00CA7C81">
        <w:rPr>
          <w:lang w:eastAsia="ru-RU"/>
        </w:rPr>
        <w:t xml:space="preserve">Источником природной чрезвычайной ситуации является опасное природное явление или процесс, причиной возникновения которого могут быть: землетрясение, сильный ветер, смерч, сильные осадки, засуха, заморозки, гроза. </w:t>
      </w:r>
    </w:p>
    <w:p w:rsidR="00B91417" w:rsidRPr="00CA7C81" w:rsidRDefault="00B91417" w:rsidP="00B91417">
      <w:pPr>
        <w:tabs>
          <w:tab w:val="num" w:pos="0"/>
        </w:tabs>
        <w:suppressAutoHyphens w:val="0"/>
        <w:ind w:firstLine="567"/>
        <w:jc w:val="both"/>
        <w:rPr>
          <w:lang w:eastAsia="ru-RU"/>
        </w:rPr>
      </w:pPr>
      <w:r w:rsidRPr="00CA7C81">
        <w:rPr>
          <w:lang w:eastAsia="ru-RU"/>
        </w:rPr>
        <w:t xml:space="preserve">Перечень поражающих факторов источников природных ЧС на планируемой территории различного происхождения, характер их действий и проявлений приведены в таблице. </w:t>
      </w:r>
    </w:p>
    <w:p w:rsidR="00B91417" w:rsidRPr="00CA7C81" w:rsidRDefault="00533A45" w:rsidP="00B91417">
      <w:pPr>
        <w:spacing w:before="240"/>
        <w:jc w:val="right"/>
        <w:rPr>
          <w:rFonts w:eastAsia="Times New Roman"/>
          <w:sz w:val="20"/>
          <w:szCs w:val="20"/>
        </w:rPr>
      </w:pPr>
      <w:r w:rsidRPr="00CA7C81">
        <w:rPr>
          <w:rFonts w:eastAsia="Times New Roman"/>
          <w:sz w:val="20"/>
          <w:szCs w:val="20"/>
        </w:rPr>
        <w:t>Таблица 16</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0"/>
        <w:gridCol w:w="3000"/>
        <w:gridCol w:w="3938"/>
      </w:tblGrid>
      <w:tr w:rsidR="00CA7C81" w:rsidRPr="00CA7C81" w:rsidTr="003D5C37">
        <w:trPr>
          <w:tblHeader/>
        </w:trPr>
        <w:tc>
          <w:tcPr>
            <w:tcW w:w="2448" w:type="dxa"/>
          </w:tcPr>
          <w:p w:rsidR="00B91417" w:rsidRPr="00CA7C81" w:rsidRDefault="00B91417" w:rsidP="003D5C37">
            <w:pPr>
              <w:ind w:left="34"/>
              <w:jc w:val="center"/>
              <w:rPr>
                <w:b/>
                <w:sz w:val="20"/>
                <w:szCs w:val="20"/>
              </w:rPr>
            </w:pPr>
            <w:r w:rsidRPr="00CA7C81">
              <w:rPr>
                <w:b/>
                <w:sz w:val="20"/>
                <w:szCs w:val="20"/>
              </w:rPr>
              <w:t>Источник природной ЧС</w:t>
            </w:r>
          </w:p>
        </w:tc>
        <w:tc>
          <w:tcPr>
            <w:tcW w:w="3060" w:type="dxa"/>
          </w:tcPr>
          <w:p w:rsidR="00B91417" w:rsidRPr="00CA7C81" w:rsidRDefault="00B91417" w:rsidP="003D5C37">
            <w:pPr>
              <w:ind w:left="34"/>
              <w:jc w:val="center"/>
              <w:rPr>
                <w:b/>
                <w:sz w:val="20"/>
                <w:szCs w:val="20"/>
              </w:rPr>
            </w:pPr>
            <w:r w:rsidRPr="00CA7C81">
              <w:rPr>
                <w:b/>
                <w:sz w:val="20"/>
                <w:szCs w:val="20"/>
              </w:rPr>
              <w:t>Наименование поражающего фактора природной ЧС</w:t>
            </w:r>
          </w:p>
        </w:tc>
        <w:tc>
          <w:tcPr>
            <w:tcW w:w="4063" w:type="dxa"/>
          </w:tcPr>
          <w:p w:rsidR="00B91417" w:rsidRPr="00CA7C81" w:rsidRDefault="00B91417" w:rsidP="003D5C37">
            <w:pPr>
              <w:ind w:left="34"/>
              <w:jc w:val="center"/>
              <w:rPr>
                <w:b/>
                <w:sz w:val="20"/>
                <w:szCs w:val="20"/>
              </w:rPr>
            </w:pPr>
            <w:r w:rsidRPr="00CA7C81">
              <w:rPr>
                <w:b/>
                <w:sz w:val="20"/>
                <w:szCs w:val="20"/>
              </w:rPr>
              <w:t>Характер действия, проявления поражающего фактора источника природной ЧС</w:t>
            </w:r>
          </w:p>
        </w:tc>
      </w:tr>
      <w:tr w:rsidR="00CA7C81" w:rsidRPr="00CA7C81" w:rsidTr="003D5C37">
        <w:tc>
          <w:tcPr>
            <w:tcW w:w="9571" w:type="dxa"/>
            <w:gridSpan w:val="3"/>
          </w:tcPr>
          <w:p w:rsidR="00B91417" w:rsidRPr="00CA7C81" w:rsidRDefault="00B91417" w:rsidP="003D5C37">
            <w:pPr>
              <w:ind w:left="34"/>
              <w:jc w:val="both"/>
              <w:rPr>
                <w:sz w:val="20"/>
                <w:szCs w:val="20"/>
              </w:rPr>
            </w:pPr>
            <w:r w:rsidRPr="00CA7C81">
              <w:rPr>
                <w:sz w:val="20"/>
                <w:szCs w:val="20"/>
              </w:rPr>
              <w:t>1. Опасные геологические процессы</w:t>
            </w:r>
          </w:p>
        </w:tc>
      </w:tr>
      <w:tr w:rsidR="00CA7C81" w:rsidRPr="00CA7C81" w:rsidTr="003D5C37">
        <w:tc>
          <w:tcPr>
            <w:tcW w:w="2448" w:type="dxa"/>
            <w:vMerge w:val="restart"/>
          </w:tcPr>
          <w:p w:rsidR="00B91417" w:rsidRPr="00CA7C81" w:rsidRDefault="00B91417" w:rsidP="003D5C37">
            <w:pPr>
              <w:ind w:left="34"/>
              <w:jc w:val="both"/>
              <w:rPr>
                <w:sz w:val="20"/>
                <w:szCs w:val="20"/>
              </w:rPr>
            </w:pPr>
            <w:r w:rsidRPr="00CA7C81">
              <w:rPr>
                <w:sz w:val="20"/>
                <w:szCs w:val="20"/>
              </w:rPr>
              <w:t>1.1 Землетрясение</w:t>
            </w:r>
          </w:p>
        </w:tc>
        <w:tc>
          <w:tcPr>
            <w:tcW w:w="3060" w:type="dxa"/>
          </w:tcPr>
          <w:p w:rsidR="00B91417" w:rsidRPr="00CA7C81" w:rsidRDefault="00B91417" w:rsidP="003D5C37">
            <w:pPr>
              <w:ind w:left="34"/>
              <w:jc w:val="both"/>
              <w:rPr>
                <w:sz w:val="20"/>
                <w:szCs w:val="20"/>
              </w:rPr>
            </w:pPr>
            <w:r w:rsidRPr="00CA7C81">
              <w:rPr>
                <w:sz w:val="20"/>
                <w:szCs w:val="20"/>
              </w:rPr>
              <w:t>Сейсмический</w:t>
            </w:r>
          </w:p>
        </w:tc>
        <w:tc>
          <w:tcPr>
            <w:tcW w:w="4063" w:type="dxa"/>
          </w:tcPr>
          <w:p w:rsidR="00B91417" w:rsidRPr="00CA7C81" w:rsidRDefault="00B91417" w:rsidP="003D5C37">
            <w:pPr>
              <w:ind w:left="34"/>
              <w:jc w:val="both"/>
              <w:rPr>
                <w:sz w:val="20"/>
                <w:szCs w:val="20"/>
              </w:rPr>
            </w:pPr>
            <w:r w:rsidRPr="00CA7C81">
              <w:rPr>
                <w:sz w:val="20"/>
                <w:szCs w:val="20"/>
              </w:rPr>
              <w:t xml:space="preserve">Сейсмический удар. </w:t>
            </w:r>
          </w:p>
          <w:p w:rsidR="00B91417" w:rsidRPr="00CA7C81" w:rsidRDefault="00B91417" w:rsidP="003D5C37">
            <w:pPr>
              <w:ind w:left="34"/>
              <w:jc w:val="both"/>
              <w:rPr>
                <w:sz w:val="20"/>
                <w:szCs w:val="20"/>
              </w:rPr>
            </w:pPr>
            <w:r w:rsidRPr="00CA7C81">
              <w:rPr>
                <w:sz w:val="20"/>
                <w:szCs w:val="20"/>
              </w:rPr>
              <w:t xml:space="preserve">Деформация горных пород. </w:t>
            </w:r>
          </w:p>
          <w:p w:rsidR="00B91417" w:rsidRPr="00CA7C81" w:rsidRDefault="00B91417" w:rsidP="003D5C37">
            <w:pPr>
              <w:ind w:left="34"/>
              <w:jc w:val="both"/>
              <w:rPr>
                <w:sz w:val="20"/>
                <w:szCs w:val="20"/>
              </w:rPr>
            </w:pPr>
            <w:r w:rsidRPr="00CA7C81">
              <w:rPr>
                <w:sz w:val="20"/>
                <w:szCs w:val="20"/>
              </w:rPr>
              <w:t>Взрывная волна</w:t>
            </w:r>
          </w:p>
        </w:tc>
      </w:tr>
      <w:tr w:rsidR="00CA7C81" w:rsidRPr="00CA7C81" w:rsidTr="003D5C37">
        <w:tc>
          <w:tcPr>
            <w:tcW w:w="2448" w:type="dxa"/>
            <w:vMerge/>
          </w:tcPr>
          <w:p w:rsidR="00B91417" w:rsidRPr="00CA7C81" w:rsidRDefault="00B91417" w:rsidP="003D5C37">
            <w:pPr>
              <w:ind w:left="34"/>
              <w:jc w:val="both"/>
              <w:rPr>
                <w:sz w:val="20"/>
                <w:szCs w:val="20"/>
              </w:rPr>
            </w:pPr>
          </w:p>
        </w:tc>
        <w:tc>
          <w:tcPr>
            <w:tcW w:w="3060" w:type="dxa"/>
          </w:tcPr>
          <w:p w:rsidR="00B91417" w:rsidRPr="00CA7C81" w:rsidRDefault="00B91417" w:rsidP="003D5C37">
            <w:pPr>
              <w:ind w:left="34"/>
              <w:jc w:val="both"/>
              <w:rPr>
                <w:sz w:val="20"/>
                <w:szCs w:val="20"/>
              </w:rPr>
            </w:pPr>
            <w:r w:rsidRPr="00CA7C81">
              <w:rPr>
                <w:sz w:val="20"/>
                <w:szCs w:val="20"/>
              </w:rPr>
              <w:t>Физический</w:t>
            </w:r>
          </w:p>
        </w:tc>
        <w:tc>
          <w:tcPr>
            <w:tcW w:w="4063" w:type="dxa"/>
          </w:tcPr>
          <w:p w:rsidR="00B91417" w:rsidRPr="00CA7C81" w:rsidRDefault="00B91417" w:rsidP="003D5C37">
            <w:pPr>
              <w:ind w:left="34"/>
              <w:jc w:val="both"/>
              <w:rPr>
                <w:sz w:val="20"/>
                <w:szCs w:val="20"/>
              </w:rPr>
            </w:pPr>
            <w:r w:rsidRPr="00CA7C81">
              <w:rPr>
                <w:sz w:val="20"/>
                <w:szCs w:val="20"/>
              </w:rPr>
              <w:t>Электромагнитное поле</w:t>
            </w:r>
          </w:p>
        </w:tc>
      </w:tr>
      <w:tr w:rsidR="00CA7C81" w:rsidRPr="00CA7C81" w:rsidTr="003D5C37">
        <w:tc>
          <w:tcPr>
            <w:tcW w:w="9571" w:type="dxa"/>
            <w:gridSpan w:val="3"/>
          </w:tcPr>
          <w:p w:rsidR="00B91417" w:rsidRPr="00CA7C81" w:rsidRDefault="00B91417" w:rsidP="003D5C37">
            <w:pPr>
              <w:ind w:left="34"/>
              <w:jc w:val="both"/>
              <w:rPr>
                <w:sz w:val="20"/>
                <w:szCs w:val="20"/>
              </w:rPr>
            </w:pPr>
            <w:r w:rsidRPr="00CA7C81">
              <w:rPr>
                <w:sz w:val="20"/>
                <w:szCs w:val="20"/>
              </w:rPr>
              <w:t>2. Опасные метеорологические явления и процессы</w:t>
            </w:r>
          </w:p>
        </w:tc>
      </w:tr>
      <w:tr w:rsidR="00CA7C81" w:rsidRPr="00CA7C81" w:rsidTr="003D5C37">
        <w:tc>
          <w:tcPr>
            <w:tcW w:w="2448" w:type="dxa"/>
          </w:tcPr>
          <w:p w:rsidR="00B91417" w:rsidRPr="00CA7C81" w:rsidRDefault="00B91417" w:rsidP="003D5C37">
            <w:pPr>
              <w:ind w:left="34"/>
              <w:jc w:val="both"/>
              <w:rPr>
                <w:sz w:val="20"/>
                <w:szCs w:val="20"/>
              </w:rPr>
            </w:pPr>
            <w:r w:rsidRPr="00CA7C81">
              <w:rPr>
                <w:sz w:val="20"/>
                <w:szCs w:val="20"/>
              </w:rPr>
              <w:t xml:space="preserve">2.1 Сильный ветер </w:t>
            </w:r>
          </w:p>
          <w:p w:rsidR="00B91417" w:rsidRPr="00CA7C81" w:rsidRDefault="00B91417" w:rsidP="003D5C37">
            <w:pPr>
              <w:ind w:left="34"/>
              <w:jc w:val="both"/>
              <w:rPr>
                <w:sz w:val="20"/>
                <w:szCs w:val="20"/>
              </w:rPr>
            </w:pPr>
            <w:r w:rsidRPr="00CA7C81">
              <w:rPr>
                <w:sz w:val="20"/>
                <w:szCs w:val="20"/>
              </w:rPr>
              <w:t>Шторм</w:t>
            </w:r>
          </w:p>
          <w:p w:rsidR="00B91417" w:rsidRPr="00CA7C81" w:rsidRDefault="00B91417" w:rsidP="003D5C37">
            <w:pPr>
              <w:ind w:left="34"/>
              <w:jc w:val="both"/>
              <w:rPr>
                <w:sz w:val="20"/>
                <w:szCs w:val="20"/>
              </w:rPr>
            </w:pPr>
            <w:r w:rsidRPr="00CA7C81">
              <w:rPr>
                <w:sz w:val="20"/>
                <w:szCs w:val="20"/>
              </w:rPr>
              <w:t>Шквал</w:t>
            </w:r>
          </w:p>
          <w:p w:rsidR="00B91417" w:rsidRPr="00CA7C81" w:rsidRDefault="00B91417" w:rsidP="003D5C37">
            <w:pPr>
              <w:ind w:left="34"/>
              <w:jc w:val="both"/>
              <w:rPr>
                <w:sz w:val="20"/>
                <w:szCs w:val="20"/>
              </w:rPr>
            </w:pPr>
            <w:r w:rsidRPr="00CA7C81">
              <w:rPr>
                <w:sz w:val="20"/>
                <w:szCs w:val="20"/>
              </w:rPr>
              <w:t>Ураган</w:t>
            </w:r>
          </w:p>
        </w:tc>
        <w:tc>
          <w:tcPr>
            <w:tcW w:w="3060" w:type="dxa"/>
          </w:tcPr>
          <w:p w:rsidR="00B91417" w:rsidRPr="00CA7C81" w:rsidRDefault="00B91417" w:rsidP="003D5C37">
            <w:pPr>
              <w:ind w:left="34"/>
              <w:jc w:val="both"/>
              <w:rPr>
                <w:sz w:val="20"/>
                <w:szCs w:val="20"/>
              </w:rPr>
            </w:pPr>
            <w:r w:rsidRPr="00CA7C81">
              <w:rPr>
                <w:sz w:val="20"/>
                <w:szCs w:val="20"/>
              </w:rPr>
              <w:t>Аэродинамический</w:t>
            </w:r>
          </w:p>
        </w:tc>
        <w:tc>
          <w:tcPr>
            <w:tcW w:w="4063" w:type="dxa"/>
          </w:tcPr>
          <w:p w:rsidR="00B91417" w:rsidRPr="00CA7C81" w:rsidRDefault="00B91417" w:rsidP="003D5C37">
            <w:pPr>
              <w:ind w:left="34"/>
              <w:jc w:val="both"/>
              <w:rPr>
                <w:sz w:val="20"/>
                <w:szCs w:val="20"/>
              </w:rPr>
            </w:pPr>
            <w:r w:rsidRPr="00CA7C81">
              <w:rPr>
                <w:sz w:val="20"/>
                <w:szCs w:val="20"/>
              </w:rPr>
              <w:t>Ветровой поток.</w:t>
            </w:r>
          </w:p>
          <w:p w:rsidR="00B91417" w:rsidRPr="00CA7C81" w:rsidRDefault="00B91417" w:rsidP="003D5C37">
            <w:pPr>
              <w:ind w:left="34"/>
              <w:jc w:val="both"/>
              <w:rPr>
                <w:sz w:val="20"/>
                <w:szCs w:val="20"/>
              </w:rPr>
            </w:pPr>
            <w:r w:rsidRPr="00CA7C81">
              <w:rPr>
                <w:sz w:val="20"/>
                <w:szCs w:val="20"/>
              </w:rPr>
              <w:t>Ветровая нагрузка.</w:t>
            </w:r>
          </w:p>
          <w:p w:rsidR="00B91417" w:rsidRPr="00CA7C81" w:rsidRDefault="00B91417" w:rsidP="003D5C37">
            <w:pPr>
              <w:ind w:left="34"/>
              <w:jc w:val="both"/>
              <w:rPr>
                <w:sz w:val="20"/>
                <w:szCs w:val="20"/>
              </w:rPr>
            </w:pPr>
            <w:r w:rsidRPr="00CA7C81">
              <w:rPr>
                <w:sz w:val="20"/>
                <w:szCs w:val="20"/>
              </w:rPr>
              <w:t>Аэродинамическое давление.</w:t>
            </w:r>
          </w:p>
          <w:p w:rsidR="00B91417" w:rsidRPr="00CA7C81" w:rsidRDefault="00B91417" w:rsidP="003D5C37">
            <w:pPr>
              <w:ind w:left="34"/>
              <w:jc w:val="both"/>
              <w:rPr>
                <w:sz w:val="20"/>
                <w:szCs w:val="20"/>
              </w:rPr>
            </w:pPr>
            <w:r w:rsidRPr="00CA7C81">
              <w:rPr>
                <w:sz w:val="20"/>
                <w:szCs w:val="20"/>
              </w:rPr>
              <w:t>Вибрация</w:t>
            </w:r>
          </w:p>
        </w:tc>
      </w:tr>
      <w:tr w:rsidR="00CA7C81" w:rsidRPr="00CA7C81" w:rsidTr="003D5C37">
        <w:tc>
          <w:tcPr>
            <w:tcW w:w="2448" w:type="dxa"/>
          </w:tcPr>
          <w:p w:rsidR="00B91417" w:rsidRPr="00CA7C81" w:rsidRDefault="00B91417" w:rsidP="003D5C37">
            <w:pPr>
              <w:ind w:left="34"/>
              <w:jc w:val="both"/>
              <w:rPr>
                <w:sz w:val="20"/>
                <w:szCs w:val="20"/>
              </w:rPr>
            </w:pPr>
            <w:r w:rsidRPr="00CA7C81">
              <w:rPr>
                <w:sz w:val="20"/>
                <w:szCs w:val="20"/>
              </w:rPr>
              <w:t xml:space="preserve">2.2 Смерч </w:t>
            </w:r>
          </w:p>
          <w:p w:rsidR="00B91417" w:rsidRPr="00CA7C81" w:rsidRDefault="00B91417" w:rsidP="003D5C37">
            <w:pPr>
              <w:ind w:left="34"/>
              <w:jc w:val="both"/>
              <w:rPr>
                <w:sz w:val="20"/>
                <w:szCs w:val="20"/>
              </w:rPr>
            </w:pPr>
            <w:r w:rsidRPr="00CA7C81">
              <w:rPr>
                <w:sz w:val="20"/>
                <w:szCs w:val="20"/>
              </w:rPr>
              <w:t>Вихрь</w:t>
            </w:r>
          </w:p>
        </w:tc>
        <w:tc>
          <w:tcPr>
            <w:tcW w:w="3060" w:type="dxa"/>
          </w:tcPr>
          <w:p w:rsidR="00B91417" w:rsidRPr="00CA7C81" w:rsidRDefault="00B91417" w:rsidP="003D5C37">
            <w:pPr>
              <w:ind w:left="34"/>
              <w:jc w:val="both"/>
              <w:rPr>
                <w:sz w:val="20"/>
                <w:szCs w:val="20"/>
              </w:rPr>
            </w:pPr>
            <w:r w:rsidRPr="00CA7C81">
              <w:rPr>
                <w:sz w:val="20"/>
                <w:szCs w:val="20"/>
              </w:rPr>
              <w:t>Аэродинамический</w:t>
            </w:r>
          </w:p>
        </w:tc>
        <w:tc>
          <w:tcPr>
            <w:tcW w:w="4063" w:type="dxa"/>
          </w:tcPr>
          <w:p w:rsidR="00B91417" w:rsidRPr="00CA7C81" w:rsidRDefault="00B91417" w:rsidP="003D5C37">
            <w:pPr>
              <w:ind w:left="34"/>
              <w:jc w:val="both"/>
              <w:rPr>
                <w:sz w:val="20"/>
                <w:szCs w:val="20"/>
              </w:rPr>
            </w:pPr>
            <w:r w:rsidRPr="00CA7C81">
              <w:rPr>
                <w:sz w:val="20"/>
                <w:szCs w:val="20"/>
              </w:rPr>
              <w:t>Сильное разряжение воздуха</w:t>
            </w:r>
          </w:p>
          <w:p w:rsidR="00B91417" w:rsidRPr="00CA7C81" w:rsidRDefault="00B91417" w:rsidP="003D5C37">
            <w:pPr>
              <w:ind w:left="34"/>
              <w:jc w:val="both"/>
              <w:rPr>
                <w:sz w:val="20"/>
                <w:szCs w:val="20"/>
              </w:rPr>
            </w:pPr>
            <w:r w:rsidRPr="00CA7C81">
              <w:rPr>
                <w:sz w:val="20"/>
                <w:szCs w:val="20"/>
              </w:rPr>
              <w:t>Вихревой восходящий поток</w:t>
            </w:r>
          </w:p>
          <w:p w:rsidR="00B91417" w:rsidRPr="00CA7C81" w:rsidRDefault="00B91417" w:rsidP="003D5C37">
            <w:pPr>
              <w:ind w:left="34"/>
              <w:jc w:val="both"/>
              <w:rPr>
                <w:sz w:val="20"/>
                <w:szCs w:val="20"/>
              </w:rPr>
            </w:pPr>
            <w:r w:rsidRPr="00CA7C81">
              <w:rPr>
                <w:sz w:val="20"/>
                <w:szCs w:val="20"/>
              </w:rPr>
              <w:t>Ветровая нагрузка</w:t>
            </w:r>
          </w:p>
        </w:tc>
      </w:tr>
      <w:tr w:rsidR="00CA7C81" w:rsidRPr="00CA7C81" w:rsidTr="003D5C37">
        <w:tc>
          <w:tcPr>
            <w:tcW w:w="2448" w:type="dxa"/>
          </w:tcPr>
          <w:p w:rsidR="00B91417" w:rsidRPr="00CA7C81" w:rsidRDefault="00B91417" w:rsidP="003D5C37">
            <w:pPr>
              <w:ind w:left="34"/>
              <w:jc w:val="both"/>
              <w:rPr>
                <w:sz w:val="20"/>
                <w:szCs w:val="20"/>
              </w:rPr>
            </w:pPr>
            <w:r w:rsidRPr="00CA7C81">
              <w:rPr>
                <w:sz w:val="20"/>
                <w:szCs w:val="20"/>
              </w:rPr>
              <w:t>2.3 Сильные осадки</w:t>
            </w:r>
          </w:p>
        </w:tc>
        <w:tc>
          <w:tcPr>
            <w:tcW w:w="3060" w:type="dxa"/>
          </w:tcPr>
          <w:p w:rsidR="00B91417" w:rsidRPr="00CA7C81" w:rsidRDefault="00B91417" w:rsidP="003D5C37">
            <w:pPr>
              <w:ind w:left="34"/>
              <w:jc w:val="both"/>
              <w:rPr>
                <w:sz w:val="20"/>
                <w:szCs w:val="20"/>
              </w:rPr>
            </w:pPr>
          </w:p>
        </w:tc>
        <w:tc>
          <w:tcPr>
            <w:tcW w:w="4063" w:type="dxa"/>
          </w:tcPr>
          <w:p w:rsidR="00B91417" w:rsidRPr="00CA7C81" w:rsidRDefault="00B91417" w:rsidP="003D5C37">
            <w:pPr>
              <w:ind w:left="34"/>
              <w:jc w:val="both"/>
              <w:rPr>
                <w:sz w:val="20"/>
                <w:szCs w:val="20"/>
              </w:rPr>
            </w:pPr>
          </w:p>
        </w:tc>
      </w:tr>
      <w:tr w:rsidR="00CA7C81" w:rsidRPr="00CA7C81" w:rsidTr="003D5C37">
        <w:tc>
          <w:tcPr>
            <w:tcW w:w="2448" w:type="dxa"/>
          </w:tcPr>
          <w:p w:rsidR="00B91417" w:rsidRPr="00CA7C81" w:rsidRDefault="00B91417" w:rsidP="003D5C37">
            <w:pPr>
              <w:ind w:left="34"/>
              <w:jc w:val="both"/>
              <w:rPr>
                <w:sz w:val="20"/>
                <w:szCs w:val="20"/>
              </w:rPr>
            </w:pPr>
            <w:r w:rsidRPr="00CA7C81">
              <w:rPr>
                <w:sz w:val="20"/>
                <w:szCs w:val="20"/>
              </w:rPr>
              <w:t xml:space="preserve">2.3.1 Продолжительный дождь (ливень) </w:t>
            </w:r>
          </w:p>
        </w:tc>
        <w:tc>
          <w:tcPr>
            <w:tcW w:w="3060" w:type="dxa"/>
          </w:tcPr>
          <w:p w:rsidR="00B91417" w:rsidRPr="00CA7C81" w:rsidRDefault="00B91417" w:rsidP="003D5C37">
            <w:pPr>
              <w:ind w:left="34"/>
              <w:jc w:val="both"/>
              <w:rPr>
                <w:sz w:val="20"/>
                <w:szCs w:val="20"/>
              </w:rPr>
            </w:pPr>
            <w:r w:rsidRPr="00CA7C81">
              <w:rPr>
                <w:sz w:val="20"/>
                <w:szCs w:val="20"/>
              </w:rPr>
              <w:t>Гидродинамический</w:t>
            </w:r>
          </w:p>
        </w:tc>
        <w:tc>
          <w:tcPr>
            <w:tcW w:w="4063" w:type="dxa"/>
          </w:tcPr>
          <w:p w:rsidR="00B91417" w:rsidRPr="00CA7C81" w:rsidRDefault="00B91417" w:rsidP="003D5C37">
            <w:pPr>
              <w:ind w:left="34"/>
              <w:jc w:val="both"/>
              <w:rPr>
                <w:sz w:val="20"/>
                <w:szCs w:val="20"/>
              </w:rPr>
            </w:pPr>
            <w:r w:rsidRPr="00CA7C81">
              <w:rPr>
                <w:sz w:val="20"/>
                <w:szCs w:val="20"/>
              </w:rPr>
              <w:t xml:space="preserve">Поток (течение) воды </w:t>
            </w:r>
          </w:p>
          <w:p w:rsidR="00B91417" w:rsidRPr="00CA7C81" w:rsidRDefault="00B91417" w:rsidP="003D5C37">
            <w:pPr>
              <w:ind w:left="34"/>
              <w:jc w:val="both"/>
              <w:rPr>
                <w:sz w:val="20"/>
                <w:szCs w:val="20"/>
              </w:rPr>
            </w:pPr>
            <w:r w:rsidRPr="00CA7C81">
              <w:rPr>
                <w:sz w:val="20"/>
                <w:szCs w:val="20"/>
              </w:rPr>
              <w:t xml:space="preserve">Затопление территории </w:t>
            </w:r>
          </w:p>
        </w:tc>
      </w:tr>
      <w:tr w:rsidR="00CA7C81" w:rsidRPr="00CA7C81" w:rsidTr="003D5C37">
        <w:tc>
          <w:tcPr>
            <w:tcW w:w="2448" w:type="dxa"/>
          </w:tcPr>
          <w:p w:rsidR="00B91417" w:rsidRPr="00CA7C81" w:rsidRDefault="00B91417" w:rsidP="003D5C37">
            <w:pPr>
              <w:ind w:left="34"/>
              <w:jc w:val="both"/>
              <w:rPr>
                <w:sz w:val="20"/>
                <w:szCs w:val="20"/>
              </w:rPr>
            </w:pPr>
            <w:r w:rsidRPr="00CA7C81">
              <w:rPr>
                <w:sz w:val="20"/>
                <w:szCs w:val="20"/>
              </w:rPr>
              <w:t>2.3.2 Сильный снегопад</w:t>
            </w:r>
          </w:p>
        </w:tc>
        <w:tc>
          <w:tcPr>
            <w:tcW w:w="3060" w:type="dxa"/>
          </w:tcPr>
          <w:p w:rsidR="00B91417" w:rsidRPr="00CA7C81" w:rsidRDefault="00B91417" w:rsidP="003D5C37">
            <w:pPr>
              <w:ind w:left="34"/>
              <w:jc w:val="both"/>
              <w:rPr>
                <w:sz w:val="20"/>
                <w:szCs w:val="20"/>
              </w:rPr>
            </w:pPr>
            <w:r w:rsidRPr="00CA7C81">
              <w:rPr>
                <w:sz w:val="20"/>
                <w:szCs w:val="20"/>
              </w:rPr>
              <w:t>Гидродинамический</w:t>
            </w:r>
          </w:p>
        </w:tc>
        <w:tc>
          <w:tcPr>
            <w:tcW w:w="4063" w:type="dxa"/>
          </w:tcPr>
          <w:p w:rsidR="00B91417" w:rsidRPr="00CA7C81" w:rsidRDefault="00B91417" w:rsidP="003D5C37">
            <w:pPr>
              <w:ind w:left="34"/>
              <w:jc w:val="both"/>
              <w:rPr>
                <w:sz w:val="20"/>
                <w:szCs w:val="20"/>
              </w:rPr>
            </w:pPr>
            <w:r w:rsidRPr="00CA7C81">
              <w:rPr>
                <w:sz w:val="20"/>
                <w:szCs w:val="20"/>
              </w:rPr>
              <w:t>Снеговая нагрузка</w:t>
            </w:r>
          </w:p>
        </w:tc>
      </w:tr>
      <w:tr w:rsidR="00CA7C81" w:rsidRPr="00CA7C81" w:rsidTr="003D5C37">
        <w:tc>
          <w:tcPr>
            <w:tcW w:w="2448" w:type="dxa"/>
          </w:tcPr>
          <w:p w:rsidR="00B91417" w:rsidRPr="00CA7C81" w:rsidRDefault="00B91417" w:rsidP="003D5C37">
            <w:pPr>
              <w:ind w:left="34"/>
              <w:jc w:val="both"/>
              <w:rPr>
                <w:sz w:val="20"/>
                <w:szCs w:val="20"/>
              </w:rPr>
            </w:pPr>
            <w:r w:rsidRPr="00CA7C81">
              <w:rPr>
                <w:sz w:val="20"/>
                <w:szCs w:val="20"/>
              </w:rPr>
              <w:t>2.3.3 Сильная метель</w:t>
            </w:r>
          </w:p>
        </w:tc>
        <w:tc>
          <w:tcPr>
            <w:tcW w:w="3060" w:type="dxa"/>
          </w:tcPr>
          <w:p w:rsidR="00B91417" w:rsidRPr="00CA7C81" w:rsidRDefault="00B91417" w:rsidP="003D5C37">
            <w:pPr>
              <w:ind w:left="34"/>
              <w:jc w:val="both"/>
              <w:rPr>
                <w:sz w:val="20"/>
                <w:szCs w:val="20"/>
              </w:rPr>
            </w:pPr>
            <w:r w:rsidRPr="00CA7C81">
              <w:rPr>
                <w:sz w:val="20"/>
                <w:szCs w:val="20"/>
              </w:rPr>
              <w:t xml:space="preserve">Гидродинамический </w:t>
            </w:r>
          </w:p>
        </w:tc>
        <w:tc>
          <w:tcPr>
            <w:tcW w:w="4063" w:type="dxa"/>
          </w:tcPr>
          <w:p w:rsidR="00B91417" w:rsidRPr="00CA7C81" w:rsidRDefault="00B91417" w:rsidP="003D5C37">
            <w:pPr>
              <w:ind w:left="34"/>
              <w:jc w:val="both"/>
              <w:rPr>
                <w:sz w:val="20"/>
                <w:szCs w:val="20"/>
              </w:rPr>
            </w:pPr>
            <w:r w:rsidRPr="00CA7C81">
              <w:rPr>
                <w:sz w:val="20"/>
                <w:szCs w:val="20"/>
              </w:rPr>
              <w:t xml:space="preserve">Снеговая нагрузка </w:t>
            </w:r>
          </w:p>
          <w:p w:rsidR="00B91417" w:rsidRPr="00CA7C81" w:rsidRDefault="00B91417" w:rsidP="003D5C37">
            <w:pPr>
              <w:ind w:left="34"/>
              <w:jc w:val="both"/>
              <w:rPr>
                <w:sz w:val="20"/>
                <w:szCs w:val="20"/>
              </w:rPr>
            </w:pPr>
            <w:r w:rsidRPr="00CA7C81">
              <w:rPr>
                <w:sz w:val="20"/>
                <w:szCs w:val="20"/>
              </w:rPr>
              <w:t>Ветровая нагрузка</w:t>
            </w:r>
          </w:p>
        </w:tc>
      </w:tr>
      <w:tr w:rsidR="00B91417" w:rsidRPr="00CA7C81" w:rsidTr="003D5C37">
        <w:tc>
          <w:tcPr>
            <w:tcW w:w="2448" w:type="dxa"/>
          </w:tcPr>
          <w:p w:rsidR="00B91417" w:rsidRPr="00CA7C81" w:rsidRDefault="00B91417" w:rsidP="003D5C37">
            <w:pPr>
              <w:ind w:left="34"/>
              <w:jc w:val="both"/>
              <w:rPr>
                <w:sz w:val="20"/>
                <w:szCs w:val="20"/>
              </w:rPr>
            </w:pPr>
            <w:r w:rsidRPr="00CA7C81">
              <w:rPr>
                <w:sz w:val="20"/>
                <w:szCs w:val="20"/>
              </w:rPr>
              <w:t xml:space="preserve">2.3.4 Град </w:t>
            </w:r>
          </w:p>
        </w:tc>
        <w:tc>
          <w:tcPr>
            <w:tcW w:w="3060" w:type="dxa"/>
          </w:tcPr>
          <w:p w:rsidR="00B91417" w:rsidRPr="00CA7C81" w:rsidRDefault="00B91417" w:rsidP="003D5C37">
            <w:pPr>
              <w:ind w:left="34"/>
              <w:jc w:val="both"/>
              <w:rPr>
                <w:sz w:val="20"/>
                <w:szCs w:val="20"/>
              </w:rPr>
            </w:pPr>
            <w:r w:rsidRPr="00CA7C81">
              <w:rPr>
                <w:sz w:val="20"/>
                <w:szCs w:val="20"/>
              </w:rPr>
              <w:t xml:space="preserve">Динамический </w:t>
            </w:r>
          </w:p>
        </w:tc>
        <w:tc>
          <w:tcPr>
            <w:tcW w:w="4063" w:type="dxa"/>
          </w:tcPr>
          <w:p w:rsidR="00B91417" w:rsidRPr="00CA7C81" w:rsidRDefault="00B91417" w:rsidP="003D5C37">
            <w:pPr>
              <w:ind w:left="34"/>
              <w:jc w:val="both"/>
              <w:rPr>
                <w:sz w:val="20"/>
                <w:szCs w:val="20"/>
              </w:rPr>
            </w:pPr>
            <w:r w:rsidRPr="00CA7C81">
              <w:rPr>
                <w:sz w:val="20"/>
                <w:szCs w:val="20"/>
              </w:rPr>
              <w:t>Удар</w:t>
            </w:r>
          </w:p>
        </w:tc>
      </w:tr>
    </w:tbl>
    <w:p w:rsidR="00B91417" w:rsidRPr="00CA7C81" w:rsidRDefault="00B91417" w:rsidP="00B91417">
      <w:pPr>
        <w:tabs>
          <w:tab w:val="num" w:pos="0"/>
        </w:tabs>
        <w:suppressAutoHyphens w:val="0"/>
        <w:ind w:firstLine="567"/>
        <w:jc w:val="both"/>
        <w:rPr>
          <w:lang w:eastAsia="ru-RU"/>
        </w:rPr>
      </w:pPr>
    </w:p>
    <w:p w:rsidR="00B91417" w:rsidRPr="00CA7C81" w:rsidRDefault="00B91417" w:rsidP="00B91417">
      <w:pPr>
        <w:tabs>
          <w:tab w:val="num" w:pos="0"/>
        </w:tabs>
        <w:suppressAutoHyphens w:val="0"/>
        <w:ind w:firstLine="567"/>
        <w:jc w:val="both"/>
        <w:rPr>
          <w:lang w:eastAsia="ru-RU"/>
        </w:rPr>
      </w:pPr>
      <w:r w:rsidRPr="00CA7C81">
        <w:rPr>
          <w:lang w:eastAsia="ru-RU"/>
        </w:rPr>
        <w:t>Опасное гидрометеорологическое явление (далее по тексту - ОЯ) – метеорологическое, агрометеорологическое, гидрометеорологическое явление или комплекс гидрометеорологических величин, которые по своему значению, интенсивности или продолжительности представляют угрозу безопасности людей, а также могут нанести значительный ущерб объектам экономики и населению.</w:t>
      </w:r>
    </w:p>
    <w:p w:rsidR="00B91417" w:rsidRPr="00CA7C81" w:rsidRDefault="00B91417" w:rsidP="00B91417">
      <w:pPr>
        <w:tabs>
          <w:tab w:val="num" w:pos="0"/>
        </w:tabs>
        <w:suppressAutoHyphens w:val="0"/>
        <w:ind w:firstLine="567"/>
        <w:jc w:val="both"/>
        <w:rPr>
          <w:lang w:eastAsia="ru-RU"/>
        </w:rPr>
      </w:pPr>
      <w:r w:rsidRPr="00CA7C81">
        <w:rPr>
          <w:lang w:eastAsia="ru-RU"/>
        </w:rPr>
        <w:t>Критерии ОЯ – качественная или количественная характеристика, при достижении которой гидрометеорологи</w:t>
      </w:r>
      <w:r w:rsidRPr="00CA7C81">
        <w:rPr>
          <w:lang w:eastAsia="ru-RU"/>
        </w:rPr>
        <w:softHyphen/>
        <w:t>ческое явление или комплекс явлений (величин) считается опасным.</w:t>
      </w:r>
    </w:p>
    <w:p w:rsidR="00B91417" w:rsidRPr="00CA7C81" w:rsidRDefault="00B91417" w:rsidP="00B91417">
      <w:pPr>
        <w:tabs>
          <w:tab w:val="num" w:pos="0"/>
        </w:tabs>
        <w:suppressAutoHyphens w:val="0"/>
        <w:ind w:firstLine="567"/>
        <w:jc w:val="both"/>
        <w:rPr>
          <w:lang w:eastAsia="ru-RU"/>
        </w:rPr>
      </w:pPr>
      <w:r w:rsidRPr="00CA7C81">
        <w:rPr>
          <w:lang w:eastAsia="ru-RU"/>
        </w:rPr>
        <w:t xml:space="preserve">Перечень и критерии ОЯ приведены согласно РД 52.04.563-2002 «Критерии опасных гидрометеорологических явлений и порядок подачи штормового сообщения. </w:t>
      </w:r>
    </w:p>
    <w:p w:rsidR="00B91417" w:rsidRPr="00CA7C81" w:rsidRDefault="00533A45" w:rsidP="00B91417">
      <w:pPr>
        <w:spacing w:before="240"/>
        <w:jc w:val="right"/>
        <w:rPr>
          <w:rFonts w:eastAsia="Times New Roman"/>
          <w:sz w:val="20"/>
          <w:szCs w:val="20"/>
        </w:rPr>
      </w:pPr>
      <w:r w:rsidRPr="00CA7C81">
        <w:rPr>
          <w:rFonts w:eastAsia="Times New Roman"/>
          <w:sz w:val="20"/>
          <w:szCs w:val="20"/>
        </w:rPr>
        <w:t>Таблица 17</w:t>
      </w:r>
    </w:p>
    <w:tbl>
      <w:tblPr>
        <w:tblW w:w="0" w:type="auto"/>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39"/>
        <w:gridCol w:w="4654"/>
      </w:tblGrid>
      <w:tr w:rsidR="00CA7C81" w:rsidRPr="00CA7C81" w:rsidTr="003D5C37">
        <w:trPr>
          <w:trHeight w:val="42"/>
          <w:tblHeader/>
        </w:trPr>
        <w:tc>
          <w:tcPr>
            <w:tcW w:w="4639" w:type="dxa"/>
          </w:tcPr>
          <w:p w:rsidR="00B91417" w:rsidRPr="00CA7C81" w:rsidRDefault="00B91417" w:rsidP="003D5C37">
            <w:pPr>
              <w:jc w:val="center"/>
              <w:rPr>
                <w:b/>
                <w:sz w:val="20"/>
                <w:szCs w:val="20"/>
              </w:rPr>
            </w:pPr>
            <w:r w:rsidRPr="00CA7C81">
              <w:rPr>
                <w:b/>
                <w:sz w:val="20"/>
                <w:szCs w:val="20"/>
              </w:rPr>
              <w:t>Название и определение ОЯ</w:t>
            </w:r>
          </w:p>
        </w:tc>
        <w:tc>
          <w:tcPr>
            <w:tcW w:w="4654" w:type="dxa"/>
          </w:tcPr>
          <w:p w:rsidR="00B91417" w:rsidRPr="00CA7C81" w:rsidRDefault="00B91417" w:rsidP="003D5C37">
            <w:pPr>
              <w:jc w:val="center"/>
              <w:rPr>
                <w:b/>
                <w:sz w:val="20"/>
                <w:szCs w:val="20"/>
              </w:rPr>
            </w:pPr>
            <w:r w:rsidRPr="00CA7C81">
              <w:rPr>
                <w:b/>
                <w:sz w:val="20"/>
                <w:szCs w:val="20"/>
              </w:rPr>
              <w:t>Критерий ОЯ</w:t>
            </w:r>
          </w:p>
        </w:tc>
      </w:tr>
      <w:tr w:rsidR="00CA7C81" w:rsidRPr="00CA7C81" w:rsidTr="003D5C37">
        <w:trPr>
          <w:trHeight w:val="38"/>
        </w:trPr>
        <w:tc>
          <w:tcPr>
            <w:tcW w:w="4639" w:type="dxa"/>
          </w:tcPr>
          <w:p w:rsidR="00B91417" w:rsidRPr="00CA7C81" w:rsidRDefault="00B91417" w:rsidP="003D5C37">
            <w:pPr>
              <w:jc w:val="both"/>
              <w:rPr>
                <w:sz w:val="20"/>
                <w:szCs w:val="20"/>
              </w:rPr>
            </w:pPr>
            <w:r w:rsidRPr="00CA7C81">
              <w:rPr>
                <w:sz w:val="20"/>
                <w:szCs w:val="20"/>
              </w:rPr>
              <w:t>Очень сильный ветер</w:t>
            </w:r>
          </w:p>
        </w:tc>
        <w:tc>
          <w:tcPr>
            <w:tcW w:w="4654" w:type="dxa"/>
          </w:tcPr>
          <w:p w:rsidR="00B91417" w:rsidRPr="00CA7C81" w:rsidRDefault="00B91417" w:rsidP="003D5C37">
            <w:pPr>
              <w:jc w:val="both"/>
              <w:rPr>
                <w:sz w:val="20"/>
                <w:szCs w:val="20"/>
              </w:rPr>
            </w:pPr>
            <w:r w:rsidRPr="00CA7C81">
              <w:rPr>
                <w:sz w:val="20"/>
                <w:szCs w:val="20"/>
              </w:rPr>
              <w:t>Средняя скорость ветра 20 м/с и более или порывы 25 м/с и более</w:t>
            </w:r>
          </w:p>
        </w:tc>
      </w:tr>
      <w:tr w:rsidR="00CA7C81" w:rsidRPr="00CA7C81" w:rsidTr="003D5C37">
        <w:trPr>
          <w:trHeight w:val="38"/>
        </w:trPr>
        <w:tc>
          <w:tcPr>
            <w:tcW w:w="4639" w:type="dxa"/>
          </w:tcPr>
          <w:p w:rsidR="00B91417" w:rsidRPr="00CA7C81" w:rsidRDefault="00B91417" w:rsidP="003D5C37">
            <w:pPr>
              <w:jc w:val="both"/>
              <w:rPr>
                <w:sz w:val="20"/>
                <w:szCs w:val="20"/>
              </w:rPr>
            </w:pPr>
            <w:r w:rsidRPr="00CA7C81">
              <w:rPr>
                <w:sz w:val="20"/>
                <w:szCs w:val="20"/>
              </w:rPr>
              <w:t>Шквал (резкое кратковременное усиление ветра)</w:t>
            </w:r>
          </w:p>
        </w:tc>
        <w:tc>
          <w:tcPr>
            <w:tcW w:w="4654" w:type="dxa"/>
          </w:tcPr>
          <w:p w:rsidR="00B91417" w:rsidRPr="00CA7C81" w:rsidRDefault="00B91417" w:rsidP="003D5C37">
            <w:pPr>
              <w:jc w:val="both"/>
              <w:rPr>
                <w:sz w:val="20"/>
                <w:szCs w:val="20"/>
              </w:rPr>
            </w:pPr>
            <w:r w:rsidRPr="00CA7C81">
              <w:rPr>
                <w:sz w:val="20"/>
                <w:szCs w:val="20"/>
              </w:rPr>
              <w:t>Мгновенная скорость ветра 25 м/с и более в течение 1 мин. и более</w:t>
            </w:r>
          </w:p>
        </w:tc>
      </w:tr>
      <w:tr w:rsidR="00CA7C81" w:rsidRPr="00CA7C81" w:rsidTr="003D5C37">
        <w:trPr>
          <w:trHeight w:val="38"/>
        </w:trPr>
        <w:tc>
          <w:tcPr>
            <w:tcW w:w="4639" w:type="dxa"/>
          </w:tcPr>
          <w:p w:rsidR="00B91417" w:rsidRPr="00CA7C81" w:rsidRDefault="00B91417" w:rsidP="003D5C37">
            <w:pPr>
              <w:jc w:val="both"/>
              <w:rPr>
                <w:sz w:val="20"/>
                <w:szCs w:val="20"/>
              </w:rPr>
            </w:pPr>
            <w:r w:rsidRPr="00CA7C81">
              <w:rPr>
                <w:sz w:val="20"/>
                <w:szCs w:val="20"/>
              </w:rPr>
              <w:t>Смерч (сильный маломасштабный атмосферный вихрь в виде столба или воронки)</w:t>
            </w:r>
          </w:p>
        </w:tc>
        <w:tc>
          <w:tcPr>
            <w:tcW w:w="4654" w:type="dxa"/>
          </w:tcPr>
          <w:p w:rsidR="00B91417" w:rsidRPr="00CA7C81" w:rsidRDefault="00B91417" w:rsidP="003D5C37">
            <w:pPr>
              <w:jc w:val="both"/>
              <w:rPr>
                <w:sz w:val="20"/>
                <w:szCs w:val="20"/>
              </w:rPr>
            </w:pPr>
            <w:r w:rsidRPr="00CA7C81">
              <w:rPr>
                <w:sz w:val="20"/>
                <w:szCs w:val="20"/>
              </w:rPr>
              <w:t>Любой смерч, отмеченный наблюдателем</w:t>
            </w:r>
          </w:p>
        </w:tc>
      </w:tr>
      <w:tr w:rsidR="00CA7C81" w:rsidRPr="00CA7C81" w:rsidTr="003D5C37">
        <w:trPr>
          <w:trHeight w:val="38"/>
        </w:trPr>
        <w:tc>
          <w:tcPr>
            <w:tcW w:w="4639" w:type="dxa"/>
          </w:tcPr>
          <w:p w:rsidR="00B91417" w:rsidRPr="00CA7C81" w:rsidRDefault="00B91417" w:rsidP="003D5C37">
            <w:pPr>
              <w:jc w:val="both"/>
              <w:rPr>
                <w:sz w:val="20"/>
                <w:szCs w:val="20"/>
              </w:rPr>
            </w:pPr>
            <w:r w:rsidRPr="00CA7C81">
              <w:rPr>
                <w:sz w:val="20"/>
                <w:szCs w:val="20"/>
              </w:rPr>
              <w:lastRenderedPageBreak/>
              <w:t>Сильный ливень (сильный ливневой дождь)</w:t>
            </w:r>
          </w:p>
        </w:tc>
        <w:tc>
          <w:tcPr>
            <w:tcW w:w="4654" w:type="dxa"/>
          </w:tcPr>
          <w:p w:rsidR="00B91417" w:rsidRPr="00CA7C81" w:rsidRDefault="00B91417" w:rsidP="003D5C37">
            <w:pPr>
              <w:jc w:val="both"/>
              <w:rPr>
                <w:sz w:val="20"/>
                <w:szCs w:val="20"/>
              </w:rPr>
            </w:pPr>
            <w:r w:rsidRPr="00CA7C81">
              <w:rPr>
                <w:sz w:val="20"/>
                <w:szCs w:val="20"/>
              </w:rPr>
              <w:t>Количество осадков 30 мм и более за период 1 час и менее</w:t>
            </w:r>
          </w:p>
        </w:tc>
      </w:tr>
      <w:tr w:rsidR="00CA7C81" w:rsidRPr="00CA7C81" w:rsidTr="003D5C37">
        <w:trPr>
          <w:trHeight w:val="38"/>
        </w:trPr>
        <w:tc>
          <w:tcPr>
            <w:tcW w:w="4639" w:type="dxa"/>
          </w:tcPr>
          <w:p w:rsidR="00B91417" w:rsidRPr="00CA7C81" w:rsidRDefault="00B91417" w:rsidP="003D5C37">
            <w:pPr>
              <w:jc w:val="both"/>
              <w:rPr>
                <w:sz w:val="20"/>
                <w:szCs w:val="20"/>
              </w:rPr>
            </w:pPr>
            <w:r w:rsidRPr="00CA7C81">
              <w:rPr>
                <w:sz w:val="20"/>
                <w:szCs w:val="20"/>
              </w:rPr>
              <w:t>Очень сильный дождь (значительные жидкие и смешанные осадки: дождь, ливневой дождь, мокрый снег, дождь со снегом)</w:t>
            </w:r>
          </w:p>
        </w:tc>
        <w:tc>
          <w:tcPr>
            <w:tcW w:w="4654" w:type="dxa"/>
          </w:tcPr>
          <w:p w:rsidR="00B91417" w:rsidRPr="00CA7C81" w:rsidRDefault="00B91417" w:rsidP="003D5C37">
            <w:pPr>
              <w:jc w:val="both"/>
              <w:rPr>
                <w:sz w:val="20"/>
                <w:szCs w:val="20"/>
              </w:rPr>
            </w:pPr>
            <w:r w:rsidRPr="00CA7C81">
              <w:rPr>
                <w:sz w:val="20"/>
                <w:szCs w:val="20"/>
              </w:rPr>
              <w:t>Количество осадков 50 мм и более за период 12 часов и менее</w:t>
            </w:r>
          </w:p>
        </w:tc>
      </w:tr>
      <w:tr w:rsidR="00CA7C81" w:rsidRPr="00CA7C81" w:rsidTr="003D5C37">
        <w:trPr>
          <w:trHeight w:val="38"/>
        </w:trPr>
        <w:tc>
          <w:tcPr>
            <w:tcW w:w="4639" w:type="dxa"/>
          </w:tcPr>
          <w:p w:rsidR="00B91417" w:rsidRPr="00CA7C81" w:rsidRDefault="00B91417" w:rsidP="003D5C37">
            <w:pPr>
              <w:jc w:val="both"/>
              <w:rPr>
                <w:sz w:val="20"/>
                <w:szCs w:val="20"/>
              </w:rPr>
            </w:pPr>
            <w:r w:rsidRPr="00CA7C81">
              <w:rPr>
                <w:sz w:val="20"/>
                <w:szCs w:val="20"/>
              </w:rPr>
              <w:t>Очень сильный снег (значительные твердые осадки: снег, ливневой снег и др.)</w:t>
            </w:r>
          </w:p>
        </w:tc>
        <w:tc>
          <w:tcPr>
            <w:tcW w:w="4654" w:type="dxa"/>
          </w:tcPr>
          <w:p w:rsidR="00B91417" w:rsidRPr="00CA7C81" w:rsidRDefault="00B91417" w:rsidP="003D5C37">
            <w:pPr>
              <w:jc w:val="both"/>
              <w:rPr>
                <w:sz w:val="20"/>
                <w:szCs w:val="20"/>
              </w:rPr>
            </w:pPr>
            <w:r w:rsidRPr="00CA7C81">
              <w:rPr>
                <w:sz w:val="20"/>
                <w:szCs w:val="20"/>
              </w:rPr>
              <w:t>Количество осадков 20 мм и более за период 12 часов и менее</w:t>
            </w:r>
          </w:p>
        </w:tc>
      </w:tr>
      <w:tr w:rsidR="00CA7C81" w:rsidRPr="00CA7C81" w:rsidTr="003D5C37">
        <w:trPr>
          <w:trHeight w:val="38"/>
        </w:trPr>
        <w:tc>
          <w:tcPr>
            <w:tcW w:w="4639" w:type="dxa"/>
          </w:tcPr>
          <w:p w:rsidR="00B91417" w:rsidRPr="00CA7C81" w:rsidRDefault="00B91417" w:rsidP="003D5C37">
            <w:pPr>
              <w:jc w:val="both"/>
              <w:rPr>
                <w:sz w:val="20"/>
                <w:szCs w:val="20"/>
              </w:rPr>
            </w:pPr>
            <w:r w:rsidRPr="00CA7C81">
              <w:rPr>
                <w:sz w:val="20"/>
                <w:szCs w:val="20"/>
              </w:rPr>
              <w:t>Продолжительный сильный дождь (дождь непрерывный или с перерывами не более 1 часа)</w:t>
            </w:r>
          </w:p>
        </w:tc>
        <w:tc>
          <w:tcPr>
            <w:tcW w:w="4654" w:type="dxa"/>
          </w:tcPr>
          <w:p w:rsidR="00B91417" w:rsidRPr="00CA7C81" w:rsidRDefault="00B91417" w:rsidP="003D5C37">
            <w:pPr>
              <w:jc w:val="both"/>
              <w:rPr>
                <w:sz w:val="20"/>
                <w:szCs w:val="20"/>
              </w:rPr>
            </w:pPr>
            <w:r w:rsidRPr="00CA7C81">
              <w:rPr>
                <w:sz w:val="20"/>
                <w:szCs w:val="20"/>
              </w:rPr>
              <w:t>Количество осадков 100 мм и более за период более 12 часов, но менее 48 час</w:t>
            </w:r>
          </w:p>
        </w:tc>
      </w:tr>
      <w:tr w:rsidR="00CA7C81" w:rsidRPr="00CA7C81" w:rsidTr="003D5C37">
        <w:trPr>
          <w:trHeight w:val="38"/>
        </w:trPr>
        <w:tc>
          <w:tcPr>
            <w:tcW w:w="4639" w:type="dxa"/>
          </w:tcPr>
          <w:p w:rsidR="00B91417" w:rsidRPr="00CA7C81" w:rsidRDefault="00B91417" w:rsidP="003D5C37">
            <w:pPr>
              <w:jc w:val="both"/>
              <w:rPr>
                <w:sz w:val="20"/>
                <w:szCs w:val="20"/>
              </w:rPr>
            </w:pPr>
            <w:r w:rsidRPr="00CA7C81">
              <w:rPr>
                <w:sz w:val="20"/>
                <w:szCs w:val="20"/>
              </w:rPr>
              <w:t>Крупный град</w:t>
            </w:r>
          </w:p>
        </w:tc>
        <w:tc>
          <w:tcPr>
            <w:tcW w:w="4654" w:type="dxa"/>
          </w:tcPr>
          <w:p w:rsidR="00B91417" w:rsidRPr="00CA7C81" w:rsidRDefault="00B91417" w:rsidP="003D5C37">
            <w:pPr>
              <w:jc w:val="both"/>
              <w:rPr>
                <w:sz w:val="20"/>
                <w:szCs w:val="20"/>
              </w:rPr>
            </w:pPr>
            <w:r w:rsidRPr="00CA7C81">
              <w:rPr>
                <w:sz w:val="20"/>
                <w:szCs w:val="20"/>
              </w:rPr>
              <w:t>Диаметр градин не менее 20 мм</w:t>
            </w:r>
          </w:p>
        </w:tc>
      </w:tr>
      <w:tr w:rsidR="00CA7C81" w:rsidRPr="00CA7C81" w:rsidTr="003D5C37">
        <w:trPr>
          <w:trHeight w:val="38"/>
        </w:trPr>
        <w:tc>
          <w:tcPr>
            <w:tcW w:w="4639" w:type="dxa"/>
          </w:tcPr>
          <w:p w:rsidR="00B91417" w:rsidRPr="00CA7C81" w:rsidRDefault="00B91417" w:rsidP="003D5C37">
            <w:pPr>
              <w:jc w:val="both"/>
              <w:rPr>
                <w:sz w:val="20"/>
                <w:szCs w:val="20"/>
              </w:rPr>
            </w:pPr>
            <w:r w:rsidRPr="00CA7C81">
              <w:rPr>
                <w:sz w:val="20"/>
                <w:szCs w:val="20"/>
              </w:rPr>
              <w:t>Сильная метель, вызывающая значительное ухудшение видимости</w:t>
            </w:r>
          </w:p>
        </w:tc>
        <w:tc>
          <w:tcPr>
            <w:tcW w:w="4654" w:type="dxa"/>
          </w:tcPr>
          <w:p w:rsidR="00B91417" w:rsidRPr="00CA7C81" w:rsidRDefault="00B91417" w:rsidP="003D5C37">
            <w:pPr>
              <w:jc w:val="both"/>
              <w:rPr>
                <w:sz w:val="20"/>
                <w:szCs w:val="20"/>
              </w:rPr>
            </w:pPr>
            <w:r w:rsidRPr="00CA7C81">
              <w:rPr>
                <w:sz w:val="20"/>
                <w:szCs w:val="20"/>
              </w:rPr>
              <w:t>Средняя скорость ветра не менее 15 м/с, метеорологическая дальность видимости не более 500 м</w:t>
            </w:r>
          </w:p>
        </w:tc>
      </w:tr>
      <w:tr w:rsidR="00CA7C81" w:rsidRPr="00CA7C81" w:rsidTr="003D5C37">
        <w:trPr>
          <w:trHeight w:val="38"/>
        </w:trPr>
        <w:tc>
          <w:tcPr>
            <w:tcW w:w="4639" w:type="dxa"/>
          </w:tcPr>
          <w:p w:rsidR="00B91417" w:rsidRPr="00CA7C81" w:rsidRDefault="00B91417" w:rsidP="003D5C37">
            <w:pPr>
              <w:jc w:val="both"/>
              <w:rPr>
                <w:sz w:val="20"/>
                <w:szCs w:val="20"/>
              </w:rPr>
            </w:pPr>
            <w:r w:rsidRPr="00CA7C81">
              <w:rPr>
                <w:sz w:val="20"/>
                <w:szCs w:val="20"/>
              </w:rPr>
              <w:t>Сильный туман (туман со значительным ухудшением видимости)</w:t>
            </w:r>
          </w:p>
        </w:tc>
        <w:tc>
          <w:tcPr>
            <w:tcW w:w="4654" w:type="dxa"/>
          </w:tcPr>
          <w:p w:rsidR="00B91417" w:rsidRPr="00CA7C81" w:rsidRDefault="00B91417" w:rsidP="003D5C37">
            <w:pPr>
              <w:jc w:val="both"/>
              <w:rPr>
                <w:sz w:val="20"/>
                <w:szCs w:val="20"/>
              </w:rPr>
            </w:pPr>
            <w:r w:rsidRPr="00CA7C81">
              <w:rPr>
                <w:sz w:val="20"/>
                <w:szCs w:val="20"/>
              </w:rPr>
              <w:t>Метеорологическая дальность видимости не более 50 м</w:t>
            </w:r>
          </w:p>
        </w:tc>
      </w:tr>
      <w:tr w:rsidR="00CA7C81" w:rsidRPr="00CA7C81" w:rsidTr="003D5C37">
        <w:trPr>
          <w:trHeight w:val="38"/>
        </w:trPr>
        <w:tc>
          <w:tcPr>
            <w:tcW w:w="4639" w:type="dxa"/>
          </w:tcPr>
          <w:p w:rsidR="00B91417" w:rsidRPr="00CA7C81" w:rsidRDefault="00B91417" w:rsidP="003D5C37">
            <w:pPr>
              <w:jc w:val="both"/>
              <w:rPr>
                <w:sz w:val="20"/>
                <w:szCs w:val="20"/>
              </w:rPr>
            </w:pPr>
            <w:r w:rsidRPr="00CA7C81">
              <w:rPr>
                <w:sz w:val="20"/>
                <w:szCs w:val="20"/>
              </w:rPr>
              <w:t xml:space="preserve">Сильная  пыльная буря (перенос пыли или песка </w:t>
            </w:r>
          </w:p>
          <w:p w:rsidR="00B91417" w:rsidRPr="00CA7C81" w:rsidRDefault="00B91417" w:rsidP="003D5C37">
            <w:pPr>
              <w:jc w:val="both"/>
              <w:rPr>
                <w:sz w:val="20"/>
                <w:szCs w:val="20"/>
              </w:rPr>
            </w:pPr>
            <w:r w:rsidRPr="00CA7C81">
              <w:rPr>
                <w:sz w:val="20"/>
                <w:szCs w:val="20"/>
              </w:rPr>
              <w:t xml:space="preserve">при сильном ветре, вызывающий значительное </w:t>
            </w:r>
          </w:p>
          <w:p w:rsidR="00B91417" w:rsidRPr="00CA7C81" w:rsidRDefault="00B91417" w:rsidP="003D5C37">
            <w:pPr>
              <w:jc w:val="both"/>
              <w:rPr>
                <w:sz w:val="20"/>
                <w:szCs w:val="20"/>
              </w:rPr>
            </w:pPr>
            <w:r w:rsidRPr="00CA7C81">
              <w:rPr>
                <w:sz w:val="20"/>
                <w:szCs w:val="20"/>
              </w:rPr>
              <w:t>ухудшение видимости)</w:t>
            </w:r>
          </w:p>
        </w:tc>
        <w:tc>
          <w:tcPr>
            <w:tcW w:w="4654" w:type="dxa"/>
          </w:tcPr>
          <w:p w:rsidR="00B91417" w:rsidRPr="00CA7C81" w:rsidRDefault="00B91417" w:rsidP="003D5C37">
            <w:pPr>
              <w:jc w:val="both"/>
              <w:rPr>
                <w:sz w:val="20"/>
                <w:szCs w:val="20"/>
              </w:rPr>
            </w:pPr>
            <w:r w:rsidRPr="00CA7C81">
              <w:rPr>
                <w:sz w:val="20"/>
                <w:szCs w:val="20"/>
              </w:rPr>
              <w:t xml:space="preserve">Средняя скорость ветра не менее </w:t>
            </w:r>
          </w:p>
          <w:p w:rsidR="00B91417" w:rsidRPr="00CA7C81" w:rsidRDefault="00B91417" w:rsidP="003D5C37">
            <w:pPr>
              <w:jc w:val="both"/>
              <w:rPr>
                <w:sz w:val="20"/>
                <w:szCs w:val="20"/>
              </w:rPr>
            </w:pPr>
            <w:r w:rsidRPr="00CA7C81">
              <w:rPr>
                <w:sz w:val="20"/>
                <w:szCs w:val="20"/>
              </w:rPr>
              <w:t>15 м/с, МДВ не более 500 м</w:t>
            </w:r>
          </w:p>
        </w:tc>
      </w:tr>
      <w:tr w:rsidR="00CA7C81" w:rsidRPr="00CA7C81" w:rsidTr="003D5C37">
        <w:trPr>
          <w:trHeight w:val="38"/>
        </w:trPr>
        <w:tc>
          <w:tcPr>
            <w:tcW w:w="4639" w:type="dxa"/>
          </w:tcPr>
          <w:p w:rsidR="00B91417" w:rsidRPr="00CA7C81" w:rsidRDefault="00B91417" w:rsidP="003D5C37">
            <w:pPr>
              <w:jc w:val="both"/>
              <w:rPr>
                <w:sz w:val="20"/>
                <w:szCs w:val="20"/>
              </w:rPr>
            </w:pPr>
            <w:r w:rsidRPr="00CA7C81">
              <w:rPr>
                <w:sz w:val="20"/>
                <w:szCs w:val="20"/>
              </w:rPr>
              <w:t>Гололедно-изморозевое отложение (сильное отложение на проводах гололедного станка)</w:t>
            </w:r>
          </w:p>
        </w:tc>
        <w:tc>
          <w:tcPr>
            <w:tcW w:w="4654" w:type="dxa"/>
          </w:tcPr>
          <w:p w:rsidR="00B91417" w:rsidRPr="00CA7C81" w:rsidRDefault="00B91417" w:rsidP="003D5C37">
            <w:pPr>
              <w:jc w:val="both"/>
              <w:rPr>
                <w:sz w:val="20"/>
                <w:szCs w:val="20"/>
              </w:rPr>
            </w:pPr>
            <w:r w:rsidRPr="00CA7C81">
              <w:rPr>
                <w:sz w:val="20"/>
                <w:szCs w:val="20"/>
              </w:rPr>
              <w:t>Диаметр:</w:t>
            </w:r>
          </w:p>
          <w:p w:rsidR="00B91417" w:rsidRPr="00CA7C81" w:rsidRDefault="00B91417" w:rsidP="003D5C37">
            <w:pPr>
              <w:jc w:val="both"/>
              <w:rPr>
                <w:sz w:val="20"/>
                <w:szCs w:val="20"/>
              </w:rPr>
            </w:pPr>
            <w:r w:rsidRPr="00CA7C81">
              <w:rPr>
                <w:sz w:val="20"/>
                <w:szCs w:val="20"/>
              </w:rPr>
              <w:t>- гололеда не менее 20 мм;</w:t>
            </w:r>
          </w:p>
          <w:p w:rsidR="00B91417" w:rsidRPr="00CA7C81" w:rsidRDefault="00B91417" w:rsidP="003D5C37">
            <w:pPr>
              <w:jc w:val="both"/>
              <w:rPr>
                <w:sz w:val="20"/>
                <w:szCs w:val="20"/>
              </w:rPr>
            </w:pPr>
            <w:r w:rsidRPr="00CA7C81">
              <w:rPr>
                <w:sz w:val="20"/>
                <w:szCs w:val="20"/>
              </w:rPr>
              <w:t>- сложного отложения не менее 35 мм;</w:t>
            </w:r>
          </w:p>
          <w:p w:rsidR="00B91417" w:rsidRPr="00CA7C81" w:rsidRDefault="00B91417" w:rsidP="003D5C37">
            <w:pPr>
              <w:jc w:val="both"/>
              <w:rPr>
                <w:sz w:val="20"/>
                <w:szCs w:val="20"/>
              </w:rPr>
            </w:pPr>
            <w:r w:rsidRPr="00CA7C81">
              <w:rPr>
                <w:sz w:val="20"/>
                <w:szCs w:val="20"/>
              </w:rPr>
              <w:t>- мокрого снега не менее 35 мм;</w:t>
            </w:r>
          </w:p>
          <w:p w:rsidR="00B91417" w:rsidRPr="00CA7C81" w:rsidRDefault="00B91417" w:rsidP="003D5C37">
            <w:pPr>
              <w:jc w:val="both"/>
              <w:rPr>
                <w:sz w:val="20"/>
                <w:szCs w:val="20"/>
              </w:rPr>
            </w:pPr>
            <w:r w:rsidRPr="00CA7C81">
              <w:rPr>
                <w:sz w:val="20"/>
                <w:szCs w:val="20"/>
              </w:rPr>
              <w:t>- изморози не менее 50 мм</w:t>
            </w:r>
          </w:p>
        </w:tc>
      </w:tr>
      <w:tr w:rsidR="00CA7C81" w:rsidRPr="00CA7C81" w:rsidTr="003D5C37">
        <w:trPr>
          <w:trHeight w:val="38"/>
        </w:trPr>
        <w:tc>
          <w:tcPr>
            <w:tcW w:w="4639" w:type="dxa"/>
          </w:tcPr>
          <w:p w:rsidR="00B91417" w:rsidRPr="00CA7C81" w:rsidRDefault="00B91417" w:rsidP="003D5C37">
            <w:pPr>
              <w:jc w:val="both"/>
              <w:rPr>
                <w:sz w:val="20"/>
                <w:szCs w:val="20"/>
              </w:rPr>
            </w:pPr>
            <w:r w:rsidRPr="00CA7C81">
              <w:rPr>
                <w:sz w:val="20"/>
                <w:szCs w:val="20"/>
              </w:rPr>
              <w:t>Чрезвычайная пожарная опасность (показатель пожарной опасности не ниже 5-го класса)</w:t>
            </w:r>
          </w:p>
        </w:tc>
        <w:tc>
          <w:tcPr>
            <w:tcW w:w="4654" w:type="dxa"/>
          </w:tcPr>
          <w:p w:rsidR="00B91417" w:rsidRPr="00CA7C81" w:rsidRDefault="00B91417" w:rsidP="003D5C37">
            <w:pPr>
              <w:jc w:val="both"/>
              <w:rPr>
                <w:sz w:val="20"/>
                <w:szCs w:val="20"/>
              </w:rPr>
            </w:pPr>
            <w:r w:rsidRPr="00CA7C81">
              <w:rPr>
                <w:sz w:val="20"/>
                <w:szCs w:val="20"/>
              </w:rPr>
              <w:t>Сумма значений температуры воздуха за бездождный период не менее 12 000 градусов по формуле Сверловой</w:t>
            </w:r>
          </w:p>
        </w:tc>
      </w:tr>
      <w:tr w:rsidR="00CA7C81" w:rsidRPr="00CA7C81" w:rsidTr="003D5C37">
        <w:trPr>
          <w:trHeight w:val="38"/>
        </w:trPr>
        <w:tc>
          <w:tcPr>
            <w:tcW w:w="4639" w:type="dxa"/>
          </w:tcPr>
          <w:p w:rsidR="00B91417" w:rsidRPr="00CA7C81" w:rsidRDefault="00B91417" w:rsidP="003D5C37">
            <w:pPr>
              <w:jc w:val="both"/>
              <w:rPr>
                <w:sz w:val="20"/>
                <w:szCs w:val="20"/>
              </w:rPr>
            </w:pPr>
            <w:r w:rsidRPr="00CA7C81">
              <w:rPr>
                <w:sz w:val="20"/>
                <w:szCs w:val="20"/>
              </w:rPr>
              <w:t xml:space="preserve">Сильная жара (высокая максимальная </w:t>
            </w:r>
          </w:p>
          <w:p w:rsidR="00B91417" w:rsidRPr="00CA7C81" w:rsidRDefault="00B91417" w:rsidP="003D5C37">
            <w:pPr>
              <w:jc w:val="both"/>
              <w:rPr>
                <w:sz w:val="20"/>
                <w:szCs w:val="20"/>
              </w:rPr>
            </w:pPr>
            <w:r w:rsidRPr="00CA7C81">
              <w:rPr>
                <w:sz w:val="20"/>
                <w:szCs w:val="20"/>
              </w:rPr>
              <w:t>температура воздуха в течение продолжительного</w:t>
            </w:r>
          </w:p>
          <w:p w:rsidR="00B91417" w:rsidRPr="00CA7C81" w:rsidRDefault="00B91417" w:rsidP="003D5C37">
            <w:pPr>
              <w:jc w:val="both"/>
              <w:rPr>
                <w:sz w:val="20"/>
                <w:szCs w:val="20"/>
              </w:rPr>
            </w:pPr>
            <w:r w:rsidRPr="00CA7C81">
              <w:rPr>
                <w:sz w:val="20"/>
                <w:szCs w:val="20"/>
              </w:rPr>
              <w:t>времени)</w:t>
            </w:r>
          </w:p>
        </w:tc>
        <w:tc>
          <w:tcPr>
            <w:tcW w:w="4654" w:type="dxa"/>
          </w:tcPr>
          <w:p w:rsidR="00B91417" w:rsidRPr="00CA7C81" w:rsidRDefault="00B91417" w:rsidP="003D5C37">
            <w:pPr>
              <w:jc w:val="both"/>
              <w:rPr>
                <w:sz w:val="20"/>
                <w:szCs w:val="20"/>
              </w:rPr>
            </w:pPr>
            <w:r w:rsidRPr="00CA7C81">
              <w:rPr>
                <w:sz w:val="20"/>
                <w:szCs w:val="20"/>
              </w:rPr>
              <w:t>Максимальная температура воздуха не</w:t>
            </w:r>
          </w:p>
          <w:p w:rsidR="00B91417" w:rsidRPr="00CA7C81" w:rsidRDefault="00B91417" w:rsidP="003D5C37">
            <w:pPr>
              <w:jc w:val="both"/>
              <w:rPr>
                <w:sz w:val="20"/>
                <w:szCs w:val="20"/>
              </w:rPr>
            </w:pPr>
            <w:r w:rsidRPr="00CA7C81">
              <w:rPr>
                <w:sz w:val="20"/>
                <w:szCs w:val="20"/>
              </w:rPr>
              <w:t>менее 35 °C в течение более 5 сут.</w:t>
            </w:r>
          </w:p>
        </w:tc>
      </w:tr>
      <w:tr w:rsidR="00B91417" w:rsidRPr="00CA7C81" w:rsidTr="003D5C37">
        <w:trPr>
          <w:trHeight w:val="38"/>
        </w:trPr>
        <w:tc>
          <w:tcPr>
            <w:tcW w:w="4639" w:type="dxa"/>
          </w:tcPr>
          <w:p w:rsidR="00B91417" w:rsidRPr="00CA7C81" w:rsidRDefault="00B91417" w:rsidP="003D5C37">
            <w:pPr>
              <w:jc w:val="both"/>
              <w:rPr>
                <w:sz w:val="20"/>
                <w:szCs w:val="20"/>
              </w:rPr>
            </w:pPr>
            <w:r w:rsidRPr="00CA7C81">
              <w:rPr>
                <w:sz w:val="20"/>
                <w:szCs w:val="20"/>
              </w:rPr>
              <w:t xml:space="preserve">Сильный мороз (низкая минимальная </w:t>
            </w:r>
          </w:p>
          <w:p w:rsidR="00B91417" w:rsidRPr="00CA7C81" w:rsidRDefault="00B91417" w:rsidP="003D5C37">
            <w:pPr>
              <w:jc w:val="both"/>
              <w:rPr>
                <w:sz w:val="20"/>
                <w:szCs w:val="20"/>
              </w:rPr>
            </w:pPr>
            <w:r w:rsidRPr="00CA7C81">
              <w:rPr>
                <w:sz w:val="20"/>
                <w:szCs w:val="20"/>
              </w:rPr>
              <w:t>температура воздуха в течение продолжительного</w:t>
            </w:r>
          </w:p>
          <w:p w:rsidR="00B91417" w:rsidRPr="00CA7C81" w:rsidRDefault="00B91417" w:rsidP="003D5C37">
            <w:pPr>
              <w:jc w:val="both"/>
              <w:rPr>
                <w:sz w:val="20"/>
                <w:szCs w:val="20"/>
              </w:rPr>
            </w:pPr>
            <w:r w:rsidRPr="00CA7C81">
              <w:rPr>
                <w:sz w:val="20"/>
                <w:szCs w:val="20"/>
              </w:rPr>
              <w:t>времени)</w:t>
            </w:r>
          </w:p>
        </w:tc>
        <w:tc>
          <w:tcPr>
            <w:tcW w:w="4654" w:type="dxa"/>
          </w:tcPr>
          <w:p w:rsidR="00B91417" w:rsidRPr="00CA7C81" w:rsidRDefault="00B91417" w:rsidP="003D5C37">
            <w:pPr>
              <w:jc w:val="both"/>
              <w:rPr>
                <w:sz w:val="20"/>
                <w:szCs w:val="20"/>
              </w:rPr>
            </w:pPr>
            <w:r w:rsidRPr="00CA7C81">
              <w:rPr>
                <w:sz w:val="20"/>
                <w:szCs w:val="20"/>
              </w:rPr>
              <w:t xml:space="preserve">Минимальная температура воздуха не </w:t>
            </w:r>
          </w:p>
          <w:p w:rsidR="00B91417" w:rsidRPr="00CA7C81" w:rsidRDefault="00B91417" w:rsidP="003D5C37">
            <w:pPr>
              <w:jc w:val="both"/>
              <w:rPr>
                <w:sz w:val="20"/>
                <w:szCs w:val="20"/>
              </w:rPr>
            </w:pPr>
            <w:r w:rsidRPr="00CA7C81">
              <w:rPr>
                <w:sz w:val="20"/>
                <w:szCs w:val="20"/>
              </w:rPr>
              <w:t xml:space="preserve">менее минус 35 °C в течение не </w:t>
            </w:r>
          </w:p>
          <w:p w:rsidR="00B91417" w:rsidRPr="00CA7C81" w:rsidRDefault="00B91417" w:rsidP="003D5C37">
            <w:pPr>
              <w:jc w:val="both"/>
              <w:rPr>
                <w:sz w:val="20"/>
                <w:szCs w:val="20"/>
              </w:rPr>
            </w:pPr>
            <w:r w:rsidRPr="00CA7C81">
              <w:rPr>
                <w:sz w:val="20"/>
                <w:szCs w:val="20"/>
              </w:rPr>
              <w:t>менее 5 сут.</w:t>
            </w:r>
          </w:p>
        </w:tc>
      </w:tr>
    </w:tbl>
    <w:p w:rsidR="00B91417" w:rsidRPr="00CA7C81" w:rsidRDefault="00B91417" w:rsidP="00B91417">
      <w:pPr>
        <w:tabs>
          <w:tab w:val="num" w:pos="0"/>
        </w:tabs>
        <w:suppressAutoHyphens w:val="0"/>
        <w:ind w:firstLine="567"/>
        <w:jc w:val="both"/>
        <w:rPr>
          <w:lang w:eastAsia="ru-RU"/>
        </w:rPr>
      </w:pPr>
    </w:p>
    <w:p w:rsidR="00B91417" w:rsidRPr="00CA7C81" w:rsidRDefault="00B91417" w:rsidP="00B91417">
      <w:pPr>
        <w:tabs>
          <w:tab w:val="num" w:pos="0"/>
        </w:tabs>
        <w:suppressAutoHyphens w:val="0"/>
        <w:ind w:firstLine="567"/>
        <w:jc w:val="both"/>
        <w:rPr>
          <w:lang w:eastAsia="ru-RU"/>
        </w:rPr>
      </w:pPr>
      <w:r w:rsidRPr="00CA7C81">
        <w:rPr>
          <w:lang w:eastAsia="ru-RU"/>
        </w:rPr>
        <w:t>Перечень и критерии комплекса неблагоприятных гидрометеорологических явлений приведены в таблице.</w:t>
      </w:r>
    </w:p>
    <w:p w:rsidR="00B91417" w:rsidRPr="00CA7C81" w:rsidRDefault="00533A45" w:rsidP="00B91417">
      <w:pPr>
        <w:spacing w:before="240"/>
        <w:jc w:val="right"/>
        <w:rPr>
          <w:rFonts w:eastAsia="Times New Roman"/>
          <w:sz w:val="20"/>
          <w:szCs w:val="20"/>
        </w:rPr>
      </w:pPr>
      <w:r w:rsidRPr="00CA7C81">
        <w:rPr>
          <w:rFonts w:eastAsia="Times New Roman"/>
          <w:sz w:val="20"/>
          <w:szCs w:val="20"/>
        </w:rPr>
        <w:t>Таблица 18</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3"/>
        <w:gridCol w:w="5068"/>
      </w:tblGrid>
      <w:tr w:rsidR="00CA7C81" w:rsidRPr="00CA7C81" w:rsidTr="003D5C37">
        <w:trPr>
          <w:trHeight w:val="38"/>
          <w:tblHeader/>
        </w:trPr>
        <w:tc>
          <w:tcPr>
            <w:tcW w:w="4253" w:type="dxa"/>
          </w:tcPr>
          <w:p w:rsidR="00B91417" w:rsidRPr="00CA7C81" w:rsidRDefault="00B91417" w:rsidP="003D5C37">
            <w:pPr>
              <w:jc w:val="center"/>
              <w:rPr>
                <w:b/>
                <w:sz w:val="20"/>
                <w:szCs w:val="20"/>
              </w:rPr>
            </w:pPr>
            <w:r w:rsidRPr="00CA7C81">
              <w:rPr>
                <w:b/>
                <w:sz w:val="20"/>
                <w:szCs w:val="20"/>
              </w:rPr>
              <w:t>Название и определение КНЯ</w:t>
            </w:r>
          </w:p>
        </w:tc>
        <w:tc>
          <w:tcPr>
            <w:tcW w:w="5068" w:type="dxa"/>
          </w:tcPr>
          <w:p w:rsidR="00B91417" w:rsidRPr="00CA7C81" w:rsidRDefault="00B91417" w:rsidP="003D5C37">
            <w:pPr>
              <w:jc w:val="center"/>
              <w:rPr>
                <w:b/>
                <w:sz w:val="20"/>
                <w:szCs w:val="20"/>
              </w:rPr>
            </w:pPr>
            <w:r w:rsidRPr="00CA7C81">
              <w:rPr>
                <w:b/>
                <w:sz w:val="20"/>
                <w:szCs w:val="20"/>
              </w:rPr>
              <w:t>Критерий КНЯ</w:t>
            </w:r>
          </w:p>
        </w:tc>
      </w:tr>
      <w:tr w:rsidR="00CA7C81" w:rsidRPr="00CA7C81" w:rsidTr="003D5C37">
        <w:trPr>
          <w:trHeight w:val="38"/>
        </w:trPr>
        <w:tc>
          <w:tcPr>
            <w:tcW w:w="4253" w:type="dxa"/>
          </w:tcPr>
          <w:p w:rsidR="00B91417" w:rsidRPr="00CA7C81" w:rsidRDefault="00B91417" w:rsidP="003D5C37">
            <w:pPr>
              <w:jc w:val="both"/>
              <w:rPr>
                <w:sz w:val="20"/>
                <w:szCs w:val="20"/>
              </w:rPr>
            </w:pPr>
            <w:r w:rsidRPr="00CA7C81">
              <w:rPr>
                <w:sz w:val="20"/>
                <w:szCs w:val="20"/>
              </w:rPr>
              <w:t>Усиление мороза при сильном ветре, метель</w:t>
            </w:r>
          </w:p>
        </w:tc>
        <w:tc>
          <w:tcPr>
            <w:tcW w:w="5068" w:type="dxa"/>
          </w:tcPr>
          <w:p w:rsidR="00B91417" w:rsidRPr="00CA7C81" w:rsidRDefault="00B91417" w:rsidP="003D5C37">
            <w:pPr>
              <w:jc w:val="both"/>
              <w:rPr>
                <w:sz w:val="20"/>
                <w:szCs w:val="20"/>
              </w:rPr>
            </w:pPr>
            <w:r w:rsidRPr="00CA7C81">
              <w:rPr>
                <w:sz w:val="20"/>
                <w:szCs w:val="20"/>
              </w:rPr>
              <w:t>Похолодание до - 25-34ºС при макси</w:t>
            </w:r>
            <w:r w:rsidRPr="00CA7C81">
              <w:rPr>
                <w:sz w:val="20"/>
                <w:szCs w:val="20"/>
              </w:rPr>
              <w:softHyphen/>
              <w:t>мальной скорости ветра 17-24 м/с, метель</w:t>
            </w:r>
          </w:p>
        </w:tc>
      </w:tr>
      <w:tr w:rsidR="00CA7C81" w:rsidRPr="00CA7C81" w:rsidTr="003D5C37">
        <w:trPr>
          <w:trHeight w:val="38"/>
        </w:trPr>
        <w:tc>
          <w:tcPr>
            <w:tcW w:w="4253" w:type="dxa"/>
          </w:tcPr>
          <w:p w:rsidR="00B91417" w:rsidRPr="00CA7C81" w:rsidRDefault="00B91417" w:rsidP="003D5C37">
            <w:pPr>
              <w:jc w:val="both"/>
              <w:rPr>
                <w:sz w:val="20"/>
                <w:szCs w:val="20"/>
              </w:rPr>
            </w:pPr>
            <w:r w:rsidRPr="00CA7C81">
              <w:rPr>
                <w:sz w:val="20"/>
                <w:szCs w:val="20"/>
              </w:rPr>
              <w:t>Гололёд, налипание мокрого снега при сильном ветре</w:t>
            </w:r>
          </w:p>
        </w:tc>
        <w:tc>
          <w:tcPr>
            <w:tcW w:w="5068" w:type="dxa"/>
          </w:tcPr>
          <w:p w:rsidR="00B91417" w:rsidRPr="00CA7C81" w:rsidRDefault="00B91417" w:rsidP="003D5C37">
            <w:pPr>
              <w:jc w:val="both"/>
              <w:rPr>
                <w:sz w:val="20"/>
                <w:szCs w:val="20"/>
              </w:rPr>
            </w:pPr>
            <w:r w:rsidRPr="00CA7C81">
              <w:rPr>
                <w:sz w:val="20"/>
                <w:szCs w:val="20"/>
              </w:rPr>
              <w:t>Диаметр отложения гололёда или мокрого снега 10-19 мм, или диаметр сложного отложения 25-34 мм при максимальной скорости ветра 17-24 м/с</w:t>
            </w:r>
          </w:p>
        </w:tc>
      </w:tr>
      <w:tr w:rsidR="00CA7C81" w:rsidRPr="00CA7C81" w:rsidTr="003D5C37">
        <w:trPr>
          <w:trHeight w:val="38"/>
        </w:trPr>
        <w:tc>
          <w:tcPr>
            <w:tcW w:w="4253" w:type="dxa"/>
          </w:tcPr>
          <w:p w:rsidR="00B91417" w:rsidRPr="00CA7C81" w:rsidRDefault="00B91417" w:rsidP="003D5C37">
            <w:pPr>
              <w:jc w:val="both"/>
              <w:rPr>
                <w:sz w:val="20"/>
                <w:szCs w:val="20"/>
              </w:rPr>
            </w:pPr>
            <w:r w:rsidRPr="00CA7C81">
              <w:rPr>
                <w:sz w:val="20"/>
                <w:szCs w:val="20"/>
              </w:rPr>
              <w:t>Град, ливень, сильный ветер</w:t>
            </w:r>
          </w:p>
        </w:tc>
        <w:tc>
          <w:tcPr>
            <w:tcW w:w="5068" w:type="dxa"/>
          </w:tcPr>
          <w:p w:rsidR="00B91417" w:rsidRPr="00CA7C81" w:rsidRDefault="00B91417" w:rsidP="003D5C37">
            <w:pPr>
              <w:jc w:val="both"/>
              <w:rPr>
                <w:sz w:val="20"/>
                <w:szCs w:val="20"/>
              </w:rPr>
            </w:pPr>
            <w:r w:rsidRPr="00CA7C81">
              <w:rPr>
                <w:sz w:val="20"/>
                <w:szCs w:val="20"/>
              </w:rPr>
              <w:t>Град диаметром 10-19 мм, ливень с количество осадков за 1 час и менее 21-29 мм, или за 12 час и менее 35-49 мм (в горных районах за 12 часов и менее 25-29 мм) при максимальной скорости ветра 17-24 м/с</w:t>
            </w:r>
          </w:p>
        </w:tc>
      </w:tr>
      <w:tr w:rsidR="00B91417" w:rsidRPr="00CA7C81" w:rsidTr="003D5C37">
        <w:trPr>
          <w:trHeight w:val="38"/>
        </w:trPr>
        <w:tc>
          <w:tcPr>
            <w:tcW w:w="4253" w:type="dxa"/>
          </w:tcPr>
          <w:p w:rsidR="00B91417" w:rsidRPr="00CA7C81" w:rsidRDefault="00B91417" w:rsidP="003D5C37">
            <w:pPr>
              <w:jc w:val="both"/>
              <w:rPr>
                <w:sz w:val="20"/>
                <w:szCs w:val="20"/>
              </w:rPr>
            </w:pPr>
            <w:r w:rsidRPr="00CA7C81">
              <w:rPr>
                <w:sz w:val="20"/>
                <w:szCs w:val="20"/>
              </w:rPr>
              <w:t>Сильные осадки в виде снега (дождя, переходящего в снег) при усилении ветра, понижении температуры воздуха в переходные сезоны года при ещё не закончившейся (осенью) или уже начавшейся (весной) вегетации</w:t>
            </w:r>
          </w:p>
        </w:tc>
        <w:tc>
          <w:tcPr>
            <w:tcW w:w="5068" w:type="dxa"/>
          </w:tcPr>
          <w:p w:rsidR="00B91417" w:rsidRPr="00CA7C81" w:rsidRDefault="00B91417" w:rsidP="003D5C37">
            <w:pPr>
              <w:jc w:val="both"/>
              <w:rPr>
                <w:sz w:val="20"/>
                <w:szCs w:val="20"/>
              </w:rPr>
            </w:pPr>
            <w:r w:rsidRPr="00CA7C81">
              <w:rPr>
                <w:sz w:val="20"/>
                <w:szCs w:val="20"/>
              </w:rPr>
              <w:t>Количество осадков за 12 часов и менее для снега 15-19 мм, для мокрого снега и дождя 35-49 мм (в горных районах 25-29мм) при максимальной скорости ветра 20-24 м/с, понижение экстремальной температуры воздуха за сутки на 10 градусов и более.</w:t>
            </w:r>
          </w:p>
        </w:tc>
      </w:tr>
    </w:tbl>
    <w:p w:rsidR="00B91417" w:rsidRPr="00CA7C81" w:rsidRDefault="00B91417" w:rsidP="00B91417">
      <w:pPr>
        <w:tabs>
          <w:tab w:val="num" w:pos="0"/>
        </w:tabs>
        <w:suppressAutoHyphens w:val="0"/>
        <w:ind w:firstLine="567"/>
        <w:jc w:val="both"/>
        <w:rPr>
          <w:lang w:eastAsia="ru-RU"/>
        </w:rPr>
      </w:pPr>
    </w:p>
    <w:p w:rsidR="00B91417" w:rsidRPr="00CA7C81" w:rsidRDefault="00B91417" w:rsidP="00B91417">
      <w:pPr>
        <w:tabs>
          <w:tab w:val="num" w:pos="0"/>
        </w:tabs>
        <w:suppressAutoHyphens w:val="0"/>
        <w:ind w:firstLine="567"/>
        <w:jc w:val="both"/>
        <w:rPr>
          <w:lang w:eastAsia="ru-RU"/>
        </w:rPr>
      </w:pPr>
      <w:r w:rsidRPr="00CA7C81">
        <w:rPr>
          <w:lang w:eastAsia="ru-RU"/>
        </w:rPr>
        <w:t>Возможные последствия воздействия ОЯ, способы и меры по предотвращению и ликвидации последствий приведены в таблице.</w:t>
      </w:r>
    </w:p>
    <w:p w:rsidR="00B91417" w:rsidRPr="00CA7C81" w:rsidRDefault="00533A45" w:rsidP="00B91417">
      <w:pPr>
        <w:spacing w:before="240"/>
        <w:jc w:val="right"/>
        <w:rPr>
          <w:rFonts w:eastAsia="Times New Roman"/>
          <w:sz w:val="20"/>
          <w:szCs w:val="20"/>
        </w:rPr>
      </w:pPr>
      <w:r w:rsidRPr="00CA7C81">
        <w:rPr>
          <w:rFonts w:eastAsia="Times New Roman"/>
          <w:sz w:val="20"/>
          <w:szCs w:val="20"/>
        </w:rPr>
        <w:t>Таблица 19</w:t>
      </w:r>
    </w:p>
    <w:tbl>
      <w:tblPr>
        <w:tblW w:w="0" w:type="auto"/>
        <w:tblInd w:w="250" w:type="dxa"/>
        <w:tblLook w:val="01E0" w:firstRow="1" w:lastRow="1" w:firstColumn="1" w:lastColumn="1" w:noHBand="0" w:noVBand="0"/>
      </w:tblPr>
      <w:tblGrid>
        <w:gridCol w:w="2016"/>
        <w:gridCol w:w="3674"/>
        <w:gridCol w:w="3631"/>
      </w:tblGrid>
      <w:tr w:rsidR="00CA7C81" w:rsidRPr="00CA7C81" w:rsidTr="003D5C37">
        <w:trPr>
          <w:tblHeader/>
        </w:trPr>
        <w:tc>
          <w:tcPr>
            <w:tcW w:w="2016" w:type="dxa"/>
            <w:tcBorders>
              <w:top w:val="single" w:sz="4" w:space="0" w:color="auto"/>
              <w:left w:val="single" w:sz="4" w:space="0" w:color="auto"/>
              <w:bottom w:val="single" w:sz="4" w:space="0" w:color="auto"/>
              <w:right w:val="single" w:sz="4" w:space="0" w:color="auto"/>
            </w:tcBorders>
          </w:tcPr>
          <w:p w:rsidR="00B91417" w:rsidRPr="00CA7C81" w:rsidRDefault="00B91417" w:rsidP="003D5C37">
            <w:pPr>
              <w:jc w:val="center"/>
              <w:rPr>
                <w:b/>
                <w:sz w:val="20"/>
                <w:szCs w:val="20"/>
              </w:rPr>
            </w:pPr>
            <w:r w:rsidRPr="00CA7C81">
              <w:rPr>
                <w:b/>
                <w:sz w:val="20"/>
                <w:szCs w:val="20"/>
              </w:rPr>
              <w:lastRenderedPageBreak/>
              <w:t>Вид ОЯ</w:t>
            </w:r>
          </w:p>
        </w:tc>
        <w:tc>
          <w:tcPr>
            <w:tcW w:w="3674" w:type="dxa"/>
            <w:tcBorders>
              <w:top w:val="single" w:sz="4" w:space="0" w:color="auto"/>
              <w:left w:val="single" w:sz="4" w:space="0" w:color="auto"/>
              <w:bottom w:val="single" w:sz="4" w:space="0" w:color="auto"/>
              <w:right w:val="single" w:sz="4" w:space="0" w:color="auto"/>
            </w:tcBorders>
          </w:tcPr>
          <w:p w:rsidR="00B91417" w:rsidRPr="00CA7C81" w:rsidRDefault="00B91417" w:rsidP="003D5C37">
            <w:pPr>
              <w:jc w:val="center"/>
              <w:rPr>
                <w:b/>
                <w:sz w:val="20"/>
                <w:szCs w:val="20"/>
              </w:rPr>
            </w:pPr>
            <w:r w:rsidRPr="00CA7C81">
              <w:rPr>
                <w:b/>
                <w:sz w:val="20"/>
                <w:szCs w:val="20"/>
              </w:rPr>
              <w:t>Возможные последствия воздействия ОЯ</w:t>
            </w:r>
          </w:p>
        </w:tc>
        <w:tc>
          <w:tcPr>
            <w:tcW w:w="3631" w:type="dxa"/>
            <w:tcBorders>
              <w:top w:val="single" w:sz="4" w:space="0" w:color="auto"/>
              <w:left w:val="single" w:sz="4" w:space="0" w:color="auto"/>
              <w:bottom w:val="single" w:sz="4" w:space="0" w:color="auto"/>
              <w:right w:val="single" w:sz="4" w:space="0" w:color="auto"/>
            </w:tcBorders>
          </w:tcPr>
          <w:p w:rsidR="00B91417" w:rsidRPr="00CA7C81" w:rsidRDefault="00B91417" w:rsidP="003D5C37">
            <w:pPr>
              <w:jc w:val="center"/>
              <w:rPr>
                <w:b/>
                <w:sz w:val="20"/>
                <w:szCs w:val="20"/>
              </w:rPr>
            </w:pPr>
            <w:r w:rsidRPr="00CA7C81">
              <w:rPr>
                <w:b/>
                <w:sz w:val="20"/>
                <w:szCs w:val="20"/>
              </w:rPr>
              <w:t>Способы и меры по предотвращению и ликвидации последствий</w:t>
            </w:r>
          </w:p>
        </w:tc>
      </w:tr>
      <w:tr w:rsidR="00CA7C81" w:rsidRPr="00CA7C81" w:rsidTr="003D5C37">
        <w:tc>
          <w:tcPr>
            <w:tcW w:w="2016" w:type="dxa"/>
            <w:tcBorders>
              <w:top w:val="single" w:sz="4" w:space="0" w:color="auto"/>
              <w:left w:val="single" w:sz="4" w:space="0" w:color="auto"/>
              <w:bottom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Ветер, в том числе шквалы, смерчи</w:t>
            </w:r>
          </w:p>
        </w:tc>
        <w:tc>
          <w:tcPr>
            <w:tcW w:w="3674" w:type="dxa"/>
            <w:tcBorders>
              <w:top w:val="single" w:sz="4" w:space="0" w:color="auto"/>
              <w:left w:val="single" w:sz="4" w:space="0" w:color="auto"/>
              <w:bottom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 повреждение отдельного оборудо</w:t>
            </w:r>
            <w:r w:rsidRPr="00CA7C81">
              <w:rPr>
                <w:sz w:val="20"/>
                <w:szCs w:val="20"/>
              </w:rPr>
              <w:softHyphen/>
              <w:t>вания;</w:t>
            </w:r>
          </w:p>
          <w:p w:rsidR="00B91417" w:rsidRPr="00CA7C81" w:rsidRDefault="00B91417" w:rsidP="003D5C37">
            <w:pPr>
              <w:jc w:val="both"/>
              <w:rPr>
                <w:sz w:val="20"/>
                <w:szCs w:val="20"/>
              </w:rPr>
            </w:pPr>
            <w:r w:rsidRPr="00CA7C81">
              <w:rPr>
                <w:sz w:val="20"/>
                <w:szCs w:val="20"/>
              </w:rPr>
              <w:t>- обрыв проводов электроснаб</w:t>
            </w:r>
            <w:r w:rsidRPr="00CA7C81">
              <w:rPr>
                <w:sz w:val="20"/>
                <w:szCs w:val="20"/>
              </w:rPr>
              <w:softHyphen/>
              <w:t>жения, радио и телефонной связи;</w:t>
            </w:r>
          </w:p>
          <w:p w:rsidR="00B91417" w:rsidRPr="00CA7C81" w:rsidRDefault="00B91417" w:rsidP="003D5C37">
            <w:pPr>
              <w:jc w:val="both"/>
              <w:rPr>
                <w:sz w:val="20"/>
                <w:szCs w:val="20"/>
              </w:rPr>
            </w:pPr>
            <w:r w:rsidRPr="00CA7C81">
              <w:rPr>
                <w:sz w:val="20"/>
                <w:szCs w:val="20"/>
              </w:rPr>
              <w:t>- разрушение кровли и   козырь</w:t>
            </w:r>
            <w:r w:rsidRPr="00CA7C81">
              <w:rPr>
                <w:sz w:val="20"/>
                <w:szCs w:val="20"/>
              </w:rPr>
              <w:softHyphen/>
              <w:t>ков зданий;</w:t>
            </w:r>
          </w:p>
          <w:p w:rsidR="00B91417" w:rsidRPr="00CA7C81" w:rsidRDefault="00B91417" w:rsidP="003D5C37">
            <w:pPr>
              <w:jc w:val="both"/>
              <w:rPr>
                <w:sz w:val="20"/>
                <w:szCs w:val="20"/>
              </w:rPr>
            </w:pPr>
            <w:r w:rsidRPr="00CA7C81">
              <w:rPr>
                <w:sz w:val="20"/>
                <w:szCs w:val="20"/>
              </w:rPr>
              <w:t>- опрокидывание малых архитек</w:t>
            </w:r>
            <w:r w:rsidRPr="00CA7C81">
              <w:rPr>
                <w:sz w:val="20"/>
                <w:szCs w:val="20"/>
              </w:rPr>
              <w:softHyphen/>
              <w:t>турных форм</w:t>
            </w:r>
          </w:p>
        </w:tc>
        <w:tc>
          <w:tcPr>
            <w:tcW w:w="3631" w:type="dxa"/>
            <w:tcBorders>
              <w:top w:val="single" w:sz="4" w:space="0" w:color="auto"/>
              <w:left w:val="single" w:sz="4" w:space="0" w:color="auto"/>
              <w:bottom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 восстановление и ремонт оборудования;</w:t>
            </w:r>
          </w:p>
          <w:p w:rsidR="00B91417" w:rsidRPr="00CA7C81" w:rsidRDefault="00B91417" w:rsidP="003D5C37">
            <w:pPr>
              <w:jc w:val="both"/>
              <w:rPr>
                <w:sz w:val="20"/>
                <w:szCs w:val="20"/>
              </w:rPr>
            </w:pPr>
            <w:r w:rsidRPr="00CA7C81">
              <w:rPr>
                <w:sz w:val="20"/>
                <w:szCs w:val="20"/>
              </w:rPr>
              <w:t>- отключение поврежденного оборудования, для дальнейшего развития аварии;</w:t>
            </w:r>
          </w:p>
          <w:p w:rsidR="00B91417" w:rsidRPr="00CA7C81" w:rsidRDefault="00B91417" w:rsidP="003D5C37">
            <w:pPr>
              <w:jc w:val="both"/>
              <w:rPr>
                <w:sz w:val="20"/>
                <w:szCs w:val="20"/>
              </w:rPr>
            </w:pPr>
            <w:r w:rsidRPr="00CA7C81">
              <w:rPr>
                <w:sz w:val="20"/>
                <w:szCs w:val="20"/>
              </w:rPr>
              <w:t>- восстановление, предвари</w:t>
            </w:r>
            <w:r w:rsidRPr="00CA7C81">
              <w:rPr>
                <w:sz w:val="20"/>
                <w:szCs w:val="20"/>
              </w:rPr>
              <w:softHyphen/>
              <w:t>тельно приняв меры к снятию напряжения с питающего фи</w:t>
            </w:r>
            <w:r w:rsidRPr="00CA7C81">
              <w:rPr>
                <w:sz w:val="20"/>
                <w:szCs w:val="20"/>
              </w:rPr>
              <w:softHyphen/>
              <w:t>дера ТП;</w:t>
            </w:r>
          </w:p>
          <w:p w:rsidR="00B91417" w:rsidRPr="00CA7C81" w:rsidRDefault="00B91417" w:rsidP="003D5C37">
            <w:pPr>
              <w:jc w:val="both"/>
              <w:rPr>
                <w:sz w:val="20"/>
                <w:szCs w:val="20"/>
              </w:rPr>
            </w:pPr>
            <w:r w:rsidRPr="00CA7C81">
              <w:rPr>
                <w:sz w:val="20"/>
                <w:szCs w:val="20"/>
              </w:rPr>
              <w:t>- ремонт кровли.</w:t>
            </w:r>
          </w:p>
        </w:tc>
      </w:tr>
      <w:tr w:rsidR="00CA7C81" w:rsidRPr="00CA7C81" w:rsidTr="003D5C37">
        <w:tc>
          <w:tcPr>
            <w:tcW w:w="2016" w:type="dxa"/>
            <w:tcBorders>
              <w:top w:val="single" w:sz="4" w:space="0" w:color="auto"/>
              <w:left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Дождь</w:t>
            </w:r>
          </w:p>
        </w:tc>
        <w:tc>
          <w:tcPr>
            <w:tcW w:w="3674" w:type="dxa"/>
            <w:tcBorders>
              <w:top w:val="single" w:sz="4" w:space="0" w:color="auto"/>
              <w:left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 затопление помещений и территорий.</w:t>
            </w:r>
          </w:p>
        </w:tc>
        <w:tc>
          <w:tcPr>
            <w:tcW w:w="3631" w:type="dxa"/>
            <w:tcBorders>
              <w:top w:val="single" w:sz="4" w:space="0" w:color="auto"/>
              <w:left w:val="single" w:sz="4" w:space="0" w:color="auto"/>
              <w:right w:val="single" w:sz="4" w:space="0" w:color="auto"/>
            </w:tcBorders>
          </w:tcPr>
          <w:p w:rsidR="00B91417" w:rsidRPr="00CA7C81" w:rsidRDefault="00B91417" w:rsidP="003D5C37">
            <w:pPr>
              <w:ind w:firstLine="14"/>
              <w:jc w:val="both"/>
              <w:rPr>
                <w:sz w:val="20"/>
                <w:szCs w:val="20"/>
              </w:rPr>
            </w:pPr>
            <w:r w:rsidRPr="00CA7C81">
              <w:rPr>
                <w:sz w:val="20"/>
                <w:szCs w:val="20"/>
              </w:rPr>
              <w:t>- очистка дренажных сборных канав.</w:t>
            </w:r>
          </w:p>
        </w:tc>
      </w:tr>
      <w:tr w:rsidR="00CA7C81" w:rsidRPr="00CA7C81" w:rsidTr="003D5C37">
        <w:tc>
          <w:tcPr>
            <w:tcW w:w="2016" w:type="dxa"/>
            <w:tcBorders>
              <w:top w:val="single" w:sz="4" w:space="0" w:color="auto"/>
              <w:left w:val="single" w:sz="4" w:space="0" w:color="auto"/>
              <w:bottom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Снег</w:t>
            </w:r>
          </w:p>
        </w:tc>
        <w:tc>
          <w:tcPr>
            <w:tcW w:w="3674" w:type="dxa"/>
            <w:tcBorders>
              <w:top w:val="single" w:sz="4" w:space="0" w:color="auto"/>
              <w:left w:val="single" w:sz="4" w:space="0" w:color="auto"/>
              <w:bottom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 нарушение нормальной работы объекта;</w:t>
            </w:r>
          </w:p>
          <w:p w:rsidR="00B91417" w:rsidRPr="00CA7C81" w:rsidRDefault="00B91417" w:rsidP="003D5C37">
            <w:pPr>
              <w:jc w:val="both"/>
              <w:rPr>
                <w:sz w:val="20"/>
                <w:szCs w:val="20"/>
              </w:rPr>
            </w:pPr>
            <w:r w:rsidRPr="00CA7C81">
              <w:rPr>
                <w:sz w:val="20"/>
                <w:szCs w:val="20"/>
              </w:rPr>
              <w:t>- прекращение дорож</w:t>
            </w:r>
            <w:r w:rsidRPr="00CA7C81">
              <w:rPr>
                <w:sz w:val="20"/>
                <w:szCs w:val="20"/>
              </w:rPr>
              <w:softHyphen/>
              <w:t>ного движе</w:t>
            </w:r>
            <w:r w:rsidRPr="00CA7C81">
              <w:rPr>
                <w:sz w:val="20"/>
                <w:szCs w:val="20"/>
              </w:rPr>
              <w:softHyphen/>
              <w:t>ния, что приведет к прекраще</w:t>
            </w:r>
            <w:r w:rsidRPr="00CA7C81">
              <w:rPr>
                <w:sz w:val="20"/>
                <w:szCs w:val="20"/>
              </w:rPr>
              <w:softHyphen/>
              <w:t>нию подвоза, погрузки и разгрузки материаль</w:t>
            </w:r>
            <w:r w:rsidRPr="00CA7C81">
              <w:rPr>
                <w:sz w:val="20"/>
                <w:szCs w:val="20"/>
              </w:rPr>
              <w:softHyphen/>
              <w:t>ных ценно</w:t>
            </w:r>
            <w:r w:rsidRPr="00CA7C81">
              <w:rPr>
                <w:sz w:val="20"/>
                <w:szCs w:val="20"/>
              </w:rPr>
              <w:softHyphen/>
              <w:t>стей;</w:t>
            </w:r>
          </w:p>
          <w:p w:rsidR="00B91417" w:rsidRPr="00CA7C81" w:rsidRDefault="00B91417" w:rsidP="003D5C37">
            <w:pPr>
              <w:jc w:val="both"/>
              <w:rPr>
                <w:sz w:val="20"/>
                <w:szCs w:val="20"/>
              </w:rPr>
            </w:pPr>
            <w:r w:rsidRPr="00CA7C81">
              <w:rPr>
                <w:sz w:val="20"/>
                <w:szCs w:val="20"/>
              </w:rPr>
              <w:t>- прекращение подачи электроэнер</w:t>
            </w:r>
            <w:r w:rsidRPr="00CA7C81">
              <w:rPr>
                <w:sz w:val="20"/>
                <w:szCs w:val="20"/>
              </w:rPr>
              <w:softHyphen/>
              <w:t>гии и других видов жизнеобеспечения;</w:t>
            </w:r>
          </w:p>
          <w:p w:rsidR="00B91417" w:rsidRPr="00CA7C81" w:rsidRDefault="00B91417" w:rsidP="003D5C37">
            <w:pPr>
              <w:jc w:val="both"/>
              <w:rPr>
                <w:sz w:val="20"/>
                <w:szCs w:val="20"/>
              </w:rPr>
            </w:pPr>
            <w:r w:rsidRPr="00CA7C81">
              <w:rPr>
                <w:sz w:val="20"/>
                <w:szCs w:val="20"/>
              </w:rPr>
              <w:t>- завалы снега на территории;</w:t>
            </w:r>
          </w:p>
          <w:p w:rsidR="00B91417" w:rsidRPr="00CA7C81" w:rsidRDefault="00B91417" w:rsidP="003D5C37">
            <w:pPr>
              <w:jc w:val="both"/>
              <w:rPr>
                <w:sz w:val="20"/>
                <w:szCs w:val="20"/>
              </w:rPr>
            </w:pPr>
            <w:r w:rsidRPr="00CA7C81">
              <w:rPr>
                <w:sz w:val="20"/>
                <w:szCs w:val="20"/>
              </w:rPr>
              <w:t>- обрыв проводов при падении деревьев.</w:t>
            </w:r>
          </w:p>
        </w:tc>
        <w:tc>
          <w:tcPr>
            <w:tcW w:w="3631" w:type="dxa"/>
            <w:tcBorders>
              <w:top w:val="single" w:sz="4" w:space="0" w:color="auto"/>
              <w:left w:val="single" w:sz="4" w:space="0" w:color="auto"/>
              <w:bottom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 расчистка прилегающей территории, дорог и очистка кровли;</w:t>
            </w:r>
          </w:p>
          <w:p w:rsidR="00B91417" w:rsidRPr="00CA7C81" w:rsidRDefault="00B91417" w:rsidP="003D5C37">
            <w:pPr>
              <w:jc w:val="both"/>
              <w:rPr>
                <w:sz w:val="20"/>
                <w:szCs w:val="20"/>
              </w:rPr>
            </w:pPr>
            <w:r w:rsidRPr="00CA7C81">
              <w:rPr>
                <w:sz w:val="20"/>
                <w:szCs w:val="20"/>
              </w:rPr>
              <w:t>- обесточивание и локализация поврежденных участков с последующей подачей напряже</w:t>
            </w:r>
            <w:r w:rsidRPr="00CA7C81">
              <w:rPr>
                <w:sz w:val="20"/>
                <w:szCs w:val="20"/>
              </w:rPr>
              <w:softHyphen/>
              <w:t>ния от резервных источников и восстановление поврежденных участков.</w:t>
            </w:r>
          </w:p>
        </w:tc>
      </w:tr>
      <w:tr w:rsidR="00CA7C81" w:rsidRPr="00CA7C81" w:rsidTr="003D5C37">
        <w:tc>
          <w:tcPr>
            <w:tcW w:w="2016" w:type="dxa"/>
            <w:tcBorders>
              <w:top w:val="single" w:sz="4" w:space="0" w:color="auto"/>
              <w:left w:val="single" w:sz="4" w:space="0" w:color="auto"/>
              <w:bottom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Град</w:t>
            </w:r>
          </w:p>
        </w:tc>
        <w:tc>
          <w:tcPr>
            <w:tcW w:w="3674" w:type="dxa"/>
            <w:tcBorders>
              <w:top w:val="single" w:sz="4" w:space="0" w:color="auto"/>
              <w:left w:val="single" w:sz="4" w:space="0" w:color="auto"/>
              <w:bottom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 повреждение мягкой кровли здания;</w:t>
            </w:r>
          </w:p>
          <w:p w:rsidR="00B91417" w:rsidRPr="00CA7C81" w:rsidRDefault="00B91417" w:rsidP="003D5C37">
            <w:pPr>
              <w:jc w:val="both"/>
              <w:rPr>
                <w:sz w:val="20"/>
                <w:szCs w:val="20"/>
              </w:rPr>
            </w:pPr>
            <w:r w:rsidRPr="00CA7C81">
              <w:rPr>
                <w:sz w:val="20"/>
                <w:szCs w:val="20"/>
              </w:rPr>
              <w:t>- выход из строя оборудования.</w:t>
            </w:r>
          </w:p>
        </w:tc>
        <w:tc>
          <w:tcPr>
            <w:tcW w:w="3631" w:type="dxa"/>
            <w:tcBorders>
              <w:top w:val="single" w:sz="4" w:space="0" w:color="auto"/>
              <w:left w:val="single" w:sz="4" w:space="0" w:color="auto"/>
              <w:bottom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 восстановление и ремонт кровли;</w:t>
            </w:r>
          </w:p>
          <w:p w:rsidR="00B91417" w:rsidRPr="00CA7C81" w:rsidRDefault="00B91417" w:rsidP="003D5C37">
            <w:pPr>
              <w:jc w:val="both"/>
              <w:rPr>
                <w:sz w:val="20"/>
                <w:szCs w:val="20"/>
              </w:rPr>
            </w:pPr>
            <w:r w:rsidRPr="00CA7C81">
              <w:rPr>
                <w:sz w:val="20"/>
                <w:szCs w:val="20"/>
              </w:rPr>
              <w:t>- обесточить поврежденное оборудование и осуществить подачу электроэнергии на сохранившемся оборудовании.</w:t>
            </w:r>
          </w:p>
        </w:tc>
      </w:tr>
      <w:tr w:rsidR="00CA7C81" w:rsidRPr="00CA7C81" w:rsidTr="003D5C37">
        <w:tc>
          <w:tcPr>
            <w:tcW w:w="2016" w:type="dxa"/>
            <w:tcBorders>
              <w:top w:val="single" w:sz="4" w:space="0" w:color="auto"/>
              <w:left w:val="single" w:sz="4" w:space="0" w:color="auto"/>
              <w:bottom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Метель при ветре</w:t>
            </w:r>
          </w:p>
        </w:tc>
        <w:tc>
          <w:tcPr>
            <w:tcW w:w="3674" w:type="dxa"/>
            <w:tcBorders>
              <w:top w:val="single" w:sz="4" w:space="0" w:color="auto"/>
              <w:left w:val="single" w:sz="4" w:space="0" w:color="auto"/>
              <w:bottom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 ограничение дорожного движе</w:t>
            </w:r>
            <w:r w:rsidRPr="00CA7C81">
              <w:rPr>
                <w:sz w:val="20"/>
                <w:szCs w:val="20"/>
              </w:rPr>
              <w:softHyphen/>
              <w:t>ния и работ на открытом воздухе.</w:t>
            </w:r>
          </w:p>
        </w:tc>
        <w:tc>
          <w:tcPr>
            <w:tcW w:w="3631" w:type="dxa"/>
            <w:tcBorders>
              <w:top w:val="single" w:sz="4" w:space="0" w:color="auto"/>
              <w:left w:val="single" w:sz="4" w:space="0" w:color="auto"/>
              <w:bottom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 ограничение скорости движения, использование свето</w:t>
            </w:r>
            <w:r w:rsidRPr="00CA7C81">
              <w:rPr>
                <w:sz w:val="20"/>
                <w:szCs w:val="20"/>
              </w:rPr>
              <w:softHyphen/>
              <w:t>вых и звуковых сигналов для обозначения рабочих мест.</w:t>
            </w:r>
          </w:p>
        </w:tc>
      </w:tr>
      <w:tr w:rsidR="00CA7C81" w:rsidRPr="00CA7C81" w:rsidTr="003D5C37">
        <w:tc>
          <w:tcPr>
            <w:tcW w:w="2016" w:type="dxa"/>
            <w:tcBorders>
              <w:top w:val="single" w:sz="4" w:space="0" w:color="auto"/>
              <w:left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Гололед, сложные отложения</w:t>
            </w:r>
          </w:p>
        </w:tc>
        <w:tc>
          <w:tcPr>
            <w:tcW w:w="3674" w:type="dxa"/>
            <w:tcBorders>
              <w:top w:val="single" w:sz="4" w:space="0" w:color="auto"/>
              <w:left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 повреждение (выход из строя) масляных выключателей воздуш</w:t>
            </w:r>
            <w:r w:rsidRPr="00CA7C81">
              <w:rPr>
                <w:sz w:val="20"/>
                <w:szCs w:val="20"/>
              </w:rPr>
              <w:softHyphen/>
              <w:t>ных линий, что приведет к перерыву электроснабжения отдельных потребителей.</w:t>
            </w:r>
          </w:p>
        </w:tc>
        <w:tc>
          <w:tcPr>
            <w:tcW w:w="3631" w:type="dxa"/>
            <w:tcBorders>
              <w:top w:val="single" w:sz="4" w:space="0" w:color="auto"/>
              <w:left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 готовность персонала к расчи</w:t>
            </w:r>
            <w:r w:rsidRPr="00CA7C81">
              <w:rPr>
                <w:sz w:val="20"/>
                <w:szCs w:val="20"/>
              </w:rPr>
              <w:softHyphen/>
              <w:t xml:space="preserve">стке гололеда; </w:t>
            </w:r>
          </w:p>
          <w:p w:rsidR="00B91417" w:rsidRPr="00CA7C81" w:rsidRDefault="00B91417" w:rsidP="003D5C37">
            <w:pPr>
              <w:jc w:val="both"/>
              <w:rPr>
                <w:sz w:val="20"/>
                <w:szCs w:val="20"/>
              </w:rPr>
            </w:pPr>
            <w:r w:rsidRPr="00CA7C81">
              <w:rPr>
                <w:sz w:val="20"/>
                <w:szCs w:val="20"/>
              </w:rPr>
              <w:t>- при повреждениях отключение поврежденного оборудования.</w:t>
            </w:r>
          </w:p>
        </w:tc>
      </w:tr>
      <w:tr w:rsidR="00CA7C81" w:rsidRPr="00CA7C81" w:rsidTr="003D5C37">
        <w:tc>
          <w:tcPr>
            <w:tcW w:w="2016" w:type="dxa"/>
            <w:tcBorders>
              <w:top w:val="single" w:sz="4" w:space="0" w:color="auto"/>
              <w:left w:val="single" w:sz="4" w:space="0" w:color="auto"/>
              <w:bottom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Туман</w:t>
            </w:r>
          </w:p>
        </w:tc>
        <w:tc>
          <w:tcPr>
            <w:tcW w:w="3674" w:type="dxa"/>
            <w:tcBorders>
              <w:top w:val="single" w:sz="4" w:space="0" w:color="auto"/>
              <w:left w:val="single" w:sz="4" w:space="0" w:color="auto"/>
              <w:bottom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 xml:space="preserve">- ограничение использования автотранспорта </w:t>
            </w:r>
          </w:p>
        </w:tc>
        <w:tc>
          <w:tcPr>
            <w:tcW w:w="3631" w:type="dxa"/>
            <w:tcBorders>
              <w:top w:val="single" w:sz="4" w:space="0" w:color="auto"/>
              <w:left w:val="single" w:sz="4" w:space="0" w:color="auto"/>
              <w:bottom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 ограничение скорости движения;</w:t>
            </w:r>
          </w:p>
          <w:p w:rsidR="00B91417" w:rsidRPr="00CA7C81" w:rsidRDefault="00B91417" w:rsidP="003D5C37">
            <w:pPr>
              <w:jc w:val="both"/>
              <w:rPr>
                <w:sz w:val="20"/>
                <w:szCs w:val="20"/>
              </w:rPr>
            </w:pPr>
            <w:r w:rsidRPr="00CA7C81">
              <w:rPr>
                <w:sz w:val="20"/>
                <w:szCs w:val="20"/>
              </w:rPr>
              <w:t>- использование световых и звуковых сигналов для обозначе</w:t>
            </w:r>
            <w:r w:rsidRPr="00CA7C81">
              <w:rPr>
                <w:sz w:val="20"/>
                <w:szCs w:val="20"/>
              </w:rPr>
              <w:softHyphen/>
              <w:t xml:space="preserve">ния рабочих мест. </w:t>
            </w:r>
          </w:p>
        </w:tc>
      </w:tr>
      <w:tr w:rsidR="00CA7C81" w:rsidRPr="00CA7C81" w:rsidTr="003D5C37">
        <w:tc>
          <w:tcPr>
            <w:tcW w:w="2016" w:type="dxa"/>
            <w:tcBorders>
              <w:top w:val="single" w:sz="4" w:space="0" w:color="auto"/>
              <w:left w:val="single" w:sz="4" w:space="0" w:color="auto"/>
              <w:bottom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Мороз</w:t>
            </w:r>
          </w:p>
        </w:tc>
        <w:tc>
          <w:tcPr>
            <w:tcW w:w="3674" w:type="dxa"/>
            <w:tcBorders>
              <w:top w:val="single" w:sz="4" w:space="0" w:color="auto"/>
              <w:left w:val="single" w:sz="4" w:space="0" w:color="auto"/>
              <w:bottom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 возможность обморожения персонала при работе на откры</w:t>
            </w:r>
            <w:r w:rsidRPr="00CA7C81">
              <w:rPr>
                <w:sz w:val="20"/>
                <w:szCs w:val="20"/>
              </w:rPr>
              <w:softHyphen/>
              <w:t>том воздухе;</w:t>
            </w:r>
          </w:p>
          <w:p w:rsidR="00B91417" w:rsidRPr="00CA7C81" w:rsidRDefault="00B91417" w:rsidP="003D5C37">
            <w:pPr>
              <w:jc w:val="both"/>
              <w:rPr>
                <w:sz w:val="20"/>
                <w:szCs w:val="20"/>
              </w:rPr>
            </w:pPr>
            <w:r w:rsidRPr="00CA7C81">
              <w:rPr>
                <w:sz w:val="20"/>
                <w:szCs w:val="20"/>
              </w:rPr>
              <w:t>- выход из строя оборудования.</w:t>
            </w:r>
          </w:p>
        </w:tc>
        <w:tc>
          <w:tcPr>
            <w:tcW w:w="3631" w:type="dxa"/>
            <w:tcBorders>
              <w:top w:val="single" w:sz="4" w:space="0" w:color="auto"/>
              <w:left w:val="single" w:sz="4" w:space="0" w:color="auto"/>
              <w:bottom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 ограничение времени работы на открытом воздухе;</w:t>
            </w:r>
          </w:p>
          <w:p w:rsidR="00B91417" w:rsidRPr="00CA7C81" w:rsidRDefault="00B91417" w:rsidP="003D5C37">
            <w:pPr>
              <w:jc w:val="both"/>
              <w:rPr>
                <w:sz w:val="20"/>
                <w:szCs w:val="20"/>
              </w:rPr>
            </w:pPr>
            <w:r w:rsidRPr="00CA7C81">
              <w:rPr>
                <w:sz w:val="20"/>
                <w:szCs w:val="20"/>
              </w:rPr>
              <w:t>- включение дополнительных секций обогрева.</w:t>
            </w:r>
          </w:p>
        </w:tc>
      </w:tr>
      <w:tr w:rsidR="00CA7C81" w:rsidRPr="00CA7C81" w:rsidTr="003D5C37">
        <w:tc>
          <w:tcPr>
            <w:tcW w:w="2016" w:type="dxa"/>
            <w:tcBorders>
              <w:top w:val="single" w:sz="4" w:space="0" w:color="auto"/>
              <w:left w:val="single" w:sz="4" w:space="0" w:color="auto"/>
              <w:bottom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Жара</w:t>
            </w:r>
          </w:p>
        </w:tc>
        <w:tc>
          <w:tcPr>
            <w:tcW w:w="3674" w:type="dxa"/>
            <w:tcBorders>
              <w:top w:val="single" w:sz="4" w:space="0" w:color="auto"/>
              <w:left w:val="single" w:sz="4" w:space="0" w:color="auto"/>
              <w:bottom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 возможность теплового удара у персонала при работе на откры</w:t>
            </w:r>
            <w:r w:rsidRPr="00CA7C81">
              <w:rPr>
                <w:sz w:val="20"/>
                <w:szCs w:val="20"/>
              </w:rPr>
              <w:softHyphen/>
              <w:t>том воздухе;</w:t>
            </w:r>
          </w:p>
          <w:p w:rsidR="00B91417" w:rsidRPr="00CA7C81" w:rsidRDefault="00B91417" w:rsidP="003D5C37">
            <w:pPr>
              <w:jc w:val="both"/>
              <w:rPr>
                <w:sz w:val="20"/>
                <w:szCs w:val="20"/>
              </w:rPr>
            </w:pPr>
            <w:r w:rsidRPr="00CA7C81">
              <w:rPr>
                <w:sz w:val="20"/>
                <w:szCs w:val="20"/>
              </w:rPr>
              <w:t>- перегрев электрооборудования.</w:t>
            </w:r>
          </w:p>
        </w:tc>
        <w:tc>
          <w:tcPr>
            <w:tcW w:w="3631" w:type="dxa"/>
            <w:tcBorders>
              <w:top w:val="single" w:sz="4" w:space="0" w:color="auto"/>
              <w:left w:val="single" w:sz="4" w:space="0" w:color="auto"/>
              <w:bottom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 ограничение времени работы на открытом воздухе;</w:t>
            </w:r>
          </w:p>
          <w:p w:rsidR="00B91417" w:rsidRPr="00CA7C81" w:rsidRDefault="00B91417" w:rsidP="003D5C37">
            <w:pPr>
              <w:jc w:val="both"/>
              <w:rPr>
                <w:sz w:val="20"/>
                <w:szCs w:val="20"/>
              </w:rPr>
            </w:pPr>
            <w:r w:rsidRPr="00CA7C81">
              <w:rPr>
                <w:sz w:val="20"/>
                <w:szCs w:val="20"/>
              </w:rPr>
              <w:t>- контроль за температурными датчиками, своевременная разгрузка и при необходимости остановка электрооборудования.</w:t>
            </w:r>
          </w:p>
        </w:tc>
      </w:tr>
      <w:tr w:rsidR="00CA7C81" w:rsidRPr="00CA7C81" w:rsidTr="003D5C37">
        <w:tc>
          <w:tcPr>
            <w:tcW w:w="2016" w:type="dxa"/>
            <w:tcBorders>
              <w:left w:val="single" w:sz="4" w:space="0" w:color="auto"/>
              <w:bottom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Резкое измене</w:t>
            </w:r>
            <w:r w:rsidRPr="00CA7C81">
              <w:rPr>
                <w:sz w:val="20"/>
                <w:szCs w:val="20"/>
              </w:rPr>
              <w:softHyphen/>
              <w:t>ние температуры воздуха</w:t>
            </w:r>
          </w:p>
        </w:tc>
        <w:tc>
          <w:tcPr>
            <w:tcW w:w="3674" w:type="dxa"/>
            <w:tcBorders>
              <w:left w:val="single" w:sz="4" w:space="0" w:color="auto"/>
              <w:bottom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 повреждение изоляции</w:t>
            </w:r>
          </w:p>
        </w:tc>
        <w:tc>
          <w:tcPr>
            <w:tcW w:w="3631" w:type="dxa"/>
            <w:tcBorders>
              <w:left w:val="single" w:sz="4" w:space="0" w:color="auto"/>
              <w:bottom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 проведение осмотров электрооборудования.</w:t>
            </w:r>
          </w:p>
        </w:tc>
      </w:tr>
      <w:tr w:rsidR="00CA7C81" w:rsidRPr="00CA7C81" w:rsidTr="003D5C37">
        <w:tc>
          <w:tcPr>
            <w:tcW w:w="2016" w:type="dxa"/>
            <w:tcBorders>
              <w:left w:val="single" w:sz="4" w:space="0" w:color="auto"/>
              <w:bottom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Гроза</w:t>
            </w:r>
          </w:p>
        </w:tc>
        <w:tc>
          <w:tcPr>
            <w:tcW w:w="3674" w:type="dxa"/>
            <w:tcBorders>
              <w:left w:val="single" w:sz="4" w:space="0" w:color="auto"/>
              <w:bottom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 повреждение персонала электри</w:t>
            </w:r>
            <w:r w:rsidRPr="00CA7C81">
              <w:rPr>
                <w:sz w:val="20"/>
                <w:szCs w:val="20"/>
              </w:rPr>
              <w:softHyphen/>
              <w:t>че</w:t>
            </w:r>
            <w:r w:rsidRPr="00CA7C81">
              <w:rPr>
                <w:sz w:val="20"/>
                <w:szCs w:val="20"/>
              </w:rPr>
              <w:softHyphen/>
              <w:t>ским током</w:t>
            </w:r>
          </w:p>
        </w:tc>
        <w:tc>
          <w:tcPr>
            <w:tcW w:w="3631" w:type="dxa"/>
            <w:tcBorders>
              <w:left w:val="single" w:sz="4" w:space="0" w:color="auto"/>
              <w:bottom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 прекратить работы на открытой местности и вывести персонал в безопасное место.</w:t>
            </w:r>
          </w:p>
        </w:tc>
      </w:tr>
      <w:tr w:rsidR="00B91417" w:rsidRPr="00CA7C81" w:rsidTr="003D5C37">
        <w:tc>
          <w:tcPr>
            <w:tcW w:w="2016" w:type="dxa"/>
            <w:tcBorders>
              <w:left w:val="single" w:sz="4" w:space="0" w:color="auto"/>
              <w:bottom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Гололедица</w:t>
            </w:r>
          </w:p>
        </w:tc>
        <w:tc>
          <w:tcPr>
            <w:tcW w:w="3674" w:type="dxa"/>
            <w:tcBorders>
              <w:left w:val="single" w:sz="4" w:space="0" w:color="auto"/>
              <w:bottom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 ограничение использования автотранспорта</w:t>
            </w:r>
          </w:p>
        </w:tc>
        <w:tc>
          <w:tcPr>
            <w:tcW w:w="3631" w:type="dxa"/>
            <w:tcBorders>
              <w:left w:val="single" w:sz="4" w:space="0" w:color="auto"/>
              <w:bottom w:val="single" w:sz="4" w:space="0" w:color="auto"/>
              <w:right w:val="single" w:sz="4" w:space="0" w:color="auto"/>
            </w:tcBorders>
          </w:tcPr>
          <w:p w:rsidR="00B91417" w:rsidRPr="00CA7C81" w:rsidRDefault="00B91417" w:rsidP="003D5C37">
            <w:pPr>
              <w:jc w:val="both"/>
              <w:rPr>
                <w:sz w:val="20"/>
                <w:szCs w:val="20"/>
              </w:rPr>
            </w:pPr>
            <w:r w:rsidRPr="00CA7C81">
              <w:rPr>
                <w:sz w:val="20"/>
                <w:szCs w:val="20"/>
              </w:rPr>
              <w:t>- применение реагентов (соль, песок);</w:t>
            </w:r>
          </w:p>
          <w:p w:rsidR="00B91417" w:rsidRPr="00CA7C81" w:rsidRDefault="00B91417" w:rsidP="003D5C37">
            <w:pPr>
              <w:jc w:val="both"/>
              <w:rPr>
                <w:sz w:val="20"/>
                <w:szCs w:val="20"/>
              </w:rPr>
            </w:pPr>
            <w:r w:rsidRPr="00CA7C81">
              <w:rPr>
                <w:sz w:val="20"/>
                <w:szCs w:val="20"/>
              </w:rPr>
              <w:t>- использование цепей, шин с шипами, ограничение скорости.</w:t>
            </w:r>
          </w:p>
        </w:tc>
      </w:tr>
    </w:tbl>
    <w:p w:rsidR="00B91417" w:rsidRPr="00CA7C81" w:rsidRDefault="00B91417" w:rsidP="00B91417">
      <w:pPr>
        <w:tabs>
          <w:tab w:val="num" w:pos="0"/>
        </w:tabs>
        <w:suppressAutoHyphens w:val="0"/>
        <w:ind w:firstLine="567"/>
        <w:jc w:val="both"/>
        <w:rPr>
          <w:i/>
          <w:lang w:eastAsia="ru-RU"/>
        </w:rPr>
      </w:pPr>
    </w:p>
    <w:p w:rsidR="00B91417" w:rsidRPr="00CA7C81" w:rsidRDefault="00B91417" w:rsidP="00B91417">
      <w:pPr>
        <w:tabs>
          <w:tab w:val="num" w:pos="0"/>
        </w:tabs>
        <w:suppressAutoHyphens w:val="0"/>
        <w:ind w:firstLine="567"/>
        <w:jc w:val="both"/>
        <w:rPr>
          <w:i/>
          <w:lang w:eastAsia="ru-RU"/>
        </w:rPr>
      </w:pPr>
      <w:r w:rsidRPr="00CA7C81">
        <w:rPr>
          <w:i/>
          <w:lang w:eastAsia="ru-RU"/>
        </w:rPr>
        <w:t>Защита от чрезвычайных ситуаций природного характера</w:t>
      </w:r>
    </w:p>
    <w:p w:rsidR="00B91417" w:rsidRPr="00CA7C81" w:rsidRDefault="00B91417" w:rsidP="00B91417">
      <w:pPr>
        <w:tabs>
          <w:tab w:val="num" w:pos="0"/>
        </w:tabs>
        <w:suppressAutoHyphens w:val="0"/>
        <w:ind w:firstLine="567"/>
        <w:jc w:val="both"/>
        <w:rPr>
          <w:lang w:eastAsia="ru-RU"/>
        </w:rPr>
      </w:pPr>
      <w:r w:rsidRPr="00CA7C81">
        <w:rPr>
          <w:lang w:eastAsia="ru-RU"/>
        </w:rPr>
        <w:lastRenderedPageBreak/>
        <w:t xml:space="preserve">На планируемой территории предусматриваются следующие технические решения, направленные на максимальное снижение негативных воздействий особо опасных погодных явлений: </w:t>
      </w:r>
    </w:p>
    <w:p w:rsidR="00B91417" w:rsidRPr="00CA7C81" w:rsidRDefault="00B91417" w:rsidP="00B91417">
      <w:pPr>
        <w:tabs>
          <w:tab w:val="num" w:pos="0"/>
        </w:tabs>
        <w:suppressAutoHyphens w:val="0"/>
        <w:ind w:firstLine="567"/>
        <w:jc w:val="both"/>
        <w:rPr>
          <w:lang w:eastAsia="ru-RU"/>
        </w:rPr>
      </w:pPr>
      <w:r w:rsidRPr="00CA7C81">
        <w:rPr>
          <w:lang w:eastAsia="ru-RU"/>
        </w:rPr>
        <w:t xml:space="preserve">- ливневые дожди - затопление планируемой территории и подтопление фундаментов жилых домов предотвращаются сплошным водонепроницаемым асфальтовым покрытием и планировкой территории с уклоном в сторону от зданий по лоткам проездов и земной поверхности; </w:t>
      </w:r>
    </w:p>
    <w:p w:rsidR="00B91417" w:rsidRPr="00CA7C81" w:rsidRDefault="00B91417" w:rsidP="00B91417">
      <w:pPr>
        <w:tabs>
          <w:tab w:val="num" w:pos="0"/>
        </w:tabs>
        <w:suppressAutoHyphens w:val="0"/>
        <w:ind w:firstLine="567"/>
        <w:jc w:val="both"/>
        <w:rPr>
          <w:lang w:eastAsia="ru-RU"/>
        </w:rPr>
      </w:pPr>
      <w:r w:rsidRPr="00CA7C81">
        <w:rPr>
          <w:lang w:eastAsia="ru-RU"/>
        </w:rPr>
        <w:t xml:space="preserve">- ветровые нагрузки - в соответствии с требованиями СП 20.13330.2011 «Нагрузки и воздействия» элементы конструкций жилых домов рассчитаны на восприятие ветровых нагрузок; </w:t>
      </w:r>
    </w:p>
    <w:p w:rsidR="00B91417" w:rsidRPr="00CA7C81" w:rsidRDefault="00B91417" w:rsidP="00B91417">
      <w:pPr>
        <w:tabs>
          <w:tab w:val="num" w:pos="0"/>
        </w:tabs>
        <w:suppressAutoHyphens w:val="0"/>
        <w:ind w:firstLine="567"/>
        <w:jc w:val="both"/>
        <w:rPr>
          <w:lang w:eastAsia="ru-RU"/>
        </w:rPr>
      </w:pPr>
      <w:r w:rsidRPr="00CA7C81">
        <w:rPr>
          <w:lang w:eastAsia="ru-RU"/>
        </w:rPr>
        <w:t xml:space="preserve">- выпадение снега - конструкции кровли и навесов жилых домов рассчитаны на восприятие снеговых нагрузок, установленных СП 20.13330.2011 «Нагрузки и воздействия» для данного климатического района; </w:t>
      </w:r>
    </w:p>
    <w:p w:rsidR="00B91417" w:rsidRPr="00CA7C81" w:rsidRDefault="00B91417" w:rsidP="00B91417">
      <w:pPr>
        <w:tabs>
          <w:tab w:val="num" w:pos="0"/>
        </w:tabs>
        <w:suppressAutoHyphens w:val="0"/>
        <w:ind w:firstLine="567"/>
        <w:jc w:val="both"/>
        <w:rPr>
          <w:lang w:eastAsia="ru-RU"/>
        </w:rPr>
      </w:pPr>
      <w:r w:rsidRPr="00CA7C81">
        <w:rPr>
          <w:lang w:eastAsia="ru-RU"/>
        </w:rPr>
        <w:t>- сильные морозы - производительность местной системы водяного отопления и параметры теплоносителя соответствуют требованиям СП 60.13330.2012 «Отопление, вентиляция и кондиционирование воздуха» рассчитаны исходя из температур наружного воздуха минус 34°С в течение наиболее холодной пятидневки. Теплоизоляция помещений выбрана в соответствии с требованиями СП 131.13330.2012 «Строительная климатология» для климатического пояса, соответствующего условиям проектируемой территории;</w:t>
      </w:r>
    </w:p>
    <w:p w:rsidR="00B91417" w:rsidRPr="00CA7C81" w:rsidRDefault="00B91417" w:rsidP="00B91417">
      <w:pPr>
        <w:tabs>
          <w:tab w:val="num" w:pos="0"/>
        </w:tabs>
        <w:suppressAutoHyphens w:val="0"/>
        <w:ind w:firstLine="567"/>
        <w:jc w:val="both"/>
        <w:rPr>
          <w:lang w:eastAsia="ru-RU"/>
        </w:rPr>
      </w:pPr>
      <w:r w:rsidRPr="00CA7C81">
        <w:rPr>
          <w:lang w:eastAsia="ru-RU"/>
        </w:rPr>
        <w:t>- грозовые разряды - молниезащита жилых домов обеспечивается согласно требованиям СО 153-34.21.122-2003 «Инструкция по устройству молниезащиты зданий, сооружений и промышленных коммуникаций».</w:t>
      </w:r>
    </w:p>
    <w:p w:rsidR="00B91417" w:rsidRPr="00CA7C81" w:rsidRDefault="00B91417" w:rsidP="00B91417">
      <w:pPr>
        <w:tabs>
          <w:tab w:val="num" w:pos="0"/>
        </w:tabs>
        <w:suppressAutoHyphens w:val="0"/>
        <w:ind w:firstLine="567"/>
        <w:jc w:val="both"/>
        <w:rPr>
          <w:lang w:eastAsia="ru-RU"/>
        </w:rPr>
      </w:pPr>
      <w:r w:rsidRPr="00CA7C81">
        <w:rPr>
          <w:lang w:eastAsia="ru-RU"/>
        </w:rPr>
        <w:t xml:space="preserve">Для предотвращения травматизма, связанного с явлениями гололеда на планируемой территории предусматриваются места для размещения ящиков с песком для борьбы с обледенением тротуаров и дорожных покрытий. </w:t>
      </w:r>
    </w:p>
    <w:p w:rsidR="00B91417" w:rsidRPr="00CA7C81" w:rsidRDefault="00B91417" w:rsidP="00B91417">
      <w:pPr>
        <w:tabs>
          <w:tab w:val="num" w:pos="0"/>
        </w:tabs>
        <w:suppressAutoHyphens w:val="0"/>
        <w:ind w:firstLine="567"/>
        <w:jc w:val="both"/>
        <w:rPr>
          <w:lang w:eastAsia="ru-RU"/>
        </w:rPr>
      </w:pPr>
      <w:r w:rsidRPr="00CA7C81">
        <w:rPr>
          <w:lang w:eastAsia="ru-RU"/>
        </w:rPr>
        <w:t>Сейсмичность на территории согласно Приложению Б к СП 14.13330.2011 по карте 10% ОСР-А, 5 % ОСР-97-В и 1 % ОСР-97-С отсутствует. Поэтому выполнение норм проектирования, установленных СП 14.13330.2011 «Строительство в сейсмических районах» не предусматривается.</w:t>
      </w:r>
    </w:p>
    <w:p w:rsidR="00CA4521" w:rsidRPr="00CA7C81" w:rsidRDefault="00CA4521" w:rsidP="0035029D">
      <w:pPr>
        <w:autoSpaceDE w:val="0"/>
        <w:spacing w:before="240" w:after="240"/>
        <w:ind w:firstLine="567"/>
        <w:jc w:val="center"/>
        <w:outlineLvl w:val="2"/>
        <w:rPr>
          <w:rFonts w:eastAsia="GOST Type AU"/>
          <w:b/>
        </w:rPr>
      </w:pPr>
      <w:bookmarkStart w:id="147" w:name="_Toc521365456"/>
      <w:r w:rsidRPr="00CA7C81">
        <w:rPr>
          <w:rFonts w:eastAsia="GOST Type AU"/>
          <w:b/>
        </w:rPr>
        <w:t>9.2 Перечень мероприятий по защите территории от чрезвычайных ситуаций техногенного характера</w:t>
      </w:r>
      <w:bookmarkEnd w:id="146"/>
      <w:bookmarkEnd w:id="147"/>
    </w:p>
    <w:p w:rsidR="00B91417" w:rsidRPr="00CA7C81" w:rsidRDefault="00B91417" w:rsidP="00B91417">
      <w:pPr>
        <w:tabs>
          <w:tab w:val="num" w:pos="0"/>
        </w:tabs>
        <w:suppressAutoHyphens w:val="0"/>
        <w:ind w:firstLine="567"/>
        <w:jc w:val="both"/>
        <w:rPr>
          <w:bCs/>
          <w:i/>
          <w:lang w:eastAsia="ru-RU"/>
        </w:rPr>
      </w:pPr>
      <w:bookmarkStart w:id="148" w:name="_Toc488413674"/>
      <w:r w:rsidRPr="00CA7C81">
        <w:rPr>
          <w:bCs/>
          <w:i/>
          <w:lang w:eastAsia="ru-RU"/>
        </w:rPr>
        <w:t>Анализ возможных последствий воздействия ЧС техногенного характера на функционирование застраиваемой территории</w:t>
      </w:r>
    </w:p>
    <w:p w:rsidR="00B91417" w:rsidRPr="00CA7C81" w:rsidRDefault="00B91417" w:rsidP="00B91417">
      <w:pPr>
        <w:tabs>
          <w:tab w:val="num" w:pos="0"/>
        </w:tabs>
        <w:suppressAutoHyphens w:val="0"/>
        <w:ind w:firstLine="567"/>
        <w:jc w:val="both"/>
        <w:rPr>
          <w:lang w:eastAsia="ru-RU"/>
        </w:rPr>
      </w:pPr>
      <w:r w:rsidRPr="00CA7C81">
        <w:rPr>
          <w:lang w:eastAsia="ru-RU"/>
        </w:rPr>
        <w:t>Источниками возникновения чрезвычайных ситуаций техногенного характера на планируемой территории могут стать:</w:t>
      </w:r>
    </w:p>
    <w:p w:rsidR="00B91417" w:rsidRPr="00CA7C81" w:rsidRDefault="00B91417" w:rsidP="00B91417">
      <w:pPr>
        <w:tabs>
          <w:tab w:val="num" w:pos="0"/>
        </w:tabs>
        <w:suppressAutoHyphens w:val="0"/>
        <w:ind w:firstLine="567"/>
        <w:jc w:val="both"/>
        <w:rPr>
          <w:lang w:eastAsia="ru-RU"/>
        </w:rPr>
      </w:pPr>
      <w:r w:rsidRPr="00CA7C81">
        <w:rPr>
          <w:lang w:eastAsia="ru-RU"/>
        </w:rPr>
        <w:t>- аварии на транспортных коммуникациях;</w:t>
      </w:r>
    </w:p>
    <w:p w:rsidR="00B91417" w:rsidRPr="00CA7C81" w:rsidRDefault="00B91417" w:rsidP="00B91417">
      <w:pPr>
        <w:tabs>
          <w:tab w:val="num" w:pos="0"/>
        </w:tabs>
        <w:suppressAutoHyphens w:val="0"/>
        <w:ind w:firstLine="567"/>
        <w:jc w:val="both"/>
        <w:rPr>
          <w:lang w:eastAsia="ru-RU"/>
        </w:rPr>
      </w:pPr>
      <w:r w:rsidRPr="00CA7C81">
        <w:rPr>
          <w:lang w:eastAsia="ru-RU"/>
        </w:rPr>
        <w:t>- аварии на наружных и внутренних сетях электроснабжения, водоснабжения, канализации и водостока на планируемой территории;</w:t>
      </w:r>
    </w:p>
    <w:p w:rsidR="00B91417" w:rsidRPr="00CA7C81" w:rsidRDefault="00B91417" w:rsidP="00B91417">
      <w:pPr>
        <w:tabs>
          <w:tab w:val="num" w:pos="0"/>
        </w:tabs>
        <w:suppressAutoHyphens w:val="0"/>
        <w:ind w:firstLine="567"/>
        <w:jc w:val="both"/>
        <w:rPr>
          <w:lang w:eastAsia="ru-RU"/>
        </w:rPr>
      </w:pPr>
      <w:r w:rsidRPr="00CA7C81">
        <w:rPr>
          <w:lang w:eastAsia="ru-RU"/>
        </w:rPr>
        <w:t>- террористические акты.</w:t>
      </w:r>
    </w:p>
    <w:p w:rsidR="00B91417" w:rsidRPr="00CA7C81" w:rsidRDefault="00B91417" w:rsidP="00B91417">
      <w:pPr>
        <w:tabs>
          <w:tab w:val="num" w:pos="0"/>
        </w:tabs>
        <w:suppressAutoHyphens w:val="0"/>
        <w:spacing w:before="240"/>
        <w:ind w:firstLine="567"/>
        <w:jc w:val="both"/>
        <w:rPr>
          <w:i/>
          <w:lang w:eastAsia="ru-RU"/>
        </w:rPr>
      </w:pPr>
      <w:r w:rsidRPr="00CA7C81">
        <w:rPr>
          <w:i/>
          <w:lang w:eastAsia="ru-RU"/>
        </w:rPr>
        <w:t>Защита от чрезвычайных ситуаций техногенного характера</w:t>
      </w:r>
    </w:p>
    <w:p w:rsidR="00B91417" w:rsidRPr="00CA7C81" w:rsidRDefault="00B91417" w:rsidP="00B91417">
      <w:pPr>
        <w:tabs>
          <w:tab w:val="num" w:pos="0"/>
        </w:tabs>
        <w:suppressAutoHyphens w:val="0"/>
        <w:ind w:firstLine="567"/>
        <w:jc w:val="both"/>
        <w:rPr>
          <w:lang w:eastAsia="ru-RU"/>
        </w:rPr>
      </w:pPr>
      <w:r w:rsidRPr="00CA7C81">
        <w:rPr>
          <w:lang w:eastAsia="ru-RU"/>
        </w:rPr>
        <w:t>Планируемая территория не попадает в зону поражающих факторов при возникновении аварий на опасных производственных объектах. Кроме того, в городе размещены пожаро-, взрывоопасные объекты и системы жизнеобеспечения населения (предприятия нефтепродуктообеспечения, включая АЗС и склады ГСМ, сооружения и коммуникации инженерного обеспечения).</w:t>
      </w:r>
    </w:p>
    <w:p w:rsidR="00B91417" w:rsidRPr="00CA7C81" w:rsidRDefault="00B91417" w:rsidP="00B91417">
      <w:pPr>
        <w:tabs>
          <w:tab w:val="num" w:pos="0"/>
        </w:tabs>
        <w:suppressAutoHyphens w:val="0"/>
        <w:ind w:firstLine="567"/>
        <w:jc w:val="both"/>
        <w:rPr>
          <w:lang w:eastAsia="ru-RU"/>
        </w:rPr>
      </w:pPr>
      <w:r w:rsidRPr="00CA7C81">
        <w:rPr>
          <w:lang w:eastAsia="ru-RU"/>
        </w:rPr>
        <w:t xml:space="preserve">Основным способом защиты населения от чрезвычайных ситуаций техногенного характера являются: своевременное оповещение населения планируемой территории о возникновении чрезвычайных ситуации, способах укрытия от основных поражающих </w:t>
      </w:r>
      <w:r w:rsidRPr="00CA7C81">
        <w:rPr>
          <w:lang w:eastAsia="ru-RU"/>
        </w:rPr>
        <w:lastRenderedPageBreak/>
        <w:t xml:space="preserve">факторов последних и вывод населения за пределы зон действия основных поражающих факторов чрезвычайных ситуаций. </w:t>
      </w:r>
    </w:p>
    <w:p w:rsidR="00B91417" w:rsidRPr="00CA7C81" w:rsidRDefault="00B91417" w:rsidP="00B91417">
      <w:pPr>
        <w:tabs>
          <w:tab w:val="num" w:pos="0"/>
        </w:tabs>
        <w:suppressAutoHyphens w:val="0"/>
        <w:ind w:firstLine="567"/>
        <w:jc w:val="both"/>
        <w:rPr>
          <w:lang w:eastAsia="ru-RU"/>
        </w:rPr>
      </w:pPr>
      <w:r w:rsidRPr="00CA7C81">
        <w:rPr>
          <w:lang w:eastAsia="ru-RU"/>
        </w:rPr>
        <w:t>При возникновении аварий на коммунально-энергетических сетях (авария на сетях теплоснабжения в холодный период года) или при авариях жилых домов в результате проведения террористического акта возможно временное размещение пострадавшего населения планируемой территории в пунктах временного проживания.</w:t>
      </w:r>
    </w:p>
    <w:p w:rsidR="00B91417" w:rsidRPr="00CA7C81" w:rsidRDefault="00B91417" w:rsidP="00B91417">
      <w:pPr>
        <w:tabs>
          <w:tab w:val="num" w:pos="0"/>
        </w:tabs>
        <w:suppressAutoHyphens w:val="0"/>
        <w:ind w:firstLine="567"/>
        <w:jc w:val="both"/>
        <w:rPr>
          <w:lang w:eastAsia="ru-RU"/>
        </w:rPr>
      </w:pPr>
      <w:r w:rsidRPr="00CA7C81">
        <w:rPr>
          <w:lang w:eastAsia="ru-RU"/>
        </w:rPr>
        <w:t>Мероприятия по предупреждению ЧС при авариях на пожаровзрывоопасных объектах заключаются в соблюдении при размещении объектов капитального строительства требуемых противопожарных разрывов от пожаровзрывоопасных объектов (согласно Федеральному закону от 22.07.2008г. №123-ФЗ «Технический регламент о требованиях пожарной безопасности»). Развитие и модернизация существующей системы водоснабжения, по обеспечению пожарной безопасности, развитие систем связи.</w:t>
      </w:r>
    </w:p>
    <w:p w:rsidR="00B91417" w:rsidRPr="00CA7C81" w:rsidRDefault="00B91417" w:rsidP="00B91417">
      <w:pPr>
        <w:tabs>
          <w:tab w:val="num" w:pos="0"/>
        </w:tabs>
        <w:suppressAutoHyphens w:val="0"/>
        <w:ind w:firstLine="567"/>
        <w:jc w:val="both"/>
        <w:rPr>
          <w:lang w:eastAsia="ru-RU"/>
        </w:rPr>
      </w:pPr>
      <w:r w:rsidRPr="00CA7C81">
        <w:rPr>
          <w:lang w:eastAsia="ru-RU"/>
        </w:rPr>
        <w:t>Мероприятия по предупреждению ЧС в результате происшествий на автотранспорте (при перевозке опасных грузов) заключаются в соблюдении при размещении объектов капитального строительства требуемых разрывов от существующих и проектируемых транспортных коммуникаций (согласно СП 42.13330.2016); развитие объектов транспортной инфраструктуры.</w:t>
      </w:r>
    </w:p>
    <w:p w:rsidR="00B91417" w:rsidRPr="00CA7C81" w:rsidRDefault="00B91417" w:rsidP="00B91417">
      <w:pPr>
        <w:tabs>
          <w:tab w:val="num" w:pos="0"/>
        </w:tabs>
        <w:suppressAutoHyphens w:val="0"/>
        <w:ind w:firstLine="567"/>
        <w:jc w:val="both"/>
        <w:rPr>
          <w:lang w:eastAsia="ru-RU"/>
        </w:rPr>
      </w:pPr>
      <w:r w:rsidRPr="00CA7C81">
        <w:rPr>
          <w:lang w:eastAsia="ru-RU"/>
        </w:rPr>
        <w:t>Защита населения, проживающего в некатегорированных городах, поселках и сельских населенных пунктах, и населения, эвакуируемого в указанные городские и сельские поселения, должна предусматриваться в противорадиационных укрытиях (ПРУ). При развитии сети автомобильных дорог следует предусматривать строительство автомобильных подъездных путей к пунктам посадки (высадки) эвакуируемого населения.</w:t>
      </w:r>
    </w:p>
    <w:p w:rsidR="00B91417" w:rsidRPr="00CA7C81" w:rsidRDefault="00B91417" w:rsidP="00B91417">
      <w:pPr>
        <w:tabs>
          <w:tab w:val="num" w:pos="0"/>
        </w:tabs>
        <w:suppressAutoHyphens w:val="0"/>
        <w:ind w:firstLine="567"/>
        <w:jc w:val="both"/>
        <w:rPr>
          <w:lang w:eastAsia="ru-RU"/>
        </w:rPr>
      </w:pPr>
      <w:r w:rsidRPr="00CA7C81">
        <w:rPr>
          <w:lang w:eastAsia="ru-RU"/>
        </w:rPr>
        <w:t>Возможность возникновения природных, техногенных пожаров и аварий на объекте отсутствует.</w:t>
      </w:r>
    </w:p>
    <w:p w:rsidR="00B91417" w:rsidRPr="00CA7C81" w:rsidRDefault="00B91417" w:rsidP="00B91417">
      <w:pPr>
        <w:tabs>
          <w:tab w:val="num" w:pos="0"/>
        </w:tabs>
        <w:suppressAutoHyphens w:val="0"/>
        <w:spacing w:before="240"/>
        <w:ind w:firstLine="567"/>
        <w:jc w:val="both"/>
        <w:rPr>
          <w:i/>
          <w:lang w:eastAsia="ru-RU"/>
        </w:rPr>
      </w:pPr>
      <w:r w:rsidRPr="00CA7C81">
        <w:rPr>
          <w:i/>
          <w:lang w:eastAsia="ru-RU"/>
        </w:rPr>
        <w:t>Оценка последствий возникновения аварий на транспортных коммуникациях</w:t>
      </w:r>
    </w:p>
    <w:p w:rsidR="00B91417" w:rsidRPr="00CA7C81" w:rsidRDefault="00B91417" w:rsidP="00B91417">
      <w:pPr>
        <w:tabs>
          <w:tab w:val="num" w:pos="0"/>
        </w:tabs>
        <w:suppressAutoHyphens w:val="0"/>
        <w:ind w:firstLine="567"/>
        <w:jc w:val="both"/>
        <w:rPr>
          <w:lang w:eastAsia="ru-RU"/>
        </w:rPr>
      </w:pPr>
      <w:r w:rsidRPr="00CA7C81">
        <w:rPr>
          <w:lang w:eastAsia="ru-RU"/>
        </w:rPr>
        <w:t>Основными причинами возникновения чрезвычайных ситуаций на транспорте являются:</w:t>
      </w:r>
    </w:p>
    <w:p w:rsidR="00B91417" w:rsidRPr="00CA7C81" w:rsidRDefault="00B91417" w:rsidP="00B91417">
      <w:pPr>
        <w:tabs>
          <w:tab w:val="num" w:pos="0"/>
        </w:tabs>
        <w:suppressAutoHyphens w:val="0"/>
        <w:ind w:firstLine="567"/>
        <w:jc w:val="both"/>
        <w:rPr>
          <w:lang w:eastAsia="ru-RU"/>
        </w:rPr>
      </w:pPr>
      <w:r w:rsidRPr="00CA7C81">
        <w:rPr>
          <w:lang w:eastAsia="ru-RU"/>
        </w:rPr>
        <w:t>- на автомобильном транспорте - нарушение водителями правил дорожного движения (превышение скорости, выезд на полосу встречного движения, наезд на стоящее транспортное средство, гололед).</w:t>
      </w:r>
    </w:p>
    <w:p w:rsidR="00B91417" w:rsidRPr="00CA7C81" w:rsidRDefault="00B91417" w:rsidP="00B91417">
      <w:pPr>
        <w:tabs>
          <w:tab w:val="num" w:pos="0"/>
        </w:tabs>
        <w:suppressAutoHyphens w:val="0"/>
        <w:ind w:firstLine="567"/>
        <w:jc w:val="both"/>
        <w:rPr>
          <w:lang w:eastAsia="ru-RU"/>
        </w:rPr>
      </w:pPr>
      <w:r w:rsidRPr="00CA7C81">
        <w:rPr>
          <w:lang w:eastAsia="ru-RU"/>
        </w:rPr>
        <w:t>Учитывая то, что причинами аварий являются неудовлетворительное техническое состояние транспортных средств, автодорог и слабая личная дисциплина и подготовка работников, работающих в этой сфере, рост аварий имеет тенденцию к увеличению, так как кроме профилактической работы необходимы значительные материальные затраты на ремонт, реконструкцию дорог и обновление автопарка. Остается высокой степень риска возникновения чрезвычайных ситуаций на объектах магистральных трубопроводов. Большую вероятность возникновения техногенных аварий, способных перерасти в крупную экологическую катастрофу, придает высокая степень изношенности основных производственных фондов.</w:t>
      </w:r>
    </w:p>
    <w:p w:rsidR="00B91417" w:rsidRPr="00CA7C81" w:rsidRDefault="00B91417" w:rsidP="00B91417">
      <w:pPr>
        <w:tabs>
          <w:tab w:val="num" w:pos="0"/>
        </w:tabs>
        <w:suppressAutoHyphens w:val="0"/>
        <w:ind w:firstLine="567"/>
        <w:jc w:val="both"/>
        <w:rPr>
          <w:u w:val="single"/>
          <w:lang w:eastAsia="ru-RU"/>
        </w:rPr>
      </w:pPr>
      <w:r w:rsidRPr="00CA7C81">
        <w:rPr>
          <w:u w:val="single"/>
          <w:lang w:eastAsia="ru-RU"/>
        </w:rPr>
        <w:t>Риски возникновения ЧС на автомобильном транспорте</w:t>
      </w:r>
    </w:p>
    <w:p w:rsidR="00B91417" w:rsidRPr="00CA7C81" w:rsidRDefault="00B91417" w:rsidP="00B91417">
      <w:pPr>
        <w:tabs>
          <w:tab w:val="num" w:pos="0"/>
        </w:tabs>
        <w:suppressAutoHyphens w:val="0"/>
        <w:ind w:firstLine="567"/>
        <w:jc w:val="both"/>
        <w:rPr>
          <w:lang w:eastAsia="ru-RU"/>
        </w:rPr>
      </w:pPr>
      <w:r w:rsidRPr="00CA7C81">
        <w:rPr>
          <w:lang w:eastAsia="ru-RU"/>
        </w:rPr>
        <w:t xml:space="preserve">Чрезвычайные ситуации связаны с дорожными авариями при транспортировке опасных грузов по дорогам города. Непосредственно к опасным маршрутам относятся дороги, используемые для доставки нефтепродуктов. </w:t>
      </w:r>
    </w:p>
    <w:p w:rsidR="00B91417" w:rsidRPr="00CA7C81" w:rsidRDefault="00B91417" w:rsidP="00B91417">
      <w:pPr>
        <w:tabs>
          <w:tab w:val="num" w:pos="0"/>
        </w:tabs>
        <w:suppressAutoHyphens w:val="0"/>
        <w:ind w:firstLine="567"/>
        <w:jc w:val="both"/>
        <w:rPr>
          <w:lang w:eastAsia="ru-RU"/>
        </w:rPr>
      </w:pPr>
      <w:r w:rsidRPr="00CA7C81">
        <w:rPr>
          <w:lang w:eastAsia="ru-RU"/>
        </w:rPr>
        <w:t>Наибольшую опасность при перевозке опасных веществ представляет аварии на автомобильном транспорте, что в свою очередь приведёт к опрокидыванию цистерны, разливу нефтепродуктов с последующим возгоранием и взрывом ёмкости с возникновением огненного шара. При возникновении данного аварийного сценария в районе жилой застройки в зону поражающих факторов попадают жилые здания и население населённого пункта.</w:t>
      </w:r>
    </w:p>
    <w:p w:rsidR="00B91417" w:rsidRPr="00CA7C81" w:rsidRDefault="00B91417" w:rsidP="00B91417">
      <w:pPr>
        <w:tabs>
          <w:tab w:val="num" w:pos="0"/>
        </w:tabs>
        <w:suppressAutoHyphens w:val="0"/>
        <w:ind w:firstLine="567"/>
        <w:jc w:val="both"/>
        <w:rPr>
          <w:lang w:eastAsia="ru-RU"/>
        </w:rPr>
      </w:pPr>
      <w:r w:rsidRPr="00CA7C81">
        <w:rPr>
          <w:lang w:eastAsia="ru-RU"/>
        </w:rPr>
        <w:t xml:space="preserve">Наиболее опасной чрезвычайной ситуацией является взрыв автомобильной цистерны в результате аварии на автомобильной дороге. В результате аварии на дороге происходит пролив нефтепродуктов с последующим возгоранием, при термическом воздействии на </w:t>
      </w:r>
      <w:r w:rsidRPr="00CA7C81">
        <w:rPr>
          <w:lang w:eastAsia="ru-RU"/>
        </w:rPr>
        <w:lastRenderedPageBreak/>
        <w:t>цистерну происходит вскипание нефтепродуктов, что влечёт за собой взрыв автомобильной цистерны.</w:t>
      </w:r>
    </w:p>
    <w:p w:rsidR="00B91417" w:rsidRPr="00CA7C81" w:rsidRDefault="00B91417" w:rsidP="00B91417">
      <w:pPr>
        <w:tabs>
          <w:tab w:val="num" w:pos="0"/>
        </w:tabs>
        <w:suppressAutoHyphens w:val="0"/>
        <w:spacing w:before="240"/>
        <w:ind w:firstLine="567"/>
        <w:jc w:val="both"/>
        <w:rPr>
          <w:i/>
          <w:lang w:eastAsia="ru-RU"/>
        </w:rPr>
      </w:pPr>
      <w:r w:rsidRPr="00CA7C81">
        <w:rPr>
          <w:i/>
          <w:lang w:eastAsia="ru-RU"/>
        </w:rPr>
        <w:t>Оценка последствий возникновения аварий на наружных и внутренних сетях электроснабжения, водоснабжения, теплоснабжения, канализации и водостока застройки</w:t>
      </w:r>
    </w:p>
    <w:p w:rsidR="00B91417" w:rsidRPr="00CA7C81" w:rsidRDefault="00B91417" w:rsidP="00B91417">
      <w:pPr>
        <w:tabs>
          <w:tab w:val="num" w:pos="0"/>
        </w:tabs>
        <w:suppressAutoHyphens w:val="0"/>
        <w:ind w:firstLine="567"/>
        <w:jc w:val="both"/>
        <w:rPr>
          <w:lang w:eastAsia="ru-RU"/>
        </w:rPr>
      </w:pPr>
      <w:r w:rsidRPr="00CA7C81">
        <w:rPr>
          <w:lang w:eastAsia="ru-RU"/>
        </w:rPr>
        <w:t>Из аварий на внутренних инженерных коммуникациях наибольшую опасность представляют аварии на системах электроснабжения.</w:t>
      </w:r>
    </w:p>
    <w:p w:rsidR="00B91417" w:rsidRPr="00CA7C81" w:rsidRDefault="00B91417" w:rsidP="00B91417">
      <w:pPr>
        <w:tabs>
          <w:tab w:val="num" w:pos="0"/>
        </w:tabs>
        <w:suppressAutoHyphens w:val="0"/>
        <w:ind w:firstLine="567"/>
        <w:jc w:val="both"/>
        <w:rPr>
          <w:lang w:eastAsia="ru-RU"/>
        </w:rPr>
      </w:pPr>
      <w:r w:rsidRPr="00CA7C81">
        <w:rPr>
          <w:lang w:eastAsia="ru-RU"/>
        </w:rPr>
        <w:t>Согласно статистическим данным, неисправности электрического оборудования и электрических сетей, нарушение требований безопасности при их эксплуатации являются наиболее частой причиной гибели людей в результате поражения электрическим током. Неисправности электрических сетей и электрооборудования, кроме того, наряду с нарушениями правил пожарной безопасности, стоят на первом месте среди причин возникновения чрезвычайных ситуаций, источником которых являются пожары (2,8 × 10-1 случаев в год).</w:t>
      </w:r>
    </w:p>
    <w:p w:rsidR="00B91417" w:rsidRPr="00CA7C81" w:rsidRDefault="00B91417" w:rsidP="00B91417">
      <w:pPr>
        <w:tabs>
          <w:tab w:val="num" w:pos="0"/>
        </w:tabs>
        <w:suppressAutoHyphens w:val="0"/>
        <w:spacing w:before="240"/>
        <w:ind w:firstLine="567"/>
        <w:jc w:val="both"/>
        <w:rPr>
          <w:lang w:eastAsia="ru-RU"/>
        </w:rPr>
      </w:pPr>
      <w:r w:rsidRPr="00CA7C81">
        <w:rPr>
          <w:i/>
          <w:lang w:eastAsia="ru-RU"/>
        </w:rPr>
        <w:t>Оценка последствий террористических актов</w:t>
      </w:r>
    </w:p>
    <w:p w:rsidR="00B91417" w:rsidRPr="00CA7C81" w:rsidRDefault="00B91417" w:rsidP="00B91417">
      <w:pPr>
        <w:tabs>
          <w:tab w:val="num" w:pos="0"/>
        </w:tabs>
        <w:suppressAutoHyphens w:val="0"/>
        <w:ind w:firstLine="567"/>
        <w:jc w:val="both"/>
        <w:rPr>
          <w:lang w:eastAsia="ru-RU"/>
        </w:rPr>
      </w:pPr>
      <w:r w:rsidRPr="00CA7C81">
        <w:rPr>
          <w:lang w:eastAsia="ru-RU"/>
        </w:rPr>
        <w:t>Расчет последствий подрыва заряда конденсированных взрывчатых веществ - 50 кг тротила на планируемой территории.</w:t>
      </w:r>
    </w:p>
    <w:p w:rsidR="00B91417" w:rsidRPr="00CA7C81" w:rsidRDefault="00B91417" w:rsidP="00B91417">
      <w:pPr>
        <w:tabs>
          <w:tab w:val="num" w:pos="0"/>
        </w:tabs>
        <w:suppressAutoHyphens w:val="0"/>
        <w:ind w:firstLine="567"/>
        <w:jc w:val="both"/>
        <w:rPr>
          <w:lang w:eastAsia="ru-RU"/>
        </w:rPr>
      </w:pPr>
      <w:r w:rsidRPr="00CA7C81">
        <w:rPr>
          <w:lang w:eastAsia="ru-RU"/>
        </w:rPr>
        <w:t>Расчеты последствий террористического акта необходимо выполнять согласно методик, изложенных в Сборнике методик по прогнозированию возможных аварий, катастроф, стихийных бедствий (Книга 2), М., МЧС России, 1994.</w:t>
      </w:r>
    </w:p>
    <w:p w:rsidR="00B91417" w:rsidRPr="00CA7C81" w:rsidRDefault="00B91417" w:rsidP="00B91417">
      <w:pPr>
        <w:tabs>
          <w:tab w:val="num" w:pos="0"/>
        </w:tabs>
        <w:suppressAutoHyphens w:val="0"/>
        <w:ind w:firstLine="567"/>
        <w:jc w:val="both"/>
        <w:rPr>
          <w:lang w:eastAsia="ru-RU"/>
        </w:rPr>
      </w:pPr>
      <w:r w:rsidRPr="00CA7C81">
        <w:rPr>
          <w:lang w:eastAsia="ru-RU"/>
        </w:rPr>
        <w:t>В общем виде, параметры взрыва конденсированных взрывчатых определяются в зависимости от вида, эффективной массы, характера подстилающей поверхности и расстояния до центра взрыва.</w:t>
      </w:r>
    </w:p>
    <w:p w:rsidR="00B91417" w:rsidRPr="00CA7C81" w:rsidRDefault="00B91417" w:rsidP="00B91417">
      <w:pPr>
        <w:tabs>
          <w:tab w:val="num" w:pos="0"/>
        </w:tabs>
        <w:suppressAutoHyphens w:val="0"/>
        <w:ind w:firstLine="567"/>
        <w:jc w:val="both"/>
        <w:rPr>
          <w:lang w:eastAsia="ru-RU"/>
        </w:rPr>
      </w:pPr>
      <w:r w:rsidRPr="00CA7C81">
        <w:rPr>
          <w:lang w:eastAsia="ru-RU"/>
        </w:rPr>
        <w:t>Ориентировочные границы зон возможных разрушений:</w:t>
      </w:r>
    </w:p>
    <w:p w:rsidR="00B91417" w:rsidRPr="00CA7C81" w:rsidRDefault="00B91417" w:rsidP="00B91417">
      <w:pPr>
        <w:tabs>
          <w:tab w:val="num" w:pos="0"/>
        </w:tabs>
        <w:suppressAutoHyphens w:val="0"/>
        <w:ind w:firstLine="567"/>
        <w:jc w:val="both"/>
        <w:rPr>
          <w:lang w:eastAsia="ru-RU"/>
        </w:rPr>
      </w:pPr>
      <w:r w:rsidRPr="00CA7C81">
        <w:rPr>
          <w:lang w:eastAsia="ru-RU"/>
        </w:rPr>
        <w:t>- радиус зоны полных разрушений – 23 м;</w:t>
      </w:r>
    </w:p>
    <w:p w:rsidR="00B91417" w:rsidRPr="00CA7C81" w:rsidRDefault="00B91417" w:rsidP="00B91417">
      <w:pPr>
        <w:tabs>
          <w:tab w:val="num" w:pos="0"/>
        </w:tabs>
        <w:suppressAutoHyphens w:val="0"/>
        <w:ind w:firstLine="567"/>
        <w:jc w:val="both"/>
        <w:rPr>
          <w:lang w:eastAsia="ru-RU"/>
        </w:rPr>
      </w:pPr>
      <w:r w:rsidRPr="00CA7C81">
        <w:rPr>
          <w:lang w:eastAsia="ru-RU"/>
        </w:rPr>
        <w:t>- радиус зоны сильных разрушений – 53 м;</w:t>
      </w:r>
    </w:p>
    <w:p w:rsidR="00B91417" w:rsidRPr="00CA7C81" w:rsidRDefault="00B91417" w:rsidP="00B91417">
      <w:pPr>
        <w:tabs>
          <w:tab w:val="num" w:pos="0"/>
        </w:tabs>
        <w:suppressAutoHyphens w:val="0"/>
        <w:ind w:firstLine="567"/>
        <w:jc w:val="both"/>
        <w:rPr>
          <w:lang w:eastAsia="ru-RU"/>
        </w:rPr>
      </w:pPr>
      <w:r w:rsidRPr="00CA7C81">
        <w:rPr>
          <w:lang w:eastAsia="ru-RU"/>
        </w:rPr>
        <w:t>- радиус зоны средних разрушений – 107 м;</w:t>
      </w:r>
    </w:p>
    <w:p w:rsidR="00B91417" w:rsidRPr="00CA7C81" w:rsidRDefault="00B91417" w:rsidP="00B91417">
      <w:pPr>
        <w:tabs>
          <w:tab w:val="num" w:pos="0"/>
        </w:tabs>
        <w:suppressAutoHyphens w:val="0"/>
        <w:ind w:firstLine="567"/>
        <w:jc w:val="both"/>
        <w:rPr>
          <w:lang w:eastAsia="ru-RU"/>
        </w:rPr>
      </w:pPr>
      <w:r w:rsidRPr="00CA7C81">
        <w:rPr>
          <w:lang w:eastAsia="ru-RU"/>
        </w:rPr>
        <w:t>- радиус зоны слабых разрушений – 196 м.</w:t>
      </w:r>
    </w:p>
    <w:p w:rsidR="00CA4521" w:rsidRPr="00CA7C81" w:rsidRDefault="00CA4521" w:rsidP="0035029D">
      <w:pPr>
        <w:autoSpaceDE w:val="0"/>
        <w:spacing w:before="240" w:after="240"/>
        <w:ind w:firstLine="567"/>
        <w:jc w:val="center"/>
        <w:outlineLvl w:val="2"/>
        <w:rPr>
          <w:rFonts w:eastAsia="GOST Type AU"/>
          <w:b/>
        </w:rPr>
      </w:pPr>
      <w:bookmarkStart w:id="149" w:name="_Toc521365457"/>
      <w:r w:rsidRPr="00CA7C81">
        <w:rPr>
          <w:rFonts w:eastAsia="GOST Type AU"/>
          <w:b/>
        </w:rPr>
        <w:t>9.3 Проведение мероприятий по обеспечению пожарной безопасности</w:t>
      </w:r>
      <w:bookmarkEnd w:id="148"/>
      <w:bookmarkEnd w:id="149"/>
    </w:p>
    <w:p w:rsidR="00B91417" w:rsidRPr="00CA7C81" w:rsidRDefault="00B91417" w:rsidP="00B91417">
      <w:pPr>
        <w:tabs>
          <w:tab w:val="num" w:pos="0"/>
        </w:tabs>
        <w:suppressAutoHyphens w:val="0"/>
        <w:ind w:firstLine="567"/>
        <w:jc w:val="both"/>
        <w:rPr>
          <w:i/>
          <w:lang w:eastAsia="ru-RU"/>
        </w:rPr>
      </w:pPr>
      <w:bookmarkStart w:id="150" w:name="_Toc488413675"/>
      <w:r w:rsidRPr="00CA7C81">
        <w:rPr>
          <w:i/>
          <w:lang w:eastAsia="ru-RU"/>
        </w:rPr>
        <w:t>Состояние системы обеспечения пожарной безопасности на проектируемой территории.</w:t>
      </w:r>
    </w:p>
    <w:p w:rsidR="00B91417" w:rsidRPr="00CA7C81" w:rsidRDefault="00B91417" w:rsidP="00B91417">
      <w:pPr>
        <w:tabs>
          <w:tab w:val="num" w:pos="0"/>
        </w:tabs>
        <w:suppressAutoHyphens w:val="0"/>
        <w:ind w:firstLine="567"/>
        <w:jc w:val="both"/>
        <w:rPr>
          <w:lang w:eastAsia="ru-RU"/>
        </w:rPr>
      </w:pPr>
      <w:r w:rsidRPr="00CA7C81">
        <w:rPr>
          <w:rFonts w:eastAsia="Calibri"/>
          <w:lang w:eastAsia="en-US"/>
        </w:rPr>
        <w:t>Водоснабжение города осуществляется из поверхностных источников с использованием водонапорных башен и разводящих сетей водопровода по территориям населенного пункта</w:t>
      </w:r>
      <w:r w:rsidRPr="00CA7C81">
        <w:rPr>
          <w:lang w:eastAsia="ru-RU"/>
        </w:rPr>
        <w:t xml:space="preserve"> Централизованным водоснабжением обеспечены общественные здания, производственные здания и жилые дома. Источником наружного противопожарного водоснабжения поселка являются кольцевой водопровод и перемычки с установленными на них пожарными гидрантами.</w:t>
      </w:r>
    </w:p>
    <w:p w:rsidR="00B91417" w:rsidRPr="00CA7C81" w:rsidRDefault="00B91417" w:rsidP="00B91417">
      <w:pPr>
        <w:tabs>
          <w:tab w:val="num" w:pos="0"/>
        </w:tabs>
        <w:suppressAutoHyphens w:val="0"/>
        <w:spacing w:before="240"/>
        <w:ind w:firstLine="567"/>
        <w:jc w:val="both"/>
        <w:rPr>
          <w:i/>
          <w:lang w:eastAsia="ru-RU"/>
        </w:rPr>
      </w:pPr>
      <w:r w:rsidRPr="00CA7C81">
        <w:rPr>
          <w:i/>
          <w:lang w:eastAsia="ru-RU"/>
        </w:rPr>
        <w:t>Сведения о расположении имеющихся и проектируемых пожарных депо.</w:t>
      </w:r>
    </w:p>
    <w:p w:rsidR="00B91417" w:rsidRPr="00CA7C81" w:rsidRDefault="00B91417" w:rsidP="00B91417">
      <w:pPr>
        <w:tabs>
          <w:tab w:val="num" w:pos="0"/>
        </w:tabs>
        <w:suppressAutoHyphens w:val="0"/>
        <w:ind w:firstLine="567"/>
        <w:jc w:val="both"/>
        <w:rPr>
          <w:lang w:eastAsia="ru-RU"/>
        </w:rPr>
      </w:pPr>
      <w:r w:rsidRPr="00CA7C81">
        <w:rPr>
          <w:lang w:eastAsia="ru-RU"/>
        </w:rPr>
        <w:t xml:space="preserve">Пожарная безопасность населенного пункта в настоящее время обеспечивает </w:t>
      </w:r>
      <w:r w:rsidR="003641E2" w:rsidRPr="00CA7C81">
        <w:rPr>
          <w:lang w:eastAsia="ru-RU"/>
        </w:rPr>
        <w:t xml:space="preserve">1 пожарная часть </w:t>
      </w:r>
      <w:r w:rsidR="002009B0" w:rsidRPr="00CA7C81">
        <w:rPr>
          <w:lang w:eastAsia="ru-RU"/>
        </w:rPr>
        <w:t xml:space="preserve">№1 </w:t>
      </w:r>
      <w:r w:rsidR="003641E2" w:rsidRPr="00CA7C81">
        <w:rPr>
          <w:lang w:eastAsia="ru-RU"/>
        </w:rPr>
        <w:t>(2 автомобиля)</w:t>
      </w:r>
      <w:r w:rsidRPr="00CA7C81">
        <w:rPr>
          <w:lang w:eastAsia="ru-RU"/>
        </w:rPr>
        <w:t xml:space="preserve">, расположенное по адресу: </w:t>
      </w:r>
      <w:r w:rsidR="002009B0" w:rsidRPr="00CA7C81">
        <w:rPr>
          <w:lang w:eastAsia="ru-RU"/>
        </w:rPr>
        <w:t>Беловский ГО, пгт.Грамотеино</w:t>
      </w:r>
      <w:r w:rsidRPr="00CA7C81">
        <w:rPr>
          <w:lang w:eastAsia="ru-RU"/>
        </w:rPr>
        <w:t>, ул.</w:t>
      </w:r>
      <w:r w:rsidR="002009B0" w:rsidRPr="00CA7C81">
        <w:rPr>
          <w:lang w:eastAsia="ru-RU"/>
        </w:rPr>
        <w:t>Светлая, 1</w:t>
      </w:r>
      <w:r w:rsidRPr="00CA7C81">
        <w:rPr>
          <w:lang w:eastAsia="ru-RU"/>
        </w:rPr>
        <w:t xml:space="preserve">, на расстоянии </w:t>
      </w:r>
      <w:r w:rsidR="002009B0" w:rsidRPr="00CA7C81">
        <w:rPr>
          <w:lang w:eastAsia="ru-RU"/>
        </w:rPr>
        <w:t>1</w:t>
      </w:r>
      <w:r w:rsidRPr="00CA7C81">
        <w:rPr>
          <w:lang w:eastAsia="ru-RU"/>
        </w:rPr>
        <w:t xml:space="preserve"> км от проектируемой территории.</w:t>
      </w:r>
    </w:p>
    <w:p w:rsidR="00B91417" w:rsidRPr="00CA7C81" w:rsidRDefault="00B91417" w:rsidP="00B91417">
      <w:pPr>
        <w:tabs>
          <w:tab w:val="num" w:pos="0"/>
        </w:tabs>
        <w:suppressAutoHyphens w:val="0"/>
        <w:ind w:firstLine="567"/>
        <w:jc w:val="both"/>
        <w:rPr>
          <w:lang w:eastAsia="ru-RU"/>
        </w:rPr>
      </w:pPr>
      <w:r w:rsidRPr="00CA7C81">
        <w:rPr>
          <w:lang w:eastAsia="ru-RU"/>
        </w:rPr>
        <w:t>Таким образом, транспортная доступность пожарными машинами не превышает 10 мин и соответствует ст.76 Федерального закона от 22.07.2008 №123-ФЗ "Технический регламент о требованиях пожарной безопасности".</w:t>
      </w:r>
    </w:p>
    <w:p w:rsidR="00B91417" w:rsidRPr="00CA7C81" w:rsidRDefault="00B91417" w:rsidP="00B91417">
      <w:pPr>
        <w:tabs>
          <w:tab w:val="num" w:pos="0"/>
        </w:tabs>
        <w:suppressAutoHyphens w:val="0"/>
        <w:spacing w:before="240"/>
        <w:ind w:firstLine="567"/>
        <w:jc w:val="both"/>
        <w:rPr>
          <w:i/>
          <w:lang w:eastAsia="ru-RU"/>
        </w:rPr>
      </w:pPr>
      <w:r w:rsidRPr="00CA7C81">
        <w:rPr>
          <w:i/>
          <w:lang w:eastAsia="ru-RU"/>
        </w:rPr>
        <w:t>Мероприятия по обеспечению пожарной безопасности на проектируемой территории.</w:t>
      </w:r>
    </w:p>
    <w:p w:rsidR="00B91417" w:rsidRPr="00CA7C81" w:rsidRDefault="00B91417" w:rsidP="00B91417">
      <w:pPr>
        <w:tabs>
          <w:tab w:val="num" w:pos="0"/>
        </w:tabs>
        <w:suppressAutoHyphens w:val="0"/>
        <w:ind w:firstLine="567"/>
        <w:jc w:val="both"/>
        <w:rPr>
          <w:lang w:eastAsia="ru-RU"/>
        </w:rPr>
      </w:pPr>
      <w:r w:rsidRPr="00CA7C81">
        <w:rPr>
          <w:lang w:eastAsia="ru-RU"/>
        </w:rPr>
        <w:t xml:space="preserve">Проектом предусматривается выполнение мероприятий по развитию существующих систем водоснабжения территории, включающих установку пожарных гидрантов на уличных </w:t>
      </w:r>
      <w:r w:rsidRPr="00CA7C81">
        <w:rPr>
          <w:lang w:eastAsia="ru-RU"/>
        </w:rPr>
        <w:lastRenderedPageBreak/>
        <w:t>водопроводных сетях в соответствии с требованиями нормативно-технических документов. Установку пожарных гидрантов необходимо произвести в соответствии с СП 8.13130.2009.</w:t>
      </w:r>
    </w:p>
    <w:p w:rsidR="00B91417" w:rsidRPr="00CA7C81" w:rsidRDefault="00B91417" w:rsidP="00B91417">
      <w:pPr>
        <w:tabs>
          <w:tab w:val="num" w:pos="0"/>
        </w:tabs>
        <w:suppressAutoHyphens w:val="0"/>
        <w:ind w:firstLine="567"/>
        <w:jc w:val="both"/>
        <w:rPr>
          <w:lang w:eastAsia="ru-RU"/>
        </w:rPr>
      </w:pPr>
      <w:r w:rsidRPr="00CA7C81">
        <w:rPr>
          <w:lang w:eastAsia="ru-RU"/>
        </w:rPr>
        <w:t>При новом строительстве и перекладке водопроводных сетей рекомендуется применение полиэтиленовых труб, которые не подвержены коррозии и имеют значительный срок службы.</w:t>
      </w:r>
    </w:p>
    <w:p w:rsidR="00B91417" w:rsidRPr="00CA7C81" w:rsidRDefault="00B91417" w:rsidP="00B91417">
      <w:pPr>
        <w:tabs>
          <w:tab w:val="num" w:pos="0"/>
        </w:tabs>
        <w:suppressAutoHyphens w:val="0"/>
        <w:ind w:firstLine="567"/>
        <w:jc w:val="both"/>
        <w:rPr>
          <w:lang w:eastAsia="ru-RU"/>
        </w:rPr>
      </w:pPr>
      <w:r w:rsidRPr="00CA7C81">
        <w:rPr>
          <w:lang w:eastAsia="ru-RU"/>
        </w:rPr>
        <w:t>Проектом предусмотрены следующие планировочные мероприятия по пожарной безопасности:</w:t>
      </w:r>
    </w:p>
    <w:p w:rsidR="00B91417" w:rsidRPr="00CA7C81" w:rsidRDefault="00B91417" w:rsidP="00B91417">
      <w:pPr>
        <w:tabs>
          <w:tab w:val="num" w:pos="0"/>
        </w:tabs>
        <w:suppressAutoHyphens w:val="0"/>
        <w:ind w:firstLine="567"/>
        <w:jc w:val="both"/>
        <w:rPr>
          <w:lang w:eastAsia="ru-RU"/>
        </w:rPr>
      </w:pPr>
      <w:r w:rsidRPr="00CA7C81">
        <w:rPr>
          <w:lang w:eastAsia="ru-RU"/>
        </w:rPr>
        <w:t>- разрывы между селитебной зоной и производственными территориями – магистралями, санитарно-защитными зонами;</w:t>
      </w:r>
    </w:p>
    <w:p w:rsidR="00B91417" w:rsidRPr="00CA7C81" w:rsidRDefault="00B91417" w:rsidP="00B91417">
      <w:pPr>
        <w:tabs>
          <w:tab w:val="num" w:pos="0"/>
        </w:tabs>
        <w:suppressAutoHyphens w:val="0"/>
        <w:ind w:firstLine="567"/>
        <w:jc w:val="both"/>
        <w:rPr>
          <w:lang w:eastAsia="ru-RU"/>
        </w:rPr>
      </w:pPr>
      <w:r w:rsidRPr="00CA7C81">
        <w:rPr>
          <w:lang w:eastAsia="ru-RU"/>
        </w:rPr>
        <w:t>- членение селитебной территории на локальные жилые образования, соединенные между собой водно-зелеными пространствами;</w:t>
      </w:r>
    </w:p>
    <w:p w:rsidR="00B91417" w:rsidRPr="00CA7C81" w:rsidRDefault="00B91417" w:rsidP="00B91417">
      <w:pPr>
        <w:tabs>
          <w:tab w:val="num" w:pos="0"/>
        </w:tabs>
        <w:suppressAutoHyphens w:val="0"/>
        <w:ind w:firstLine="567"/>
        <w:jc w:val="both"/>
        <w:rPr>
          <w:lang w:eastAsia="ru-RU"/>
        </w:rPr>
      </w:pPr>
      <w:r w:rsidRPr="00CA7C81">
        <w:rPr>
          <w:lang w:eastAsia="ru-RU"/>
        </w:rPr>
        <w:t>- единая система озеленения территории – внутриквартальное озеленение, скверы, бульвары, парки, лесопарки, городские леса, что позволяет использовать зеленые насаждения как противопожарные разрывы;</w:t>
      </w:r>
    </w:p>
    <w:p w:rsidR="00B91417" w:rsidRPr="00CA7C81" w:rsidRDefault="00B91417" w:rsidP="00B91417">
      <w:pPr>
        <w:tabs>
          <w:tab w:val="num" w:pos="0"/>
        </w:tabs>
        <w:suppressAutoHyphens w:val="0"/>
        <w:ind w:firstLine="567"/>
        <w:jc w:val="both"/>
        <w:rPr>
          <w:lang w:eastAsia="ru-RU"/>
        </w:rPr>
      </w:pPr>
      <w:r w:rsidRPr="00CA7C81">
        <w:rPr>
          <w:lang w:eastAsia="ru-RU"/>
        </w:rPr>
        <w:t>- дальнейшее развитие улично-дорожной сети города со строительством магистралей, улиц с твердым покрытием;</w:t>
      </w:r>
    </w:p>
    <w:p w:rsidR="00B91417" w:rsidRPr="00CA7C81" w:rsidRDefault="00B91417" w:rsidP="00B91417">
      <w:pPr>
        <w:tabs>
          <w:tab w:val="num" w:pos="0"/>
        </w:tabs>
        <w:suppressAutoHyphens w:val="0"/>
        <w:ind w:firstLine="567"/>
        <w:jc w:val="both"/>
        <w:rPr>
          <w:lang w:eastAsia="ru-RU"/>
        </w:rPr>
      </w:pPr>
      <w:r w:rsidRPr="00CA7C81">
        <w:rPr>
          <w:lang w:eastAsia="ru-RU"/>
        </w:rPr>
        <w:t>- развитие водопроводных сетей с установкой пожарных гидрантов, обеспечивающих нужды пожаротушения, с хранением необходимого пожарного объема воды в резервуарах водопроводных сооружений города; сети кольцевые;</w:t>
      </w:r>
    </w:p>
    <w:p w:rsidR="00B91417" w:rsidRPr="00CA7C81" w:rsidRDefault="00B91417" w:rsidP="00B91417">
      <w:pPr>
        <w:tabs>
          <w:tab w:val="num" w:pos="0"/>
        </w:tabs>
        <w:suppressAutoHyphens w:val="0"/>
        <w:ind w:firstLine="567"/>
        <w:jc w:val="both"/>
        <w:rPr>
          <w:lang w:eastAsia="ru-RU"/>
        </w:rPr>
      </w:pPr>
      <w:r w:rsidRPr="00CA7C81">
        <w:rPr>
          <w:lang w:eastAsia="ru-RU"/>
        </w:rPr>
        <w:t>- устройство пожарных подъездов (пирсов) через каждые 500 м береговой полосы  водных объектов в пределах городской застройки для забора воды на пожаротушение;</w:t>
      </w:r>
    </w:p>
    <w:p w:rsidR="00B91417" w:rsidRPr="00CA7C81" w:rsidRDefault="00B91417" w:rsidP="00B91417">
      <w:pPr>
        <w:tabs>
          <w:tab w:val="num" w:pos="0"/>
        </w:tabs>
        <w:suppressAutoHyphens w:val="0"/>
        <w:ind w:firstLine="567"/>
        <w:jc w:val="both"/>
        <w:rPr>
          <w:lang w:eastAsia="ru-RU"/>
        </w:rPr>
      </w:pPr>
      <w:r w:rsidRPr="00CA7C81">
        <w:rPr>
          <w:lang w:eastAsia="ru-RU"/>
        </w:rPr>
        <w:t>-</w:t>
      </w:r>
      <w:r w:rsidRPr="00CA7C81">
        <w:rPr>
          <w:lang w:val="en-US" w:eastAsia="ru-RU"/>
        </w:rPr>
        <w:t> </w:t>
      </w:r>
      <w:r w:rsidRPr="00CA7C81">
        <w:rPr>
          <w:lang w:eastAsia="ru-RU"/>
        </w:rPr>
        <w:t>при размещении проектируемых объектов соблюдены противопожарные разрывы от существующих пожаровзрывоопасных объектов;</w:t>
      </w:r>
    </w:p>
    <w:p w:rsidR="00B91417" w:rsidRPr="00CA7C81" w:rsidRDefault="00B91417" w:rsidP="00B91417">
      <w:pPr>
        <w:tabs>
          <w:tab w:val="num" w:pos="0"/>
        </w:tabs>
        <w:suppressAutoHyphens w:val="0"/>
        <w:ind w:firstLine="567"/>
        <w:jc w:val="both"/>
        <w:rPr>
          <w:lang w:eastAsia="ru-RU"/>
        </w:rPr>
      </w:pPr>
      <w:r w:rsidRPr="00CA7C81">
        <w:rPr>
          <w:lang w:eastAsia="ru-RU"/>
        </w:rPr>
        <w:t>-</w:t>
      </w:r>
      <w:r w:rsidRPr="00CA7C81">
        <w:rPr>
          <w:lang w:val="en-US" w:eastAsia="ru-RU"/>
        </w:rPr>
        <w:t> </w:t>
      </w:r>
      <w:r w:rsidRPr="00CA7C81">
        <w:rPr>
          <w:lang w:eastAsia="ru-RU"/>
        </w:rPr>
        <w:t>размещение проектируемых пожаровзрывоопасных объектов на территории предусмотрены согласно требованиям ст.66 Федерального закона от 22.07.2008г. №123-ФЗ «Технический регламент о требованиях пожарной безопасности».</w:t>
      </w:r>
    </w:p>
    <w:p w:rsidR="00B91417" w:rsidRPr="00CA7C81" w:rsidRDefault="00B91417" w:rsidP="00B91417">
      <w:pPr>
        <w:tabs>
          <w:tab w:val="num" w:pos="0"/>
        </w:tabs>
        <w:suppressAutoHyphens w:val="0"/>
        <w:ind w:firstLine="567"/>
        <w:jc w:val="both"/>
        <w:rPr>
          <w:lang w:eastAsia="ru-RU"/>
        </w:rPr>
      </w:pPr>
      <w:r w:rsidRPr="00CA7C81">
        <w:rPr>
          <w:lang w:eastAsia="ru-RU"/>
        </w:rPr>
        <w:t>Подъезд пожарных автомобилей к зданиям обеспечен со всех сторон участка.</w:t>
      </w:r>
    </w:p>
    <w:p w:rsidR="00B91417" w:rsidRPr="00CA7C81" w:rsidRDefault="00B91417" w:rsidP="00B91417">
      <w:pPr>
        <w:tabs>
          <w:tab w:val="num" w:pos="0"/>
        </w:tabs>
        <w:suppressAutoHyphens w:val="0"/>
        <w:ind w:firstLine="567"/>
        <w:jc w:val="both"/>
        <w:rPr>
          <w:lang w:eastAsia="ru-RU"/>
        </w:rPr>
      </w:pPr>
      <w:r w:rsidRPr="00CA7C81">
        <w:rPr>
          <w:lang w:eastAsia="ru-RU"/>
        </w:rPr>
        <w:t>Планировочное решение жилой застройки, обеспечивает подъезд пожарной техники к зданиям, сооружениям и строениям.</w:t>
      </w:r>
    </w:p>
    <w:p w:rsidR="00B91417" w:rsidRPr="00CA7C81" w:rsidRDefault="00B91417" w:rsidP="00B91417">
      <w:pPr>
        <w:tabs>
          <w:tab w:val="num" w:pos="0"/>
        </w:tabs>
        <w:suppressAutoHyphens w:val="0"/>
        <w:ind w:firstLine="567"/>
        <w:jc w:val="both"/>
        <w:rPr>
          <w:lang w:eastAsia="ru-RU"/>
        </w:rPr>
      </w:pPr>
      <w:r w:rsidRPr="00CA7C81">
        <w:rPr>
          <w:lang w:eastAsia="ru-RU"/>
        </w:rPr>
        <w:t xml:space="preserve">Согласно п.8.6 СП 4.13130.2013 ширина проездов для пожарной техники должна составлять не менее 3,5 метра (при высоте здания до 13,0 метров включительно). Тупиковый проезд заканчиваются площадкой для разворота пожарной техники </w:t>
      </w:r>
      <w:r w:rsidRPr="00CA7C81">
        <w:rPr>
          <w:rFonts w:eastAsia="Calibri"/>
          <w:lang w:eastAsia="en-US"/>
        </w:rPr>
        <w:t>с островком диаметром не менее 16 м</w:t>
      </w:r>
      <w:r w:rsidRPr="00CA7C81">
        <w:rPr>
          <w:lang w:eastAsia="ru-RU"/>
        </w:rPr>
        <w:t>. Максимальная протяженность тупикового проезда не превышает 150 м.</w:t>
      </w:r>
    </w:p>
    <w:p w:rsidR="00B91417" w:rsidRPr="00CA7C81" w:rsidRDefault="00B91417" w:rsidP="00B91417">
      <w:pPr>
        <w:tabs>
          <w:tab w:val="num" w:pos="0"/>
        </w:tabs>
        <w:suppressAutoHyphens w:val="0"/>
        <w:ind w:firstLine="567"/>
        <w:jc w:val="both"/>
        <w:rPr>
          <w:lang w:eastAsia="ru-RU"/>
        </w:rPr>
      </w:pPr>
      <w:r w:rsidRPr="00CA7C81">
        <w:rPr>
          <w:lang w:eastAsia="ru-RU"/>
        </w:rPr>
        <w:t>Противопожарные расстояния между жилыми, общественными и административными зданиями, зданиями, сооружениями и строениями промышленных организаций принимаются в зависимости от степени огнестойкости и класса их конструктивной пожарной опасности в соответствии с таблицей 11 приложения к Федеральному закону от 22.07.2008г. №123-ФЗ «Технический регламент о требованиях пожарной безопасности».</w:t>
      </w:r>
    </w:p>
    <w:p w:rsidR="00B91417" w:rsidRPr="00CA7C81" w:rsidRDefault="00B91417" w:rsidP="00B91417">
      <w:pPr>
        <w:tabs>
          <w:tab w:val="num" w:pos="0"/>
        </w:tabs>
        <w:suppressAutoHyphens w:val="0"/>
        <w:ind w:firstLine="567"/>
        <w:jc w:val="both"/>
        <w:rPr>
          <w:lang w:eastAsia="ru-RU"/>
        </w:rPr>
      </w:pPr>
      <w:r w:rsidRPr="00CA7C81">
        <w:rPr>
          <w:lang w:eastAsia="ru-RU"/>
        </w:rPr>
        <w:t>В части, касающейся противопожарного водоснабжения поселения, необходимо учитывать требования ст.68 Федерального закона от 22.07.2008 №123-ФЗ «Технический регламент о требованиях пожарной безопасности».</w:t>
      </w:r>
    </w:p>
    <w:p w:rsidR="00B91417" w:rsidRPr="00CA7C81" w:rsidRDefault="00B91417" w:rsidP="00B91417">
      <w:pPr>
        <w:tabs>
          <w:tab w:val="num" w:pos="0"/>
        </w:tabs>
        <w:suppressAutoHyphens w:val="0"/>
        <w:ind w:firstLine="567"/>
        <w:jc w:val="both"/>
        <w:rPr>
          <w:lang w:eastAsia="ru-RU"/>
        </w:rPr>
      </w:pPr>
      <w:r w:rsidRPr="00CA7C81">
        <w:rPr>
          <w:lang w:eastAsia="ru-RU"/>
        </w:rPr>
        <w:t>Установку пожарных гидрантов следует предусматривать вдоль автомобильных дорог на расстоянии не более 2,5 м от края проезжей части, но не менее 5 м от стен зданий, пожарные гидранты допускается располагать на проезжей части. При этом установка пожарных гидрантов на ответвлении от линии водопровода не допускается.</w:t>
      </w:r>
    </w:p>
    <w:p w:rsidR="00B91417" w:rsidRPr="00CA7C81" w:rsidRDefault="00B91417" w:rsidP="00B91417">
      <w:pPr>
        <w:tabs>
          <w:tab w:val="num" w:pos="0"/>
        </w:tabs>
        <w:suppressAutoHyphens w:val="0"/>
        <w:ind w:firstLine="567"/>
        <w:jc w:val="both"/>
        <w:rPr>
          <w:lang w:eastAsia="ru-RU"/>
        </w:rPr>
      </w:pPr>
      <w:r w:rsidRPr="00CA7C81">
        <w:rPr>
          <w:lang w:eastAsia="ru-RU"/>
        </w:rPr>
        <w:t xml:space="preserve">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от 2 гидрантов, учитывая, что расход воды на наружное пожаротушение в населенных пунктах составляет менее </w:t>
      </w:r>
      <w:r w:rsidR="002009B0" w:rsidRPr="00CA7C81">
        <w:rPr>
          <w:lang w:eastAsia="ru-RU"/>
        </w:rPr>
        <w:t>2</w:t>
      </w:r>
      <w:r w:rsidRPr="00CA7C81">
        <w:rPr>
          <w:lang w:eastAsia="ru-RU"/>
        </w:rPr>
        <w:t>0 литров в секунду на 1 пожар.</w:t>
      </w:r>
    </w:p>
    <w:p w:rsidR="00B91417" w:rsidRPr="00CA7C81" w:rsidRDefault="00B91417" w:rsidP="00B91417">
      <w:pPr>
        <w:tabs>
          <w:tab w:val="num" w:pos="0"/>
        </w:tabs>
        <w:suppressAutoHyphens w:val="0"/>
        <w:ind w:firstLine="567"/>
        <w:jc w:val="both"/>
        <w:rPr>
          <w:lang w:eastAsia="ru-RU"/>
        </w:rPr>
      </w:pPr>
      <w:r w:rsidRPr="00CA7C81">
        <w:rPr>
          <w:lang w:eastAsia="ru-RU"/>
        </w:rPr>
        <w:t>Возможность возникновения природных пожаров отсутствует.</w:t>
      </w:r>
    </w:p>
    <w:p w:rsidR="00CA4521" w:rsidRPr="00CA7C81" w:rsidRDefault="00CA4521" w:rsidP="0035029D">
      <w:pPr>
        <w:autoSpaceDE w:val="0"/>
        <w:spacing w:before="240" w:after="240"/>
        <w:ind w:firstLine="567"/>
        <w:jc w:val="center"/>
        <w:outlineLvl w:val="2"/>
        <w:rPr>
          <w:rFonts w:eastAsia="GOST Type AU"/>
          <w:b/>
        </w:rPr>
      </w:pPr>
      <w:bookmarkStart w:id="151" w:name="_Toc521365458"/>
      <w:r w:rsidRPr="00CA7C81">
        <w:rPr>
          <w:rFonts w:eastAsia="GOST Type AU"/>
          <w:b/>
        </w:rPr>
        <w:t>9.4 Проведение мероприятий по гражданской обороне</w:t>
      </w:r>
      <w:bookmarkEnd w:id="150"/>
      <w:bookmarkEnd w:id="151"/>
    </w:p>
    <w:p w:rsidR="00B91417" w:rsidRPr="00CA7C81" w:rsidRDefault="00B91417" w:rsidP="00B91417">
      <w:pPr>
        <w:tabs>
          <w:tab w:val="num" w:pos="0"/>
        </w:tabs>
        <w:suppressAutoHyphens w:val="0"/>
        <w:ind w:firstLine="567"/>
        <w:jc w:val="both"/>
        <w:rPr>
          <w:bCs/>
          <w:i/>
          <w:lang w:eastAsia="ru-RU"/>
        </w:rPr>
      </w:pPr>
      <w:r w:rsidRPr="00CA7C81">
        <w:rPr>
          <w:bCs/>
          <w:i/>
          <w:lang w:eastAsia="ru-RU"/>
        </w:rPr>
        <w:lastRenderedPageBreak/>
        <w:t>Зоны возможной опасности</w:t>
      </w:r>
    </w:p>
    <w:p w:rsidR="00B91417" w:rsidRPr="00CA7C81" w:rsidRDefault="00B91417" w:rsidP="00B91417">
      <w:pPr>
        <w:tabs>
          <w:tab w:val="num" w:pos="0"/>
        </w:tabs>
        <w:suppressAutoHyphens w:val="0"/>
        <w:ind w:firstLine="567"/>
        <w:jc w:val="both"/>
        <w:rPr>
          <w:lang w:eastAsia="ru-RU"/>
        </w:rPr>
      </w:pPr>
      <w:r w:rsidRPr="00CA7C81">
        <w:rPr>
          <w:lang w:eastAsia="ru-RU"/>
        </w:rPr>
        <w:t>Согласно п. 4.4 СП 165.1325800.2014 "Инженерно-технические мероприятия по гражданской обороне" инженерно-технические мероприятия по гражданской обороне (далее ИТМ ГО) следует разрабатывать и проводить применительно к:</w:t>
      </w:r>
    </w:p>
    <w:p w:rsidR="00B91417" w:rsidRPr="00CA7C81" w:rsidRDefault="00B91417" w:rsidP="00B91417">
      <w:pPr>
        <w:tabs>
          <w:tab w:val="num" w:pos="0"/>
        </w:tabs>
        <w:suppressAutoHyphens w:val="0"/>
        <w:ind w:firstLine="567"/>
        <w:jc w:val="both"/>
        <w:rPr>
          <w:lang w:eastAsia="ru-RU"/>
        </w:rPr>
      </w:pPr>
      <w:r w:rsidRPr="00CA7C81">
        <w:rPr>
          <w:lang w:eastAsia="ru-RU"/>
        </w:rPr>
        <w:t>- зоне возможных разрушений и зоне возможных сильных разрушений;</w:t>
      </w:r>
    </w:p>
    <w:p w:rsidR="00B91417" w:rsidRPr="00CA7C81" w:rsidRDefault="00B91417" w:rsidP="00B91417">
      <w:pPr>
        <w:tabs>
          <w:tab w:val="num" w:pos="0"/>
        </w:tabs>
        <w:suppressAutoHyphens w:val="0"/>
        <w:ind w:firstLine="567"/>
        <w:jc w:val="both"/>
        <w:rPr>
          <w:lang w:eastAsia="ru-RU"/>
        </w:rPr>
      </w:pPr>
      <w:r w:rsidRPr="00CA7C81">
        <w:rPr>
          <w:lang w:eastAsia="ru-RU"/>
        </w:rPr>
        <w:t>- зоне возможного радиоактивного загрязнения;</w:t>
      </w:r>
    </w:p>
    <w:p w:rsidR="00B91417" w:rsidRPr="00CA7C81" w:rsidRDefault="00B91417" w:rsidP="00B91417">
      <w:pPr>
        <w:tabs>
          <w:tab w:val="num" w:pos="0"/>
        </w:tabs>
        <w:suppressAutoHyphens w:val="0"/>
        <w:ind w:firstLine="567"/>
        <w:jc w:val="both"/>
        <w:rPr>
          <w:lang w:eastAsia="ru-RU"/>
        </w:rPr>
      </w:pPr>
      <w:r w:rsidRPr="00CA7C81">
        <w:rPr>
          <w:lang w:eastAsia="ru-RU"/>
        </w:rPr>
        <w:t>- зоне возможного катастрофического затопления;</w:t>
      </w:r>
    </w:p>
    <w:p w:rsidR="00B91417" w:rsidRPr="00CA7C81" w:rsidRDefault="00B91417" w:rsidP="00B91417">
      <w:pPr>
        <w:tabs>
          <w:tab w:val="num" w:pos="0"/>
        </w:tabs>
        <w:suppressAutoHyphens w:val="0"/>
        <w:ind w:firstLine="567"/>
        <w:jc w:val="both"/>
        <w:rPr>
          <w:lang w:eastAsia="ru-RU"/>
        </w:rPr>
      </w:pPr>
      <w:r w:rsidRPr="00CA7C81">
        <w:rPr>
          <w:lang w:eastAsia="ru-RU"/>
        </w:rPr>
        <w:t>- зоне возможного химического заражения;</w:t>
      </w:r>
    </w:p>
    <w:p w:rsidR="00B91417" w:rsidRPr="00CA7C81" w:rsidRDefault="00B91417" w:rsidP="00B91417">
      <w:pPr>
        <w:tabs>
          <w:tab w:val="num" w:pos="0"/>
        </w:tabs>
        <w:suppressAutoHyphens w:val="0"/>
        <w:ind w:firstLine="567"/>
        <w:jc w:val="both"/>
        <w:rPr>
          <w:lang w:eastAsia="ru-RU"/>
        </w:rPr>
      </w:pPr>
      <w:r w:rsidRPr="00CA7C81">
        <w:rPr>
          <w:lang w:eastAsia="ru-RU"/>
        </w:rPr>
        <w:t>- зоне возможного образования завалов от зданий (сооружений) различной этажности (высоты).</w:t>
      </w:r>
    </w:p>
    <w:p w:rsidR="00B91417" w:rsidRPr="00CA7C81" w:rsidRDefault="00B91417" w:rsidP="00B91417">
      <w:pPr>
        <w:tabs>
          <w:tab w:val="num" w:pos="0"/>
        </w:tabs>
        <w:suppressAutoHyphens w:val="0"/>
        <w:ind w:firstLine="567"/>
        <w:jc w:val="both"/>
        <w:rPr>
          <w:lang w:eastAsia="ru-RU"/>
        </w:rPr>
      </w:pPr>
      <w:r w:rsidRPr="00CA7C81">
        <w:rPr>
          <w:lang w:eastAsia="ru-RU"/>
        </w:rPr>
        <w:t>ИТМ ГО следует разрабатывать с учетом отнесения территории к группам по гражданской обороне и отнесения организаций, а также входящих в их состав отдельных объектов к категориям по гражданской обороне.</w:t>
      </w:r>
    </w:p>
    <w:p w:rsidR="00B91417" w:rsidRPr="00CA7C81" w:rsidRDefault="00533A45" w:rsidP="00B91417">
      <w:pPr>
        <w:spacing w:before="240"/>
        <w:jc w:val="right"/>
        <w:rPr>
          <w:rFonts w:eastAsia="Times New Roman"/>
          <w:sz w:val="20"/>
          <w:szCs w:val="20"/>
        </w:rPr>
      </w:pPr>
      <w:r w:rsidRPr="00CA7C81">
        <w:rPr>
          <w:rFonts w:eastAsia="Times New Roman"/>
          <w:sz w:val="20"/>
          <w:szCs w:val="20"/>
        </w:rPr>
        <w:t>Таблица 20</w:t>
      </w:r>
    </w:p>
    <w:p w:rsidR="00B91417" w:rsidRPr="00CA7C81" w:rsidRDefault="00B91417" w:rsidP="00B91417">
      <w:pPr>
        <w:tabs>
          <w:tab w:val="num" w:pos="0"/>
        </w:tabs>
        <w:suppressAutoHyphens w:val="0"/>
        <w:ind w:firstLine="567"/>
        <w:jc w:val="center"/>
        <w:rPr>
          <w:lang w:eastAsia="ru-RU"/>
        </w:rPr>
      </w:pPr>
      <w:r w:rsidRPr="00CA7C81">
        <w:rPr>
          <w:lang w:eastAsia="ru-RU"/>
        </w:rPr>
        <w:t>Характеристики границ зон возможной опасности</w:t>
      </w:r>
    </w:p>
    <w:tbl>
      <w:tblPr>
        <w:tblStyle w:val="af1"/>
        <w:tblW w:w="9854" w:type="dxa"/>
        <w:tblLook w:val="04A0" w:firstRow="1" w:lastRow="0" w:firstColumn="1" w:lastColumn="0" w:noHBand="0" w:noVBand="1"/>
      </w:tblPr>
      <w:tblGrid>
        <w:gridCol w:w="417"/>
        <w:gridCol w:w="5795"/>
        <w:gridCol w:w="1409"/>
        <w:gridCol w:w="2233"/>
      </w:tblGrid>
      <w:tr w:rsidR="00CA7C81" w:rsidRPr="00CA7C81" w:rsidTr="003D5C37">
        <w:tc>
          <w:tcPr>
            <w:tcW w:w="417" w:type="dxa"/>
          </w:tcPr>
          <w:p w:rsidR="00B91417" w:rsidRPr="00CA7C81" w:rsidRDefault="00B91417" w:rsidP="003D5C37">
            <w:pPr>
              <w:pStyle w:val="afff9"/>
              <w:spacing w:line="240" w:lineRule="auto"/>
              <w:jc w:val="center"/>
              <w:rPr>
                <w:rFonts w:ascii="Times New Roman" w:hAnsi="Times New Roman" w:cs="Times New Roman"/>
                <w:b/>
                <w:sz w:val="20"/>
                <w:szCs w:val="20"/>
              </w:rPr>
            </w:pPr>
            <w:r w:rsidRPr="00CA7C81">
              <w:rPr>
                <w:rFonts w:ascii="Times New Roman" w:hAnsi="Times New Roman" w:cs="Times New Roman"/>
                <w:b/>
                <w:sz w:val="20"/>
                <w:szCs w:val="20"/>
              </w:rPr>
              <w:t>№</w:t>
            </w:r>
          </w:p>
        </w:tc>
        <w:tc>
          <w:tcPr>
            <w:tcW w:w="5795" w:type="dxa"/>
          </w:tcPr>
          <w:p w:rsidR="00B91417" w:rsidRPr="00CA7C81" w:rsidRDefault="00B91417" w:rsidP="003D5C37">
            <w:pPr>
              <w:pStyle w:val="afff9"/>
              <w:spacing w:line="240" w:lineRule="auto"/>
              <w:jc w:val="center"/>
              <w:rPr>
                <w:rFonts w:ascii="Times New Roman" w:hAnsi="Times New Roman" w:cs="Times New Roman"/>
                <w:b/>
                <w:sz w:val="20"/>
                <w:szCs w:val="20"/>
              </w:rPr>
            </w:pPr>
            <w:r w:rsidRPr="00CA7C81">
              <w:rPr>
                <w:rFonts w:ascii="Times New Roman" w:hAnsi="Times New Roman" w:cs="Times New Roman"/>
                <w:b/>
                <w:sz w:val="20"/>
                <w:szCs w:val="20"/>
              </w:rPr>
              <w:t>Вид</w:t>
            </w:r>
          </w:p>
        </w:tc>
        <w:tc>
          <w:tcPr>
            <w:tcW w:w="1409" w:type="dxa"/>
          </w:tcPr>
          <w:p w:rsidR="00B91417" w:rsidRPr="00CA7C81" w:rsidRDefault="00B91417" w:rsidP="003D5C37">
            <w:pPr>
              <w:pStyle w:val="S0"/>
              <w:spacing w:line="240" w:lineRule="auto"/>
              <w:ind w:firstLine="0"/>
              <w:jc w:val="center"/>
              <w:rPr>
                <w:rFonts w:eastAsiaTheme="minorEastAsia"/>
                <w:b/>
                <w:sz w:val="20"/>
                <w:szCs w:val="20"/>
              </w:rPr>
            </w:pPr>
            <w:r w:rsidRPr="00CA7C81">
              <w:rPr>
                <w:rFonts w:eastAsiaTheme="minorEastAsia"/>
                <w:b/>
                <w:sz w:val="20"/>
                <w:szCs w:val="20"/>
              </w:rPr>
              <w:t>Границы зон возможной опасности</w:t>
            </w:r>
          </w:p>
        </w:tc>
        <w:tc>
          <w:tcPr>
            <w:tcW w:w="2233" w:type="dxa"/>
          </w:tcPr>
          <w:p w:rsidR="00B91417" w:rsidRPr="00CA7C81" w:rsidRDefault="00B91417" w:rsidP="003D5C37">
            <w:pPr>
              <w:pStyle w:val="S0"/>
              <w:spacing w:line="240" w:lineRule="auto"/>
              <w:ind w:firstLine="0"/>
              <w:jc w:val="center"/>
              <w:rPr>
                <w:rFonts w:eastAsiaTheme="minorEastAsia"/>
                <w:b/>
                <w:sz w:val="20"/>
                <w:szCs w:val="20"/>
              </w:rPr>
            </w:pPr>
            <w:r w:rsidRPr="00CA7C81">
              <w:rPr>
                <w:rFonts w:eastAsiaTheme="minorEastAsia"/>
                <w:b/>
                <w:sz w:val="20"/>
                <w:szCs w:val="20"/>
              </w:rPr>
              <w:t>Примечания</w:t>
            </w:r>
          </w:p>
        </w:tc>
      </w:tr>
      <w:tr w:rsidR="00CA7C81" w:rsidRPr="00CA7C81" w:rsidTr="003D5C37">
        <w:tc>
          <w:tcPr>
            <w:tcW w:w="417" w:type="dxa"/>
          </w:tcPr>
          <w:p w:rsidR="00B91417" w:rsidRPr="00CA7C81" w:rsidRDefault="00B91417" w:rsidP="003D5C37">
            <w:pPr>
              <w:pStyle w:val="afff9"/>
              <w:spacing w:line="240" w:lineRule="auto"/>
              <w:jc w:val="center"/>
              <w:rPr>
                <w:rFonts w:ascii="Times New Roman" w:hAnsi="Times New Roman" w:cs="Times New Roman"/>
                <w:b/>
                <w:sz w:val="20"/>
                <w:szCs w:val="20"/>
                <w:lang w:val="en-US"/>
              </w:rPr>
            </w:pPr>
            <w:r w:rsidRPr="00CA7C81">
              <w:rPr>
                <w:rFonts w:ascii="Times New Roman" w:hAnsi="Times New Roman" w:cs="Times New Roman"/>
                <w:b/>
                <w:sz w:val="20"/>
                <w:szCs w:val="20"/>
                <w:lang w:val="en-US"/>
              </w:rPr>
              <w:t>I</w:t>
            </w:r>
          </w:p>
        </w:tc>
        <w:tc>
          <w:tcPr>
            <w:tcW w:w="5795" w:type="dxa"/>
          </w:tcPr>
          <w:p w:rsidR="00B91417" w:rsidRPr="00CA7C81" w:rsidRDefault="00B91417" w:rsidP="003D5C37">
            <w:pPr>
              <w:pStyle w:val="afff9"/>
              <w:spacing w:line="240" w:lineRule="auto"/>
              <w:jc w:val="center"/>
              <w:rPr>
                <w:rFonts w:ascii="Times New Roman" w:hAnsi="Times New Roman" w:cs="Times New Roman"/>
                <w:b/>
                <w:sz w:val="20"/>
                <w:szCs w:val="20"/>
              </w:rPr>
            </w:pPr>
            <w:r w:rsidRPr="00CA7C81">
              <w:rPr>
                <w:rFonts w:ascii="Times New Roman" w:hAnsi="Times New Roman"/>
                <w:b/>
                <w:sz w:val="20"/>
                <w:szCs w:val="20"/>
              </w:rPr>
              <w:t>Зоны возможной опасности</w:t>
            </w:r>
          </w:p>
        </w:tc>
        <w:tc>
          <w:tcPr>
            <w:tcW w:w="1409" w:type="dxa"/>
          </w:tcPr>
          <w:p w:rsidR="00B91417" w:rsidRPr="00CA7C81" w:rsidRDefault="00B91417" w:rsidP="003D5C37">
            <w:pPr>
              <w:pStyle w:val="S0"/>
              <w:spacing w:line="240" w:lineRule="auto"/>
              <w:ind w:firstLine="0"/>
              <w:jc w:val="center"/>
              <w:rPr>
                <w:rFonts w:eastAsiaTheme="minorEastAsia"/>
                <w:b/>
                <w:sz w:val="20"/>
                <w:szCs w:val="20"/>
              </w:rPr>
            </w:pPr>
          </w:p>
        </w:tc>
        <w:tc>
          <w:tcPr>
            <w:tcW w:w="2233" w:type="dxa"/>
          </w:tcPr>
          <w:p w:rsidR="00B91417" w:rsidRPr="00CA7C81" w:rsidRDefault="00B91417" w:rsidP="003D5C37">
            <w:pPr>
              <w:pStyle w:val="S0"/>
              <w:spacing w:line="240" w:lineRule="auto"/>
              <w:ind w:firstLine="0"/>
              <w:jc w:val="center"/>
              <w:rPr>
                <w:rFonts w:eastAsiaTheme="minorEastAsia"/>
                <w:b/>
                <w:sz w:val="20"/>
                <w:szCs w:val="20"/>
              </w:rPr>
            </w:pPr>
          </w:p>
        </w:tc>
      </w:tr>
      <w:tr w:rsidR="00CA7C81" w:rsidRPr="00CA7C81" w:rsidTr="003D5C37">
        <w:tc>
          <w:tcPr>
            <w:tcW w:w="417" w:type="dxa"/>
          </w:tcPr>
          <w:p w:rsidR="00B91417" w:rsidRPr="00CA7C81" w:rsidRDefault="00B91417" w:rsidP="003D5C37">
            <w:pPr>
              <w:pStyle w:val="afff0"/>
              <w:spacing w:line="240" w:lineRule="auto"/>
              <w:rPr>
                <w:rFonts w:ascii="Times New Roman" w:hAnsi="Times New Roman"/>
                <w:sz w:val="20"/>
                <w:szCs w:val="20"/>
              </w:rPr>
            </w:pPr>
            <w:r w:rsidRPr="00CA7C81">
              <w:rPr>
                <w:rFonts w:ascii="Times New Roman" w:hAnsi="Times New Roman"/>
                <w:sz w:val="20"/>
                <w:szCs w:val="20"/>
              </w:rPr>
              <w:t>1</w:t>
            </w:r>
          </w:p>
        </w:tc>
        <w:tc>
          <w:tcPr>
            <w:tcW w:w="5795" w:type="dxa"/>
          </w:tcPr>
          <w:p w:rsidR="00B91417" w:rsidRPr="00CA7C81" w:rsidRDefault="00B91417" w:rsidP="003D5C37">
            <w:pPr>
              <w:pStyle w:val="afd"/>
              <w:spacing w:after="0" w:line="240" w:lineRule="auto"/>
              <w:ind w:left="0"/>
              <w:rPr>
                <w:rFonts w:ascii="Times New Roman" w:eastAsia="Times New Roman" w:hAnsi="Times New Roman"/>
                <w:sz w:val="20"/>
                <w:szCs w:val="20"/>
              </w:rPr>
            </w:pPr>
            <w:r w:rsidRPr="00CA7C81">
              <w:rPr>
                <w:rFonts w:ascii="Times New Roman" w:eastAsia="Times New Roman" w:hAnsi="Times New Roman"/>
                <w:sz w:val="20"/>
                <w:szCs w:val="20"/>
              </w:rPr>
              <w:t>Зона возможных разрушений и зона возможных сильных разрушений</w:t>
            </w:r>
          </w:p>
        </w:tc>
        <w:tc>
          <w:tcPr>
            <w:tcW w:w="1409" w:type="dxa"/>
          </w:tcPr>
          <w:p w:rsidR="00B91417" w:rsidRPr="00CA7C81" w:rsidRDefault="00B91417" w:rsidP="003D5C37">
            <w:pPr>
              <w:pStyle w:val="S0"/>
              <w:spacing w:line="240" w:lineRule="auto"/>
              <w:ind w:firstLine="0"/>
              <w:jc w:val="center"/>
            </w:pPr>
            <w:r w:rsidRPr="00CA7C81">
              <w:t>-</w:t>
            </w:r>
          </w:p>
        </w:tc>
        <w:tc>
          <w:tcPr>
            <w:tcW w:w="2233" w:type="dxa"/>
          </w:tcPr>
          <w:p w:rsidR="00B91417" w:rsidRPr="00CA7C81" w:rsidRDefault="00B91417" w:rsidP="003D5C37">
            <w:pPr>
              <w:pStyle w:val="S0"/>
              <w:spacing w:line="240" w:lineRule="auto"/>
              <w:ind w:firstLine="0"/>
              <w:jc w:val="center"/>
            </w:pPr>
          </w:p>
        </w:tc>
      </w:tr>
      <w:tr w:rsidR="00CA7C81" w:rsidRPr="00CA7C81" w:rsidTr="003D5C37">
        <w:tc>
          <w:tcPr>
            <w:tcW w:w="417" w:type="dxa"/>
          </w:tcPr>
          <w:p w:rsidR="00B91417" w:rsidRPr="00CA7C81" w:rsidRDefault="00B91417" w:rsidP="003D5C37">
            <w:pPr>
              <w:pStyle w:val="afff0"/>
              <w:spacing w:line="240" w:lineRule="auto"/>
              <w:rPr>
                <w:rFonts w:ascii="Times New Roman" w:hAnsi="Times New Roman"/>
                <w:sz w:val="20"/>
                <w:szCs w:val="20"/>
              </w:rPr>
            </w:pPr>
            <w:r w:rsidRPr="00CA7C81">
              <w:rPr>
                <w:rFonts w:ascii="Times New Roman" w:hAnsi="Times New Roman"/>
                <w:sz w:val="20"/>
                <w:szCs w:val="20"/>
              </w:rPr>
              <w:t>2</w:t>
            </w:r>
          </w:p>
        </w:tc>
        <w:tc>
          <w:tcPr>
            <w:tcW w:w="5795" w:type="dxa"/>
          </w:tcPr>
          <w:p w:rsidR="00B91417" w:rsidRPr="00CA7C81" w:rsidRDefault="00B91417" w:rsidP="003D5C37">
            <w:pPr>
              <w:pStyle w:val="afd"/>
              <w:spacing w:after="0" w:line="240" w:lineRule="auto"/>
              <w:ind w:left="0"/>
              <w:rPr>
                <w:rFonts w:ascii="Times New Roman" w:eastAsia="Times New Roman" w:hAnsi="Times New Roman"/>
                <w:sz w:val="20"/>
                <w:szCs w:val="20"/>
              </w:rPr>
            </w:pPr>
            <w:r w:rsidRPr="00CA7C81">
              <w:rPr>
                <w:rFonts w:ascii="Times New Roman" w:eastAsia="Times New Roman" w:hAnsi="Times New Roman"/>
                <w:sz w:val="20"/>
                <w:szCs w:val="20"/>
              </w:rPr>
              <w:t>Зона возможного радиоактивного загрязнения</w:t>
            </w:r>
          </w:p>
        </w:tc>
        <w:tc>
          <w:tcPr>
            <w:tcW w:w="1409" w:type="dxa"/>
          </w:tcPr>
          <w:p w:rsidR="00B91417" w:rsidRPr="00CA7C81" w:rsidRDefault="00B91417" w:rsidP="003D5C37">
            <w:pPr>
              <w:pStyle w:val="S0"/>
              <w:spacing w:line="240" w:lineRule="auto"/>
              <w:ind w:firstLine="0"/>
              <w:jc w:val="center"/>
            </w:pPr>
            <w:r w:rsidRPr="00CA7C81">
              <w:t>-</w:t>
            </w:r>
          </w:p>
        </w:tc>
        <w:tc>
          <w:tcPr>
            <w:tcW w:w="2233" w:type="dxa"/>
          </w:tcPr>
          <w:p w:rsidR="00B91417" w:rsidRPr="00CA7C81" w:rsidRDefault="00B91417" w:rsidP="003D5C37">
            <w:pPr>
              <w:pStyle w:val="S0"/>
              <w:spacing w:line="240" w:lineRule="auto"/>
              <w:ind w:firstLine="0"/>
              <w:jc w:val="center"/>
            </w:pPr>
          </w:p>
        </w:tc>
      </w:tr>
      <w:tr w:rsidR="00CA7C81" w:rsidRPr="00CA7C81" w:rsidTr="003D5C37">
        <w:tc>
          <w:tcPr>
            <w:tcW w:w="417" w:type="dxa"/>
          </w:tcPr>
          <w:p w:rsidR="00B91417" w:rsidRPr="00CA7C81" w:rsidRDefault="00B91417" w:rsidP="003D5C37">
            <w:pPr>
              <w:pStyle w:val="afff0"/>
              <w:spacing w:line="240" w:lineRule="auto"/>
              <w:rPr>
                <w:rFonts w:ascii="Times New Roman" w:hAnsi="Times New Roman"/>
                <w:sz w:val="20"/>
                <w:szCs w:val="20"/>
              </w:rPr>
            </w:pPr>
            <w:r w:rsidRPr="00CA7C81">
              <w:rPr>
                <w:rFonts w:ascii="Times New Roman" w:hAnsi="Times New Roman"/>
                <w:sz w:val="20"/>
                <w:szCs w:val="20"/>
              </w:rPr>
              <w:t>3</w:t>
            </w:r>
          </w:p>
        </w:tc>
        <w:tc>
          <w:tcPr>
            <w:tcW w:w="5795" w:type="dxa"/>
          </w:tcPr>
          <w:p w:rsidR="00B91417" w:rsidRPr="00CA7C81" w:rsidRDefault="00B91417" w:rsidP="003D5C37">
            <w:pPr>
              <w:pStyle w:val="afd"/>
              <w:spacing w:after="0" w:line="240" w:lineRule="auto"/>
              <w:ind w:left="0"/>
              <w:rPr>
                <w:rFonts w:ascii="Times New Roman" w:eastAsia="Times New Roman" w:hAnsi="Times New Roman"/>
                <w:sz w:val="20"/>
                <w:szCs w:val="20"/>
              </w:rPr>
            </w:pPr>
            <w:r w:rsidRPr="00CA7C81">
              <w:rPr>
                <w:rFonts w:ascii="Times New Roman" w:eastAsia="Times New Roman" w:hAnsi="Times New Roman"/>
                <w:sz w:val="20"/>
                <w:szCs w:val="20"/>
              </w:rPr>
              <w:t>Зоне возможного катастрофического затопления</w:t>
            </w:r>
          </w:p>
        </w:tc>
        <w:tc>
          <w:tcPr>
            <w:tcW w:w="1409" w:type="dxa"/>
          </w:tcPr>
          <w:p w:rsidR="00B91417" w:rsidRPr="00CA7C81" w:rsidRDefault="00B91417" w:rsidP="003D5C37">
            <w:pPr>
              <w:pStyle w:val="S0"/>
              <w:spacing w:line="240" w:lineRule="auto"/>
              <w:ind w:firstLine="0"/>
              <w:jc w:val="center"/>
            </w:pPr>
            <w:r w:rsidRPr="00CA7C81">
              <w:t>-</w:t>
            </w:r>
          </w:p>
        </w:tc>
        <w:tc>
          <w:tcPr>
            <w:tcW w:w="2233" w:type="dxa"/>
          </w:tcPr>
          <w:p w:rsidR="00B91417" w:rsidRPr="00CA7C81" w:rsidRDefault="00B91417" w:rsidP="003D5C37">
            <w:pPr>
              <w:pStyle w:val="S0"/>
              <w:spacing w:line="240" w:lineRule="auto"/>
              <w:ind w:firstLine="0"/>
              <w:jc w:val="center"/>
            </w:pPr>
          </w:p>
        </w:tc>
      </w:tr>
      <w:tr w:rsidR="00CA7C81" w:rsidRPr="00CA7C81" w:rsidTr="003D5C37">
        <w:tc>
          <w:tcPr>
            <w:tcW w:w="417" w:type="dxa"/>
          </w:tcPr>
          <w:p w:rsidR="00B91417" w:rsidRPr="00CA7C81" w:rsidRDefault="00B91417" w:rsidP="003D5C37">
            <w:pPr>
              <w:pStyle w:val="afff0"/>
              <w:spacing w:line="240" w:lineRule="auto"/>
              <w:rPr>
                <w:rFonts w:ascii="Times New Roman" w:hAnsi="Times New Roman"/>
                <w:sz w:val="20"/>
                <w:szCs w:val="20"/>
              </w:rPr>
            </w:pPr>
            <w:r w:rsidRPr="00CA7C81">
              <w:rPr>
                <w:rFonts w:ascii="Times New Roman" w:hAnsi="Times New Roman"/>
                <w:sz w:val="20"/>
                <w:szCs w:val="20"/>
              </w:rPr>
              <w:t>4</w:t>
            </w:r>
          </w:p>
        </w:tc>
        <w:tc>
          <w:tcPr>
            <w:tcW w:w="5795" w:type="dxa"/>
          </w:tcPr>
          <w:p w:rsidR="00B91417" w:rsidRPr="00CA7C81" w:rsidRDefault="00B91417" w:rsidP="003D5C37">
            <w:pPr>
              <w:pStyle w:val="afd"/>
              <w:spacing w:after="0" w:line="240" w:lineRule="auto"/>
              <w:ind w:left="0"/>
              <w:rPr>
                <w:rFonts w:ascii="Times New Roman" w:eastAsia="Times New Roman" w:hAnsi="Times New Roman"/>
                <w:sz w:val="20"/>
                <w:szCs w:val="20"/>
              </w:rPr>
            </w:pPr>
            <w:r w:rsidRPr="00CA7C81">
              <w:rPr>
                <w:rFonts w:ascii="Times New Roman" w:eastAsia="Times New Roman" w:hAnsi="Times New Roman"/>
                <w:sz w:val="20"/>
                <w:szCs w:val="20"/>
              </w:rPr>
              <w:t>Зоне возможного химического заражения</w:t>
            </w:r>
          </w:p>
        </w:tc>
        <w:tc>
          <w:tcPr>
            <w:tcW w:w="1409" w:type="dxa"/>
          </w:tcPr>
          <w:p w:rsidR="00B91417" w:rsidRPr="00CA7C81" w:rsidRDefault="00B91417" w:rsidP="003D5C37">
            <w:pPr>
              <w:pStyle w:val="S0"/>
              <w:spacing w:line="240" w:lineRule="auto"/>
              <w:ind w:firstLine="0"/>
              <w:jc w:val="center"/>
            </w:pPr>
            <w:r w:rsidRPr="00CA7C81">
              <w:t>-</w:t>
            </w:r>
          </w:p>
        </w:tc>
        <w:tc>
          <w:tcPr>
            <w:tcW w:w="2233" w:type="dxa"/>
          </w:tcPr>
          <w:p w:rsidR="00B91417" w:rsidRPr="00CA7C81" w:rsidRDefault="00B91417" w:rsidP="003D5C37">
            <w:pPr>
              <w:pStyle w:val="S0"/>
              <w:spacing w:line="240" w:lineRule="auto"/>
              <w:ind w:firstLine="0"/>
              <w:jc w:val="center"/>
            </w:pPr>
          </w:p>
        </w:tc>
      </w:tr>
      <w:tr w:rsidR="00CA7C81" w:rsidRPr="00CA7C81" w:rsidTr="003D5C37">
        <w:tc>
          <w:tcPr>
            <w:tcW w:w="417" w:type="dxa"/>
          </w:tcPr>
          <w:p w:rsidR="00B91417" w:rsidRPr="00CA7C81" w:rsidRDefault="00B91417" w:rsidP="003D5C37">
            <w:pPr>
              <w:pStyle w:val="afff0"/>
              <w:spacing w:line="240" w:lineRule="auto"/>
              <w:rPr>
                <w:rFonts w:ascii="Times New Roman" w:hAnsi="Times New Roman"/>
                <w:sz w:val="20"/>
                <w:szCs w:val="20"/>
              </w:rPr>
            </w:pPr>
            <w:r w:rsidRPr="00CA7C81">
              <w:rPr>
                <w:rFonts w:ascii="Times New Roman" w:hAnsi="Times New Roman"/>
                <w:sz w:val="20"/>
                <w:szCs w:val="20"/>
              </w:rPr>
              <w:t>5</w:t>
            </w:r>
          </w:p>
        </w:tc>
        <w:tc>
          <w:tcPr>
            <w:tcW w:w="5795" w:type="dxa"/>
          </w:tcPr>
          <w:p w:rsidR="00B91417" w:rsidRPr="00CA7C81" w:rsidRDefault="00B91417" w:rsidP="003D5C37">
            <w:pPr>
              <w:pStyle w:val="afd"/>
              <w:spacing w:after="0" w:line="240" w:lineRule="auto"/>
              <w:ind w:left="0"/>
              <w:rPr>
                <w:rFonts w:ascii="Times New Roman" w:eastAsia="Times New Roman" w:hAnsi="Times New Roman"/>
                <w:sz w:val="20"/>
                <w:szCs w:val="20"/>
              </w:rPr>
            </w:pPr>
            <w:r w:rsidRPr="00CA7C81">
              <w:rPr>
                <w:rFonts w:ascii="Times New Roman" w:eastAsia="Times New Roman" w:hAnsi="Times New Roman"/>
                <w:sz w:val="20"/>
                <w:szCs w:val="20"/>
              </w:rPr>
              <w:t>Зоне возможного образования завалов от зданий (сооружений) различной этажности (высоты)</w:t>
            </w:r>
          </w:p>
        </w:tc>
        <w:tc>
          <w:tcPr>
            <w:tcW w:w="1409" w:type="dxa"/>
          </w:tcPr>
          <w:p w:rsidR="00B91417" w:rsidRPr="00CA7C81" w:rsidRDefault="00B91417" w:rsidP="003D5C37">
            <w:pPr>
              <w:pStyle w:val="S0"/>
              <w:spacing w:line="240" w:lineRule="auto"/>
              <w:ind w:firstLine="0"/>
              <w:jc w:val="center"/>
            </w:pPr>
            <w:r w:rsidRPr="00CA7C81">
              <w:t>+</w:t>
            </w:r>
          </w:p>
        </w:tc>
        <w:tc>
          <w:tcPr>
            <w:tcW w:w="2233" w:type="dxa"/>
          </w:tcPr>
          <w:p w:rsidR="00B91417" w:rsidRPr="00CA7C81" w:rsidRDefault="00B91417" w:rsidP="003D5C37">
            <w:pPr>
              <w:pStyle w:val="S0"/>
              <w:spacing w:line="240" w:lineRule="auto"/>
              <w:ind w:firstLine="0"/>
              <w:jc w:val="center"/>
              <w:rPr>
                <w:sz w:val="20"/>
                <w:szCs w:val="20"/>
                <w:lang w:eastAsia="ar-SA"/>
              </w:rPr>
            </w:pPr>
            <w:r w:rsidRPr="00CA7C81">
              <w:rPr>
                <w:sz w:val="20"/>
                <w:szCs w:val="20"/>
                <w:lang w:eastAsia="ar-SA"/>
              </w:rPr>
              <w:t xml:space="preserve">в соответствии с </w:t>
            </w:r>
            <w:hyperlink w:anchor="sub_50000" w:history="1">
              <w:r w:rsidRPr="00CA7C81">
                <w:rPr>
                  <w:sz w:val="20"/>
                  <w:szCs w:val="20"/>
                  <w:lang w:eastAsia="ar-SA"/>
                </w:rPr>
                <w:t>приложением Д</w:t>
              </w:r>
            </w:hyperlink>
            <w:r w:rsidRPr="00CA7C81">
              <w:rPr>
                <w:sz w:val="20"/>
                <w:szCs w:val="20"/>
                <w:lang w:eastAsia="ar-SA"/>
              </w:rPr>
              <w:t xml:space="preserve"> </w:t>
            </w:r>
          </w:p>
          <w:p w:rsidR="00B91417" w:rsidRPr="00CA7C81" w:rsidRDefault="00B91417" w:rsidP="003D5C37">
            <w:pPr>
              <w:pStyle w:val="S0"/>
              <w:spacing w:line="240" w:lineRule="auto"/>
              <w:ind w:firstLine="0"/>
              <w:jc w:val="center"/>
            </w:pPr>
            <w:r w:rsidRPr="00CA7C81">
              <w:rPr>
                <w:sz w:val="20"/>
                <w:szCs w:val="20"/>
                <w:lang w:eastAsia="ar-SA"/>
              </w:rPr>
              <w:t>СП 165.1325800.2014</w:t>
            </w:r>
          </w:p>
        </w:tc>
      </w:tr>
      <w:tr w:rsidR="00CA7C81" w:rsidRPr="00CA7C81" w:rsidTr="003D5C37">
        <w:tc>
          <w:tcPr>
            <w:tcW w:w="417" w:type="dxa"/>
          </w:tcPr>
          <w:p w:rsidR="00B91417" w:rsidRPr="00CA7C81" w:rsidRDefault="00B91417" w:rsidP="003D5C37">
            <w:pPr>
              <w:pStyle w:val="afff9"/>
              <w:spacing w:line="240" w:lineRule="auto"/>
              <w:jc w:val="center"/>
              <w:rPr>
                <w:rFonts w:ascii="Times New Roman" w:hAnsi="Times New Roman" w:cs="Times New Roman"/>
                <w:b/>
                <w:sz w:val="20"/>
                <w:szCs w:val="20"/>
                <w:lang w:val="en-US"/>
              </w:rPr>
            </w:pPr>
            <w:r w:rsidRPr="00CA7C81">
              <w:rPr>
                <w:rFonts w:ascii="Times New Roman" w:hAnsi="Times New Roman" w:cs="Times New Roman"/>
                <w:b/>
                <w:sz w:val="20"/>
                <w:szCs w:val="20"/>
                <w:lang w:val="en-US"/>
              </w:rPr>
              <w:t>II</w:t>
            </w:r>
          </w:p>
        </w:tc>
        <w:tc>
          <w:tcPr>
            <w:tcW w:w="5795" w:type="dxa"/>
          </w:tcPr>
          <w:p w:rsidR="00B91417" w:rsidRPr="00CA7C81" w:rsidRDefault="00B91417" w:rsidP="003D5C37">
            <w:pPr>
              <w:pStyle w:val="afff9"/>
              <w:spacing w:line="240" w:lineRule="auto"/>
              <w:jc w:val="center"/>
              <w:rPr>
                <w:rFonts w:ascii="Times New Roman" w:hAnsi="Times New Roman" w:cs="Times New Roman"/>
                <w:b/>
                <w:sz w:val="20"/>
                <w:szCs w:val="20"/>
              </w:rPr>
            </w:pPr>
            <w:r w:rsidRPr="00CA7C81">
              <w:rPr>
                <w:rFonts w:ascii="Times New Roman" w:hAnsi="Times New Roman" w:cs="Times New Roman"/>
                <w:b/>
                <w:sz w:val="20"/>
                <w:szCs w:val="20"/>
              </w:rPr>
              <w:t>Организации, отнесенные к категориям по ГО и территории, отнесенные к группам по ГО:</w:t>
            </w:r>
          </w:p>
        </w:tc>
        <w:tc>
          <w:tcPr>
            <w:tcW w:w="1409" w:type="dxa"/>
          </w:tcPr>
          <w:p w:rsidR="00B91417" w:rsidRPr="00CA7C81" w:rsidRDefault="00B91417" w:rsidP="003D5C37">
            <w:pPr>
              <w:pStyle w:val="S0"/>
              <w:spacing w:line="240" w:lineRule="auto"/>
              <w:ind w:firstLine="0"/>
              <w:jc w:val="center"/>
              <w:rPr>
                <w:rFonts w:eastAsiaTheme="minorEastAsia"/>
                <w:b/>
                <w:sz w:val="20"/>
                <w:szCs w:val="20"/>
              </w:rPr>
            </w:pPr>
          </w:p>
        </w:tc>
        <w:tc>
          <w:tcPr>
            <w:tcW w:w="2233" w:type="dxa"/>
          </w:tcPr>
          <w:p w:rsidR="00B91417" w:rsidRPr="00CA7C81" w:rsidRDefault="00B91417" w:rsidP="003D5C37">
            <w:pPr>
              <w:pStyle w:val="S0"/>
              <w:spacing w:line="240" w:lineRule="auto"/>
              <w:ind w:firstLine="0"/>
              <w:jc w:val="center"/>
              <w:rPr>
                <w:rFonts w:eastAsiaTheme="minorEastAsia"/>
                <w:b/>
                <w:sz w:val="20"/>
                <w:szCs w:val="20"/>
              </w:rPr>
            </w:pPr>
          </w:p>
        </w:tc>
      </w:tr>
      <w:tr w:rsidR="00CA7C81" w:rsidRPr="00CA7C81" w:rsidTr="003D5C37">
        <w:tc>
          <w:tcPr>
            <w:tcW w:w="417" w:type="dxa"/>
          </w:tcPr>
          <w:p w:rsidR="00B91417" w:rsidRPr="00CA7C81" w:rsidRDefault="00B91417" w:rsidP="003D5C37">
            <w:pPr>
              <w:pStyle w:val="afff0"/>
              <w:spacing w:line="240" w:lineRule="auto"/>
              <w:rPr>
                <w:rFonts w:ascii="Times New Roman" w:hAnsi="Times New Roman"/>
                <w:sz w:val="20"/>
                <w:szCs w:val="20"/>
              </w:rPr>
            </w:pPr>
            <w:r w:rsidRPr="00CA7C81">
              <w:rPr>
                <w:rFonts w:ascii="Times New Roman" w:hAnsi="Times New Roman"/>
                <w:sz w:val="20"/>
                <w:szCs w:val="20"/>
              </w:rPr>
              <w:t>1</w:t>
            </w:r>
          </w:p>
        </w:tc>
        <w:tc>
          <w:tcPr>
            <w:tcW w:w="5795" w:type="dxa"/>
          </w:tcPr>
          <w:p w:rsidR="00B91417" w:rsidRPr="00CA7C81" w:rsidRDefault="00B91417" w:rsidP="003D5C37">
            <w:pPr>
              <w:pStyle w:val="afff0"/>
              <w:spacing w:line="240" w:lineRule="auto"/>
              <w:rPr>
                <w:rFonts w:ascii="Times New Roman" w:hAnsi="Times New Roman"/>
                <w:sz w:val="20"/>
                <w:szCs w:val="20"/>
              </w:rPr>
            </w:pPr>
            <w:r w:rsidRPr="00CA7C81">
              <w:rPr>
                <w:rFonts w:ascii="Times New Roman" w:hAnsi="Times New Roman"/>
                <w:sz w:val="20"/>
                <w:szCs w:val="20"/>
              </w:rPr>
              <w:t>Территории, отнесенные к группам по гражданской обороне</w:t>
            </w:r>
          </w:p>
        </w:tc>
        <w:tc>
          <w:tcPr>
            <w:tcW w:w="1409" w:type="dxa"/>
          </w:tcPr>
          <w:p w:rsidR="00B91417" w:rsidRPr="00CA7C81" w:rsidRDefault="00B91417" w:rsidP="003D5C37">
            <w:pPr>
              <w:pStyle w:val="S0"/>
              <w:spacing w:line="240" w:lineRule="auto"/>
              <w:ind w:firstLine="0"/>
              <w:jc w:val="center"/>
            </w:pPr>
            <w:r w:rsidRPr="00CA7C81">
              <w:t>-</w:t>
            </w:r>
          </w:p>
        </w:tc>
        <w:tc>
          <w:tcPr>
            <w:tcW w:w="2233" w:type="dxa"/>
          </w:tcPr>
          <w:p w:rsidR="00B91417" w:rsidRPr="00CA7C81" w:rsidRDefault="00B91417" w:rsidP="003D5C37">
            <w:pPr>
              <w:pStyle w:val="S0"/>
              <w:spacing w:line="240" w:lineRule="auto"/>
              <w:ind w:firstLine="0"/>
              <w:jc w:val="center"/>
            </w:pPr>
          </w:p>
        </w:tc>
      </w:tr>
      <w:tr w:rsidR="00CA7C81" w:rsidRPr="00CA7C81" w:rsidTr="003D5C37">
        <w:tc>
          <w:tcPr>
            <w:tcW w:w="417" w:type="dxa"/>
          </w:tcPr>
          <w:p w:rsidR="00B91417" w:rsidRPr="00CA7C81" w:rsidRDefault="00B91417" w:rsidP="003D5C37">
            <w:pPr>
              <w:pStyle w:val="afff0"/>
              <w:spacing w:line="240" w:lineRule="auto"/>
              <w:rPr>
                <w:rFonts w:ascii="Times New Roman" w:hAnsi="Times New Roman"/>
                <w:sz w:val="20"/>
                <w:szCs w:val="20"/>
              </w:rPr>
            </w:pPr>
            <w:r w:rsidRPr="00CA7C81">
              <w:rPr>
                <w:rFonts w:ascii="Times New Roman" w:hAnsi="Times New Roman"/>
                <w:sz w:val="20"/>
                <w:szCs w:val="20"/>
              </w:rPr>
              <w:t>2</w:t>
            </w:r>
          </w:p>
        </w:tc>
        <w:tc>
          <w:tcPr>
            <w:tcW w:w="5795" w:type="dxa"/>
          </w:tcPr>
          <w:p w:rsidR="00B91417" w:rsidRPr="00CA7C81" w:rsidRDefault="00B91417" w:rsidP="003D5C37">
            <w:pPr>
              <w:pStyle w:val="afff0"/>
              <w:spacing w:line="240" w:lineRule="auto"/>
              <w:rPr>
                <w:rFonts w:ascii="Times New Roman" w:hAnsi="Times New Roman"/>
                <w:sz w:val="20"/>
                <w:szCs w:val="20"/>
              </w:rPr>
            </w:pPr>
            <w:r w:rsidRPr="00CA7C81">
              <w:rPr>
                <w:rFonts w:ascii="Times New Roman" w:hAnsi="Times New Roman"/>
                <w:sz w:val="20"/>
                <w:szCs w:val="20"/>
              </w:rPr>
              <w:t>Организации, отнесенные к категориям по гражданской обороне, но не являющиеся взрывоопасными</w:t>
            </w:r>
          </w:p>
        </w:tc>
        <w:tc>
          <w:tcPr>
            <w:tcW w:w="1409" w:type="dxa"/>
          </w:tcPr>
          <w:p w:rsidR="00B91417" w:rsidRPr="00CA7C81" w:rsidRDefault="00B91417" w:rsidP="003D5C37">
            <w:pPr>
              <w:pStyle w:val="S0"/>
              <w:spacing w:line="240" w:lineRule="auto"/>
              <w:ind w:firstLine="0"/>
              <w:jc w:val="center"/>
            </w:pPr>
            <w:r w:rsidRPr="00CA7C81">
              <w:t>-</w:t>
            </w:r>
          </w:p>
        </w:tc>
        <w:tc>
          <w:tcPr>
            <w:tcW w:w="2233" w:type="dxa"/>
          </w:tcPr>
          <w:p w:rsidR="00B91417" w:rsidRPr="00CA7C81" w:rsidRDefault="00B91417" w:rsidP="003D5C37">
            <w:pPr>
              <w:pStyle w:val="S0"/>
              <w:spacing w:line="240" w:lineRule="auto"/>
              <w:ind w:firstLine="0"/>
              <w:jc w:val="center"/>
            </w:pPr>
          </w:p>
        </w:tc>
      </w:tr>
      <w:tr w:rsidR="00CA7C81" w:rsidRPr="00CA7C81" w:rsidTr="003D5C37">
        <w:tc>
          <w:tcPr>
            <w:tcW w:w="417" w:type="dxa"/>
          </w:tcPr>
          <w:p w:rsidR="00B91417" w:rsidRPr="00CA7C81" w:rsidRDefault="00B91417" w:rsidP="003D5C37">
            <w:pPr>
              <w:pStyle w:val="afff0"/>
              <w:spacing w:line="240" w:lineRule="auto"/>
              <w:rPr>
                <w:rFonts w:ascii="Times New Roman" w:hAnsi="Times New Roman"/>
                <w:sz w:val="20"/>
                <w:szCs w:val="20"/>
              </w:rPr>
            </w:pPr>
            <w:r w:rsidRPr="00CA7C81">
              <w:rPr>
                <w:rFonts w:ascii="Times New Roman" w:hAnsi="Times New Roman"/>
                <w:sz w:val="20"/>
                <w:szCs w:val="20"/>
              </w:rPr>
              <w:t>3</w:t>
            </w:r>
          </w:p>
        </w:tc>
        <w:tc>
          <w:tcPr>
            <w:tcW w:w="5795" w:type="dxa"/>
          </w:tcPr>
          <w:p w:rsidR="00B91417" w:rsidRPr="00CA7C81" w:rsidRDefault="00B91417" w:rsidP="003D5C37">
            <w:pPr>
              <w:pStyle w:val="afff0"/>
              <w:spacing w:line="240" w:lineRule="auto"/>
              <w:rPr>
                <w:rFonts w:ascii="Times New Roman" w:hAnsi="Times New Roman"/>
                <w:sz w:val="20"/>
                <w:szCs w:val="20"/>
              </w:rPr>
            </w:pPr>
            <w:r w:rsidRPr="00CA7C81">
              <w:rPr>
                <w:rFonts w:ascii="Times New Roman" w:hAnsi="Times New Roman"/>
                <w:sz w:val="20"/>
                <w:szCs w:val="20"/>
              </w:rPr>
              <w:t>Объекты, не отнесенные к категориям по гражданской обороне, но являющиеся взрывоопасными</w:t>
            </w:r>
          </w:p>
        </w:tc>
        <w:tc>
          <w:tcPr>
            <w:tcW w:w="1409" w:type="dxa"/>
          </w:tcPr>
          <w:p w:rsidR="00B91417" w:rsidRPr="00CA7C81" w:rsidRDefault="00B91417" w:rsidP="003D5C37">
            <w:pPr>
              <w:pStyle w:val="S0"/>
              <w:spacing w:line="240" w:lineRule="auto"/>
              <w:ind w:firstLine="0"/>
              <w:jc w:val="center"/>
            </w:pPr>
            <w:r w:rsidRPr="00CA7C81">
              <w:t>-</w:t>
            </w:r>
          </w:p>
        </w:tc>
        <w:tc>
          <w:tcPr>
            <w:tcW w:w="2233" w:type="dxa"/>
          </w:tcPr>
          <w:p w:rsidR="00B91417" w:rsidRPr="00CA7C81" w:rsidRDefault="00B91417" w:rsidP="003D5C37">
            <w:pPr>
              <w:pStyle w:val="S0"/>
              <w:spacing w:line="240" w:lineRule="auto"/>
              <w:ind w:firstLine="0"/>
              <w:jc w:val="center"/>
            </w:pPr>
          </w:p>
        </w:tc>
      </w:tr>
      <w:tr w:rsidR="00CA7C81" w:rsidRPr="00CA7C81" w:rsidTr="003D5C37">
        <w:tc>
          <w:tcPr>
            <w:tcW w:w="417" w:type="dxa"/>
          </w:tcPr>
          <w:p w:rsidR="00B91417" w:rsidRPr="00CA7C81" w:rsidRDefault="00B91417" w:rsidP="003D5C37">
            <w:pPr>
              <w:pStyle w:val="afff0"/>
              <w:spacing w:line="240" w:lineRule="auto"/>
              <w:rPr>
                <w:rFonts w:ascii="Times New Roman" w:hAnsi="Times New Roman"/>
                <w:sz w:val="20"/>
                <w:szCs w:val="20"/>
              </w:rPr>
            </w:pPr>
            <w:r w:rsidRPr="00CA7C81">
              <w:rPr>
                <w:rFonts w:ascii="Times New Roman" w:hAnsi="Times New Roman"/>
                <w:sz w:val="20"/>
                <w:szCs w:val="20"/>
              </w:rPr>
              <w:t>4</w:t>
            </w:r>
          </w:p>
        </w:tc>
        <w:tc>
          <w:tcPr>
            <w:tcW w:w="5795" w:type="dxa"/>
          </w:tcPr>
          <w:p w:rsidR="00B91417" w:rsidRPr="00CA7C81" w:rsidRDefault="00B91417" w:rsidP="003D5C37">
            <w:pPr>
              <w:pStyle w:val="afff0"/>
              <w:spacing w:line="240" w:lineRule="auto"/>
              <w:rPr>
                <w:rFonts w:ascii="Times New Roman" w:hAnsi="Times New Roman"/>
                <w:sz w:val="20"/>
                <w:szCs w:val="20"/>
              </w:rPr>
            </w:pPr>
            <w:r w:rsidRPr="00CA7C81">
              <w:rPr>
                <w:rFonts w:ascii="Times New Roman" w:hAnsi="Times New Roman"/>
                <w:sz w:val="20"/>
                <w:szCs w:val="20"/>
              </w:rPr>
              <w:t>Организации, отнесенные к категориям по гражданской обороне и являющиеся взрывоопасными</w:t>
            </w:r>
          </w:p>
        </w:tc>
        <w:tc>
          <w:tcPr>
            <w:tcW w:w="1409" w:type="dxa"/>
          </w:tcPr>
          <w:p w:rsidR="00B91417" w:rsidRPr="00CA7C81" w:rsidRDefault="00B91417" w:rsidP="003D5C37">
            <w:pPr>
              <w:pStyle w:val="S0"/>
              <w:spacing w:line="240" w:lineRule="auto"/>
              <w:ind w:firstLine="0"/>
              <w:jc w:val="center"/>
            </w:pPr>
            <w:r w:rsidRPr="00CA7C81">
              <w:t>-</w:t>
            </w:r>
          </w:p>
        </w:tc>
        <w:tc>
          <w:tcPr>
            <w:tcW w:w="2233" w:type="dxa"/>
          </w:tcPr>
          <w:p w:rsidR="00B91417" w:rsidRPr="00CA7C81" w:rsidRDefault="00B91417" w:rsidP="003D5C37">
            <w:pPr>
              <w:pStyle w:val="S0"/>
              <w:spacing w:line="240" w:lineRule="auto"/>
              <w:ind w:firstLine="0"/>
              <w:jc w:val="center"/>
            </w:pPr>
          </w:p>
        </w:tc>
      </w:tr>
      <w:tr w:rsidR="00CA7C81" w:rsidRPr="00CA7C81" w:rsidTr="003D5C37">
        <w:tc>
          <w:tcPr>
            <w:tcW w:w="417" w:type="dxa"/>
          </w:tcPr>
          <w:p w:rsidR="00B91417" w:rsidRPr="00CA7C81" w:rsidRDefault="00B91417" w:rsidP="003D5C37">
            <w:pPr>
              <w:pStyle w:val="afff0"/>
              <w:spacing w:line="240" w:lineRule="auto"/>
              <w:rPr>
                <w:rFonts w:ascii="Times New Roman" w:hAnsi="Times New Roman"/>
                <w:sz w:val="20"/>
                <w:szCs w:val="20"/>
              </w:rPr>
            </w:pPr>
            <w:r w:rsidRPr="00CA7C81">
              <w:rPr>
                <w:rFonts w:ascii="Times New Roman" w:hAnsi="Times New Roman"/>
                <w:sz w:val="20"/>
                <w:szCs w:val="20"/>
              </w:rPr>
              <w:t>5</w:t>
            </w:r>
          </w:p>
        </w:tc>
        <w:tc>
          <w:tcPr>
            <w:tcW w:w="5795" w:type="dxa"/>
          </w:tcPr>
          <w:p w:rsidR="00B91417" w:rsidRPr="00CA7C81" w:rsidRDefault="00B91417" w:rsidP="003D5C37">
            <w:pPr>
              <w:pStyle w:val="afff0"/>
              <w:spacing w:line="240" w:lineRule="auto"/>
              <w:rPr>
                <w:rFonts w:ascii="Times New Roman" w:hAnsi="Times New Roman"/>
                <w:sz w:val="20"/>
                <w:szCs w:val="20"/>
              </w:rPr>
            </w:pPr>
            <w:r w:rsidRPr="00CA7C81">
              <w:rPr>
                <w:rFonts w:ascii="Times New Roman" w:hAnsi="Times New Roman"/>
                <w:sz w:val="20"/>
                <w:szCs w:val="20"/>
              </w:rPr>
              <w:t>Атомные станции установленной мощностью до 4 ГВт включительно</w:t>
            </w:r>
          </w:p>
        </w:tc>
        <w:tc>
          <w:tcPr>
            <w:tcW w:w="1409" w:type="dxa"/>
          </w:tcPr>
          <w:p w:rsidR="00B91417" w:rsidRPr="00CA7C81" w:rsidRDefault="00B91417" w:rsidP="003D5C37">
            <w:pPr>
              <w:pStyle w:val="S0"/>
              <w:spacing w:line="240" w:lineRule="auto"/>
              <w:ind w:firstLine="0"/>
              <w:jc w:val="center"/>
            </w:pPr>
            <w:r w:rsidRPr="00CA7C81">
              <w:t>-</w:t>
            </w:r>
          </w:p>
        </w:tc>
        <w:tc>
          <w:tcPr>
            <w:tcW w:w="2233" w:type="dxa"/>
          </w:tcPr>
          <w:p w:rsidR="00B91417" w:rsidRPr="00CA7C81" w:rsidRDefault="00B91417" w:rsidP="003D5C37">
            <w:pPr>
              <w:pStyle w:val="S0"/>
              <w:spacing w:line="240" w:lineRule="auto"/>
              <w:ind w:firstLine="0"/>
              <w:jc w:val="center"/>
            </w:pPr>
          </w:p>
        </w:tc>
      </w:tr>
      <w:tr w:rsidR="00CA7C81" w:rsidRPr="00CA7C81" w:rsidTr="003D5C37">
        <w:tc>
          <w:tcPr>
            <w:tcW w:w="417" w:type="dxa"/>
          </w:tcPr>
          <w:p w:rsidR="00B91417" w:rsidRPr="00CA7C81" w:rsidRDefault="00B91417" w:rsidP="003D5C37">
            <w:pPr>
              <w:pStyle w:val="afff0"/>
              <w:spacing w:line="240" w:lineRule="auto"/>
              <w:rPr>
                <w:rFonts w:ascii="Times New Roman" w:hAnsi="Times New Roman"/>
                <w:sz w:val="20"/>
                <w:szCs w:val="20"/>
              </w:rPr>
            </w:pPr>
            <w:r w:rsidRPr="00CA7C81">
              <w:rPr>
                <w:rFonts w:ascii="Times New Roman" w:hAnsi="Times New Roman"/>
                <w:sz w:val="20"/>
                <w:szCs w:val="20"/>
              </w:rPr>
              <w:t>6</w:t>
            </w:r>
          </w:p>
        </w:tc>
        <w:tc>
          <w:tcPr>
            <w:tcW w:w="5795" w:type="dxa"/>
          </w:tcPr>
          <w:p w:rsidR="00B91417" w:rsidRPr="00CA7C81" w:rsidRDefault="00B91417" w:rsidP="003D5C37">
            <w:pPr>
              <w:pStyle w:val="afff0"/>
              <w:spacing w:line="240" w:lineRule="auto"/>
              <w:rPr>
                <w:rFonts w:ascii="Times New Roman" w:hAnsi="Times New Roman"/>
                <w:sz w:val="20"/>
                <w:szCs w:val="20"/>
              </w:rPr>
            </w:pPr>
            <w:r w:rsidRPr="00CA7C81">
              <w:rPr>
                <w:rFonts w:ascii="Times New Roman" w:hAnsi="Times New Roman"/>
                <w:sz w:val="20"/>
                <w:szCs w:val="20"/>
              </w:rPr>
              <w:t>Атомные станции установленной мощностью более 4 ГВт</w:t>
            </w:r>
          </w:p>
        </w:tc>
        <w:tc>
          <w:tcPr>
            <w:tcW w:w="1409" w:type="dxa"/>
          </w:tcPr>
          <w:p w:rsidR="00B91417" w:rsidRPr="00CA7C81" w:rsidRDefault="00B91417" w:rsidP="003D5C37">
            <w:pPr>
              <w:pStyle w:val="S0"/>
              <w:spacing w:line="240" w:lineRule="auto"/>
              <w:ind w:firstLine="0"/>
              <w:jc w:val="center"/>
            </w:pPr>
            <w:r w:rsidRPr="00CA7C81">
              <w:t>-</w:t>
            </w:r>
          </w:p>
        </w:tc>
        <w:tc>
          <w:tcPr>
            <w:tcW w:w="2233" w:type="dxa"/>
          </w:tcPr>
          <w:p w:rsidR="00B91417" w:rsidRPr="00CA7C81" w:rsidRDefault="00B91417" w:rsidP="003D5C37">
            <w:pPr>
              <w:pStyle w:val="S0"/>
              <w:spacing w:line="240" w:lineRule="auto"/>
              <w:ind w:firstLine="0"/>
              <w:jc w:val="center"/>
            </w:pPr>
          </w:p>
        </w:tc>
      </w:tr>
      <w:tr w:rsidR="00CA7C81" w:rsidRPr="00CA7C81" w:rsidTr="003D5C37">
        <w:tc>
          <w:tcPr>
            <w:tcW w:w="417" w:type="dxa"/>
          </w:tcPr>
          <w:p w:rsidR="00B91417" w:rsidRPr="00CA7C81" w:rsidRDefault="00B91417" w:rsidP="003D5C37">
            <w:pPr>
              <w:pStyle w:val="afff0"/>
              <w:spacing w:line="240" w:lineRule="auto"/>
              <w:rPr>
                <w:rFonts w:ascii="Times New Roman" w:hAnsi="Times New Roman"/>
                <w:sz w:val="20"/>
                <w:szCs w:val="20"/>
              </w:rPr>
            </w:pPr>
            <w:r w:rsidRPr="00CA7C81">
              <w:rPr>
                <w:rFonts w:ascii="Times New Roman" w:hAnsi="Times New Roman"/>
                <w:sz w:val="20"/>
                <w:szCs w:val="20"/>
              </w:rPr>
              <w:t>7</w:t>
            </w:r>
          </w:p>
        </w:tc>
        <w:tc>
          <w:tcPr>
            <w:tcW w:w="5795" w:type="dxa"/>
          </w:tcPr>
          <w:p w:rsidR="00B91417" w:rsidRPr="00CA7C81" w:rsidRDefault="00B91417" w:rsidP="003D5C37">
            <w:pPr>
              <w:pStyle w:val="afff0"/>
              <w:spacing w:line="240" w:lineRule="auto"/>
              <w:rPr>
                <w:rFonts w:ascii="Times New Roman" w:hAnsi="Times New Roman"/>
                <w:sz w:val="20"/>
                <w:szCs w:val="20"/>
              </w:rPr>
            </w:pPr>
            <w:r w:rsidRPr="00CA7C81">
              <w:rPr>
                <w:rFonts w:ascii="Times New Roman" w:hAnsi="Times New Roman"/>
                <w:sz w:val="20"/>
                <w:szCs w:val="20"/>
              </w:rPr>
              <w:t>Объекты использования атомной энергии (за исключением атомных станций), отнесенные к категориям по гражданской обороне, но не являющиеся взрывоопасными</w:t>
            </w:r>
          </w:p>
        </w:tc>
        <w:tc>
          <w:tcPr>
            <w:tcW w:w="1409" w:type="dxa"/>
          </w:tcPr>
          <w:p w:rsidR="00B91417" w:rsidRPr="00CA7C81" w:rsidRDefault="00B91417" w:rsidP="003D5C37">
            <w:pPr>
              <w:pStyle w:val="S0"/>
              <w:spacing w:line="240" w:lineRule="auto"/>
              <w:ind w:firstLine="0"/>
              <w:jc w:val="center"/>
            </w:pPr>
            <w:r w:rsidRPr="00CA7C81">
              <w:t>-</w:t>
            </w:r>
          </w:p>
        </w:tc>
        <w:tc>
          <w:tcPr>
            <w:tcW w:w="2233" w:type="dxa"/>
          </w:tcPr>
          <w:p w:rsidR="00B91417" w:rsidRPr="00CA7C81" w:rsidRDefault="00B91417" w:rsidP="003D5C37">
            <w:pPr>
              <w:pStyle w:val="S0"/>
              <w:spacing w:line="240" w:lineRule="auto"/>
              <w:ind w:firstLine="0"/>
              <w:jc w:val="center"/>
            </w:pPr>
          </w:p>
        </w:tc>
      </w:tr>
      <w:tr w:rsidR="00CA7C81" w:rsidRPr="00CA7C81" w:rsidTr="003D5C37">
        <w:tc>
          <w:tcPr>
            <w:tcW w:w="417" w:type="dxa"/>
          </w:tcPr>
          <w:p w:rsidR="00B91417" w:rsidRPr="00CA7C81" w:rsidRDefault="00B91417" w:rsidP="003D5C37">
            <w:pPr>
              <w:pStyle w:val="afff0"/>
              <w:spacing w:line="240" w:lineRule="auto"/>
              <w:rPr>
                <w:rFonts w:ascii="Times New Roman" w:hAnsi="Times New Roman"/>
                <w:sz w:val="20"/>
                <w:szCs w:val="20"/>
              </w:rPr>
            </w:pPr>
            <w:r w:rsidRPr="00CA7C81">
              <w:rPr>
                <w:rFonts w:ascii="Times New Roman" w:hAnsi="Times New Roman"/>
                <w:sz w:val="20"/>
                <w:szCs w:val="20"/>
              </w:rPr>
              <w:t>8</w:t>
            </w:r>
          </w:p>
        </w:tc>
        <w:tc>
          <w:tcPr>
            <w:tcW w:w="5795" w:type="dxa"/>
          </w:tcPr>
          <w:p w:rsidR="00B91417" w:rsidRPr="00CA7C81" w:rsidRDefault="00B91417" w:rsidP="003D5C37">
            <w:pPr>
              <w:pStyle w:val="afff0"/>
              <w:spacing w:line="240" w:lineRule="auto"/>
              <w:rPr>
                <w:rFonts w:ascii="Times New Roman" w:hAnsi="Times New Roman"/>
                <w:sz w:val="20"/>
                <w:szCs w:val="20"/>
              </w:rPr>
            </w:pPr>
            <w:r w:rsidRPr="00CA7C81">
              <w:rPr>
                <w:rFonts w:ascii="Times New Roman" w:hAnsi="Times New Roman"/>
                <w:sz w:val="20"/>
                <w:szCs w:val="20"/>
              </w:rPr>
              <w:t>Объекты использования атомной энергии (за исключением атомных станций), не отнесенные к категориям по гражданской обороне, но являющиеся взрывоопасными</w:t>
            </w:r>
          </w:p>
        </w:tc>
        <w:tc>
          <w:tcPr>
            <w:tcW w:w="1409" w:type="dxa"/>
          </w:tcPr>
          <w:p w:rsidR="00B91417" w:rsidRPr="00CA7C81" w:rsidRDefault="00B91417" w:rsidP="003D5C37">
            <w:pPr>
              <w:pStyle w:val="S0"/>
              <w:spacing w:line="240" w:lineRule="auto"/>
              <w:ind w:firstLine="0"/>
              <w:jc w:val="center"/>
            </w:pPr>
            <w:r w:rsidRPr="00CA7C81">
              <w:t>-</w:t>
            </w:r>
          </w:p>
        </w:tc>
        <w:tc>
          <w:tcPr>
            <w:tcW w:w="2233" w:type="dxa"/>
          </w:tcPr>
          <w:p w:rsidR="00B91417" w:rsidRPr="00CA7C81" w:rsidRDefault="00B91417" w:rsidP="003D5C37">
            <w:pPr>
              <w:pStyle w:val="S0"/>
              <w:spacing w:line="240" w:lineRule="auto"/>
              <w:ind w:firstLine="0"/>
              <w:jc w:val="center"/>
            </w:pPr>
          </w:p>
        </w:tc>
      </w:tr>
      <w:tr w:rsidR="00CA7C81" w:rsidRPr="00CA7C81" w:rsidTr="003D5C37">
        <w:tc>
          <w:tcPr>
            <w:tcW w:w="417" w:type="dxa"/>
          </w:tcPr>
          <w:p w:rsidR="00B91417" w:rsidRPr="00CA7C81" w:rsidRDefault="00B91417" w:rsidP="003D5C37">
            <w:pPr>
              <w:pStyle w:val="afff0"/>
              <w:spacing w:line="240" w:lineRule="auto"/>
              <w:rPr>
                <w:rFonts w:ascii="Times New Roman" w:hAnsi="Times New Roman"/>
                <w:sz w:val="20"/>
                <w:szCs w:val="20"/>
              </w:rPr>
            </w:pPr>
            <w:r w:rsidRPr="00CA7C81">
              <w:rPr>
                <w:rFonts w:ascii="Times New Roman" w:hAnsi="Times New Roman"/>
                <w:sz w:val="20"/>
                <w:szCs w:val="20"/>
              </w:rPr>
              <w:t>9</w:t>
            </w:r>
          </w:p>
        </w:tc>
        <w:tc>
          <w:tcPr>
            <w:tcW w:w="5795" w:type="dxa"/>
          </w:tcPr>
          <w:p w:rsidR="00B91417" w:rsidRPr="00CA7C81" w:rsidRDefault="00B91417" w:rsidP="003D5C37">
            <w:pPr>
              <w:pStyle w:val="afff0"/>
              <w:spacing w:line="240" w:lineRule="auto"/>
              <w:rPr>
                <w:rFonts w:ascii="Times New Roman" w:hAnsi="Times New Roman"/>
                <w:sz w:val="20"/>
                <w:szCs w:val="20"/>
              </w:rPr>
            </w:pPr>
            <w:r w:rsidRPr="00CA7C81">
              <w:rPr>
                <w:rFonts w:ascii="Times New Roman" w:hAnsi="Times New Roman"/>
                <w:sz w:val="20"/>
                <w:szCs w:val="20"/>
              </w:rPr>
              <w:t>Объекты использования атомной энергии (за исключением атомных станций), отнесенные к категориям по гражданской обороне и являющиеся взрывоопасными</w:t>
            </w:r>
          </w:p>
        </w:tc>
        <w:tc>
          <w:tcPr>
            <w:tcW w:w="1409" w:type="dxa"/>
          </w:tcPr>
          <w:p w:rsidR="00B91417" w:rsidRPr="00CA7C81" w:rsidRDefault="00B91417" w:rsidP="003D5C37">
            <w:pPr>
              <w:pStyle w:val="S0"/>
              <w:spacing w:line="240" w:lineRule="auto"/>
              <w:ind w:firstLine="0"/>
              <w:jc w:val="center"/>
            </w:pPr>
            <w:r w:rsidRPr="00CA7C81">
              <w:t>-</w:t>
            </w:r>
          </w:p>
        </w:tc>
        <w:tc>
          <w:tcPr>
            <w:tcW w:w="2233" w:type="dxa"/>
          </w:tcPr>
          <w:p w:rsidR="00B91417" w:rsidRPr="00CA7C81" w:rsidRDefault="00B91417" w:rsidP="003D5C37">
            <w:pPr>
              <w:pStyle w:val="S0"/>
              <w:spacing w:line="240" w:lineRule="auto"/>
              <w:ind w:firstLine="0"/>
              <w:jc w:val="center"/>
            </w:pPr>
          </w:p>
        </w:tc>
      </w:tr>
      <w:tr w:rsidR="00B91417" w:rsidRPr="00CA7C81" w:rsidTr="003D5C37">
        <w:tc>
          <w:tcPr>
            <w:tcW w:w="417" w:type="dxa"/>
          </w:tcPr>
          <w:p w:rsidR="00B91417" w:rsidRPr="00CA7C81" w:rsidRDefault="00B91417" w:rsidP="003D5C37">
            <w:pPr>
              <w:pStyle w:val="afff0"/>
              <w:spacing w:line="240" w:lineRule="auto"/>
              <w:rPr>
                <w:rFonts w:ascii="Times New Roman" w:hAnsi="Times New Roman"/>
                <w:sz w:val="20"/>
                <w:szCs w:val="20"/>
              </w:rPr>
            </w:pPr>
            <w:r w:rsidRPr="00CA7C81">
              <w:rPr>
                <w:rFonts w:ascii="Times New Roman" w:hAnsi="Times New Roman"/>
                <w:sz w:val="20"/>
                <w:szCs w:val="20"/>
              </w:rPr>
              <w:t>10</w:t>
            </w:r>
          </w:p>
        </w:tc>
        <w:tc>
          <w:tcPr>
            <w:tcW w:w="5795" w:type="dxa"/>
          </w:tcPr>
          <w:p w:rsidR="00B91417" w:rsidRPr="00CA7C81" w:rsidRDefault="00B91417" w:rsidP="003D5C37">
            <w:pPr>
              <w:pStyle w:val="afff0"/>
              <w:spacing w:line="240" w:lineRule="auto"/>
              <w:rPr>
                <w:rFonts w:ascii="Times New Roman" w:hAnsi="Times New Roman"/>
                <w:sz w:val="20"/>
                <w:szCs w:val="20"/>
              </w:rPr>
            </w:pPr>
            <w:r w:rsidRPr="00CA7C81">
              <w:rPr>
                <w:rFonts w:ascii="Times New Roman" w:hAnsi="Times New Roman"/>
                <w:sz w:val="20"/>
                <w:szCs w:val="20"/>
              </w:rPr>
              <w:t>Объекты использования атомной энергии (за исключением атомных станций), не отнесенные к категориям по гражданской обороне и не являющиеся взрывоопасными</w:t>
            </w:r>
          </w:p>
        </w:tc>
        <w:tc>
          <w:tcPr>
            <w:tcW w:w="1409" w:type="dxa"/>
          </w:tcPr>
          <w:p w:rsidR="00B91417" w:rsidRPr="00CA7C81" w:rsidRDefault="00B91417" w:rsidP="003D5C37">
            <w:pPr>
              <w:pStyle w:val="S0"/>
              <w:spacing w:line="240" w:lineRule="auto"/>
              <w:ind w:firstLine="0"/>
              <w:jc w:val="center"/>
            </w:pPr>
            <w:r w:rsidRPr="00CA7C81">
              <w:t>-</w:t>
            </w:r>
          </w:p>
        </w:tc>
        <w:tc>
          <w:tcPr>
            <w:tcW w:w="2233" w:type="dxa"/>
          </w:tcPr>
          <w:p w:rsidR="00B91417" w:rsidRPr="00CA7C81" w:rsidRDefault="00B91417" w:rsidP="003D5C37">
            <w:pPr>
              <w:pStyle w:val="S0"/>
              <w:spacing w:line="240" w:lineRule="auto"/>
              <w:ind w:firstLine="0"/>
              <w:jc w:val="center"/>
            </w:pPr>
          </w:p>
        </w:tc>
      </w:tr>
    </w:tbl>
    <w:p w:rsidR="00B91417" w:rsidRPr="00CA7C81" w:rsidRDefault="00B91417" w:rsidP="00B91417">
      <w:pPr>
        <w:tabs>
          <w:tab w:val="num" w:pos="0"/>
        </w:tabs>
        <w:suppressAutoHyphens w:val="0"/>
        <w:ind w:firstLine="567"/>
        <w:jc w:val="both"/>
        <w:rPr>
          <w:lang w:eastAsia="ru-RU"/>
        </w:rPr>
      </w:pPr>
    </w:p>
    <w:p w:rsidR="00B91417" w:rsidRPr="00CA7C81" w:rsidRDefault="00B91417" w:rsidP="00B91417">
      <w:pPr>
        <w:tabs>
          <w:tab w:val="num" w:pos="0"/>
        </w:tabs>
        <w:suppressAutoHyphens w:val="0"/>
        <w:ind w:firstLine="567"/>
        <w:jc w:val="both"/>
        <w:rPr>
          <w:lang w:eastAsia="ru-RU"/>
        </w:rPr>
      </w:pPr>
      <w:r w:rsidRPr="00CA7C81">
        <w:rPr>
          <w:lang w:eastAsia="ru-RU"/>
        </w:rPr>
        <w:t xml:space="preserve">На проектируемой территории ИТМ ГО следует проектировать от следующих видов опасности: </w:t>
      </w:r>
    </w:p>
    <w:p w:rsidR="00B91417" w:rsidRPr="00CA7C81" w:rsidRDefault="00B91417" w:rsidP="00B91417">
      <w:pPr>
        <w:tabs>
          <w:tab w:val="num" w:pos="0"/>
        </w:tabs>
        <w:suppressAutoHyphens w:val="0"/>
        <w:ind w:firstLine="567"/>
        <w:jc w:val="both"/>
        <w:rPr>
          <w:lang w:eastAsia="ru-RU"/>
        </w:rPr>
      </w:pPr>
      <w:r w:rsidRPr="00CA7C81">
        <w:rPr>
          <w:lang w:eastAsia="ru-RU"/>
        </w:rPr>
        <w:lastRenderedPageBreak/>
        <w:t>- зона возможного образования завалов от зданий (сооружений) различной этажности (высоты).</w:t>
      </w:r>
    </w:p>
    <w:p w:rsidR="00B91417" w:rsidRPr="00CA7C81" w:rsidRDefault="00B91417" w:rsidP="00B91417">
      <w:pPr>
        <w:tabs>
          <w:tab w:val="num" w:pos="0"/>
        </w:tabs>
        <w:suppressAutoHyphens w:val="0"/>
        <w:ind w:firstLine="567"/>
        <w:jc w:val="both"/>
        <w:rPr>
          <w:lang w:eastAsia="ru-RU"/>
        </w:rPr>
      </w:pPr>
      <w:r w:rsidRPr="00CA7C81">
        <w:rPr>
          <w:lang w:eastAsia="ru-RU"/>
        </w:rPr>
        <w:t>В соответствии с п.4.13 СП 165.1325800.2014 зона возможного образования завалов от зданий (сооружений) различной этажности (высоты) - часть территории зоны возможных разрушений или возможных сильных разрушений, включающая в себя участки расположения зданий и сооружений с прилегающей к ним территорией, на которой возможно образование завалов из обрушающихся конструкций этих зданий и сооружений.</w:t>
      </w:r>
    </w:p>
    <w:p w:rsidR="00B91417" w:rsidRPr="00CA7C81" w:rsidRDefault="00B91417" w:rsidP="00B91417">
      <w:pPr>
        <w:tabs>
          <w:tab w:val="num" w:pos="0"/>
        </w:tabs>
        <w:suppressAutoHyphens w:val="0"/>
        <w:ind w:firstLine="567"/>
        <w:jc w:val="both"/>
        <w:rPr>
          <w:lang w:eastAsia="ru-RU"/>
        </w:rPr>
      </w:pPr>
      <w:r w:rsidRPr="00CA7C81">
        <w:rPr>
          <w:lang w:eastAsia="ru-RU"/>
        </w:rPr>
        <w:t xml:space="preserve">Зоны возможного образования завалов от зданий (сооружений) различной этажности (высоты), план "желтых линий" (максимально допустимых границ зон возможного образования завалов) определены по </w:t>
      </w:r>
      <w:hyperlink w:anchor="sub_50000" w:history="1">
        <w:r w:rsidRPr="00CA7C81">
          <w:rPr>
            <w:rStyle w:val="af2"/>
            <w:color w:val="auto"/>
            <w:u w:val="none"/>
            <w:lang w:eastAsia="ru-RU"/>
          </w:rPr>
          <w:t>приложению Д</w:t>
        </w:r>
      </w:hyperlink>
      <w:r w:rsidRPr="00CA7C81">
        <w:rPr>
          <w:b/>
          <w:lang w:eastAsia="ru-RU"/>
        </w:rPr>
        <w:t xml:space="preserve"> </w:t>
      </w:r>
      <w:r w:rsidRPr="00CA7C81">
        <w:rPr>
          <w:lang w:eastAsia="ru-RU"/>
        </w:rPr>
        <w:t>к СП 165.1325800.2014.</w:t>
      </w:r>
    </w:p>
    <w:p w:rsidR="00B91417" w:rsidRPr="00CA7C81" w:rsidRDefault="00B91417" w:rsidP="00B91417">
      <w:pPr>
        <w:tabs>
          <w:tab w:val="num" w:pos="0"/>
        </w:tabs>
        <w:suppressAutoHyphens w:val="0"/>
        <w:spacing w:before="240"/>
        <w:ind w:firstLine="567"/>
        <w:jc w:val="both"/>
        <w:rPr>
          <w:i/>
          <w:lang w:eastAsia="ru-RU"/>
        </w:rPr>
      </w:pPr>
      <w:r w:rsidRPr="00CA7C81">
        <w:rPr>
          <w:i/>
          <w:lang w:eastAsia="ru-RU"/>
        </w:rPr>
        <w:t>Объекты гражданской обороны</w:t>
      </w:r>
    </w:p>
    <w:p w:rsidR="00B91417" w:rsidRPr="00CA7C81" w:rsidRDefault="00B91417" w:rsidP="00B91417">
      <w:pPr>
        <w:tabs>
          <w:tab w:val="num" w:pos="0"/>
        </w:tabs>
        <w:suppressAutoHyphens w:val="0"/>
        <w:ind w:firstLine="567"/>
        <w:jc w:val="both"/>
        <w:rPr>
          <w:lang w:eastAsia="ru-RU"/>
        </w:rPr>
      </w:pPr>
      <w:r w:rsidRPr="00CA7C81">
        <w:rPr>
          <w:lang w:eastAsia="ru-RU"/>
        </w:rPr>
        <w:t>В соответствии с п. 7.1 СП 165.1325800.2014 к объектам гражданской обороны относятся (далее объекты ГО):</w:t>
      </w:r>
    </w:p>
    <w:p w:rsidR="00B91417" w:rsidRPr="00CA7C81" w:rsidRDefault="00B91417" w:rsidP="00B91417">
      <w:pPr>
        <w:tabs>
          <w:tab w:val="num" w:pos="0"/>
        </w:tabs>
        <w:suppressAutoHyphens w:val="0"/>
        <w:ind w:firstLine="567"/>
        <w:jc w:val="both"/>
        <w:rPr>
          <w:lang w:eastAsia="ru-RU"/>
        </w:rPr>
      </w:pPr>
      <w:r w:rsidRPr="00CA7C81">
        <w:rPr>
          <w:lang w:eastAsia="ru-RU"/>
        </w:rPr>
        <w:t>- защитные сооружения гражданской обороны (убежища; противорадиационные укрытия; укрытия);</w:t>
      </w:r>
    </w:p>
    <w:p w:rsidR="00B91417" w:rsidRPr="00CA7C81" w:rsidRDefault="00B91417" w:rsidP="00B91417">
      <w:pPr>
        <w:tabs>
          <w:tab w:val="num" w:pos="0"/>
        </w:tabs>
        <w:suppressAutoHyphens w:val="0"/>
        <w:ind w:firstLine="567"/>
        <w:jc w:val="both"/>
        <w:rPr>
          <w:lang w:eastAsia="ru-RU"/>
        </w:rPr>
      </w:pPr>
      <w:r w:rsidRPr="00CA7C81">
        <w:rPr>
          <w:lang w:eastAsia="ru-RU"/>
        </w:rPr>
        <w:t>- санитарно-обмывочные пункты;</w:t>
      </w:r>
    </w:p>
    <w:p w:rsidR="00B91417" w:rsidRPr="00CA7C81" w:rsidRDefault="00B91417" w:rsidP="00B91417">
      <w:pPr>
        <w:tabs>
          <w:tab w:val="num" w:pos="0"/>
        </w:tabs>
        <w:suppressAutoHyphens w:val="0"/>
        <w:ind w:firstLine="567"/>
        <w:jc w:val="both"/>
        <w:rPr>
          <w:lang w:eastAsia="ru-RU"/>
        </w:rPr>
      </w:pPr>
      <w:r w:rsidRPr="00CA7C81">
        <w:rPr>
          <w:lang w:eastAsia="ru-RU"/>
        </w:rPr>
        <w:t>- станции обеззараживания одежды и транспорта;</w:t>
      </w:r>
    </w:p>
    <w:p w:rsidR="00B91417" w:rsidRPr="00CA7C81" w:rsidRDefault="00B91417" w:rsidP="00B91417">
      <w:pPr>
        <w:tabs>
          <w:tab w:val="num" w:pos="0"/>
        </w:tabs>
        <w:suppressAutoHyphens w:val="0"/>
        <w:ind w:firstLine="567"/>
        <w:jc w:val="both"/>
        <w:rPr>
          <w:lang w:eastAsia="ru-RU"/>
        </w:rPr>
      </w:pPr>
      <w:r w:rsidRPr="00CA7C81">
        <w:rPr>
          <w:lang w:eastAsia="ru-RU"/>
        </w:rPr>
        <w:t>- специализированные складские помещения для хранения имущества гражданской обороны.</w:t>
      </w:r>
    </w:p>
    <w:p w:rsidR="00B91417" w:rsidRPr="00CA7C81" w:rsidRDefault="00B91417" w:rsidP="00B91417">
      <w:pPr>
        <w:tabs>
          <w:tab w:val="num" w:pos="0"/>
        </w:tabs>
        <w:suppressAutoHyphens w:val="0"/>
        <w:ind w:firstLine="567"/>
        <w:jc w:val="both"/>
        <w:rPr>
          <w:lang w:eastAsia="ru-RU"/>
        </w:rPr>
      </w:pPr>
      <w:r w:rsidRPr="00CA7C81">
        <w:rPr>
          <w:lang w:eastAsia="ru-RU"/>
        </w:rPr>
        <w:t>В мирное время защитные сооружения в установленном порядке могут использоваться для нужд предприятий, учреждений, организаций и обслуживания населения, а также для защиты населения от поражающих факторов, вызванных чрезвычайными ситуациями природного и техногенного характера, с сохранением возможности приведения их в заданные сроки в состояние готовности к использованию по назначению.</w:t>
      </w:r>
    </w:p>
    <w:p w:rsidR="00B91417" w:rsidRPr="00CA7C81" w:rsidRDefault="00B91417" w:rsidP="00B91417">
      <w:pPr>
        <w:tabs>
          <w:tab w:val="num" w:pos="0"/>
        </w:tabs>
        <w:suppressAutoHyphens w:val="0"/>
        <w:ind w:firstLine="567"/>
        <w:jc w:val="both"/>
        <w:rPr>
          <w:lang w:eastAsia="ru-RU"/>
        </w:rPr>
      </w:pPr>
      <w:r w:rsidRPr="00CA7C81">
        <w:rPr>
          <w:lang w:eastAsia="ru-RU"/>
        </w:rPr>
        <w:t>На территории в границах проектирования размещение объектов ГО не требуется.</w:t>
      </w:r>
    </w:p>
    <w:p w:rsidR="00B91417" w:rsidRPr="00CA7C81" w:rsidRDefault="00B91417" w:rsidP="00B91417">
      <w:pPr>
        <w:tabs>
          <w:tab w:val="num" w:pos="0"/>
        </w:tabs>
        <w:suppressAutoHyphens w:val="0"/>
        <w:spacing w:before="240"/>
        <w:ind w:firstLine="567"/>
        <w:jc w:val="both"/>
        <w:rPr>
          <w:i/>
          <w:lang w:eastAsia="ru-RU"/>
        </w:rPr>
      </w:pPr>
      <w:r w:rsidRPr="00CA7C81">
        <w:rPr>
          <w:i/>
          <w:lang w:eastAsia="ru-RU"/>
        </w:rPr>
        <w:t xml:space="preserve">Основные показатели по существующим </w:t>
      </w:r>
      <w:hyperlink w:anchor="sub_10010" w:history="1">
        <w:r w:rsidRPr="00CA7C81">
          <w:rPr>
            <w:i/>
            <w:lang w:eastAsia="ru-RU"/>
          </w:rPr>
          <w:t>ИТМ</w:t>
        </w:r>
      </w:hyperlink>
      <w:r w:rsidRPr="00CA7C81">
        <w:rPr>
          <w:i/>
          <w:lang w:eastAsia="ru-RU"/>
        </w:rPr>
        <w:t xml:space="preserve"> ГО, отражающие состояние </w:t>
      </w:r>
      <w:hyperlink w:anchor="sub_1007" w:history="1">
        <w:r w:rsidRPr="00CA7C81">
          <w:rPr>
            <w:i/>
            <w:lang w:eastAsia="ru-RU"/>
          </w:rPr>
          <w:t>защиты населения</w:t>
        </w:r>
      </w:hyperlink>
      <w:r w:rsidRPr="00CA7C81">
        <w:rPr>
          <w:i/>
          <w:lang w:eastAsia="ru-RU"/>
        </w:rPr>
        <w:t xml:space="preserve"> и территории в военное и мирное время на момент разработки проекта планировки</w:t>
      </w:r>
    </w:p>
    <w:p w:rsidR="00B91417" w:rsidRPr="00CA7C81" w:rsidRDefault="00B91417" w:rsidP="00B91417">
      <w:pPr>
        <w:tabs>
          <w:tab w:val="num" w:pos="0"/>
        </w:tabs>
        <w:suppressAutoHyphens w:val="0"/>
        <w:ind w:firstLine="567"/>
        <w:jc w:val="both"/>
        <w:rPr>
          <w:lang w:eastAsia="ru-RU"/>
        </w:rPr>
      </w:pPr>
      <w:r w:rsidRPr="00CA7C81">
        <w:rPr>
          <w:lang w:eastAsia="ru-RU"/>
        </w:rPr>
        <w:t xml:space="preserve">Улицы планируемой территории проложены с учетом обеспечения возможности выхода по ним транспорта из жилых районов на загородные дороги не менее чем по двум направлениям. </w:t>
      </w:r>
    </w:p>
    <w:p w:rsidR="00B91417" w:rsidRPr="00CA7C81" w:rsidRDefault="00B91417" w:rsidP="00B91417">
      <w:pPr>
        <w:tabs>
          <w:tab w:val="num" w:pos="0"/>
        </w:tabs>
        <w:suppressAutoHyphens w:val="0"/>
        <w:ind w:firstLine="567"/>
        <w:jc w:val="both"/>
        <w:rPr>
          <w:lang w:eastAsia="ru-RU"/>
        </w:rPr>
      </w:pPr>
      <w:r w:rsidRPr="00CA7C81">
        <w:rPr>
          <w:lang w:eastAsia="ru-RU"/>
        </w:rPr>
        <w:t>При проектировании внутренней транспортной сети планируемой территории обеспечивается надежное сообщение между отдельными жилыми районами, свободный проход к магистралям устойчивого функционирования, ведущим за пределы планируемой территории, а также наиболее короткую и удобную связь планируемой территории с другими районами, а также другими населенными пунктами. Предусмотрено дублирование путей сообщения по территории района.</w:t>
      </w:r>
    </w:p>
    <w:p w:rsidR="00B91417" w:rsidRPr="00CA7C81" w:rsidRDefault="00B91417" w:rsidP="00B91417">
      <w:pPr>
        <w:tabs>
          <w:tab w:val="num" w:pos="0"/>
        </w:tabs>
        <w:suppressAutoHyphens w:val="0"/>
        <w:spacing w:before="240"/>
        <w:ind w:firstLine="567"/>
        <w:jc w:val="both"/>
        <w:rPr>
          <w:i/>
          <w:lang w:eastAsia="ru-RU"/>
        </w:rPr>
      </w:pPr>
      <w:r w:rsidRPr="00CA7C81">
        <w:rPr>
          <w:i/>
          <w:lang w:eastAsia="ru-RU"/>
        </w:rPr>
        <w:t>Мероприятия по защите населения от обычных средств поражения</w:t>
      </w:r>
    </w:p>
    <w:p w:rsidR="00B91417" w:rsidRPr="00CA7C81" w:rsidRDefault="00B91417" w:rsidP="00B91417">
      <w:pPr>
        <w:tabs>
          <w:tab w:val="num" w:pos="0"/>
        </w:tabs>
        <w:suppressAutoHyphens w:val="0"/>
        <w:ind w:firstLine="567"/>
        <w:jc w:val="both"/>
        <w:rPr>
          <w:lang w:eastAsia="ru-RU"/>
        </w:rPr>
      </w:pPr>
      <w:r w:rsidRPr="00CA7C81">
        <w:rPr>
          <w:lang w:eastAsia="ru-RU"/>
        </w:rPr>
        <w:t>Основным способом защиты населения планируемой территории от обычных средств поражения является:</w:t>
      </w:r>
    </w:p>
    <w:p w:rsidR="00B91417" w:rsidRPr="00CA7C81" w:rsidRDefault="00B91417" w:rsidP="00B91417">
      <w:pPr>
        <w:tabs>
          <w:tab w:val="num" w:pos="0"/>
        </w:tabs>
        <w:suppressAutoHyphens w:val="0"/>
        <w:ind w:firstLine="567"/>
        <w:jc w:val="both"/>
        <w:rPr>
          <w:lang w:eastAsia="ru-RU"/>
        </w:rPr>
      </w:pPr>
      <w:r w:rsidRPr="00CA7C81">
        <w:rPr>
          <w:lang w:eastAsia="ru-RU"/>
        </w:rPr>
        <w:t>- своевременное оповещение населения;</w:t>
      </w:r>
    </w:p>
    <w:p w:rsidR="00B91417" w:rsidRPr="00CA7C81" w:rsidRDefault="00B91417" w:rsidP="00B91417">
      <w:pPr>
        <w:tabs>
          <w:tab w:val="num" w:pos="0"/>
        </w:tabs>
        <w:suppressAutoHyphens w:val="0"/>
        <w:ind w:firstLine="567"/>
        <w:jc w:val="both"/>
        <w:rPr>
          <w:lang w:eastAsia="ru-RU"/>
        </w:rPr>
      </w:pPr>
      <w:r w:rsidRPr="00CA7C81">
        <w:rPr>
          <w:lang w:eastAsia="ru-RU"/>
        </w:rPr>
        <w:t>- укрытие его в защитных сооружениях гражданской обороны (далее – ЗС ГО).</w:t>
      </w:r>
    </w:p>
    <w:p w:rsidR="00B91417" w:rsidRPr="00CA7C81" w:rsidRDefault="00B91417" w:rsidP="00B91417">
      <w:pPr>
        <w:tabs>
          <w:tab w:val="num" w:pos="0"/>
        </w:tabs>
        <w:suppressAutoHyphens w:val="0"/>
        <w:spacing w:before="240"/>
        <w:ind w:firstLine="567"/>
        <w:jc w:val="both"/>
        <w:rPr>
          <w:i/>
          <w:lang w:eastAsia="ru-RU"/>
        </w:rPr>
      </w:pPr>
      <w:r w:rsidRPr="00CA7C81">
        <w:rPr>
          <w:i/>
          <w:lang w:eastAsia="ru-RU"/>
        </w:rPr>
        <w:t xml:space="preserve">Мероприятия по оповещению населения  </w:t>
      </w:r>
    </w:p>
    <w:p w:rsidR="00B91417" w:rsidRPr="00CA7C81" w:rsidRDefault="00B91417" w:rsidP="00B91417">
      <w:pPr>
        <w:tabs>
          <w:tab w:val="num" w:pos="0"/>
        </w:tabs>
        <w:suppressAutoHyphens w:val="0"/>
        <w:ind w:firstLine="567"/>
        <w:jc w:val="both"/>
        <w:rPr>
          <w:lang w:eastAsia="ru-RU"/>
        </w:rPr>
      </w:pPr>
      <w:r w:rsidRPr="00CA7C81">
        <w:rPr>
          <w:lang w:eastAsia="ru-RU"/>
        </w:rPr>
        <w:t xml:space="preserve">Планируемая территория подключена к общегосударственной системе оповещения -  телевидению, радиовещанию, телефонной связи. </w:t>
      </w:r>
    </w:p>
    <w:p w:rsidR="00B91417" w:rsidRPr="00CA7C81" w:rsidRDefault="00B91417" w:rsidP="00B91417">
      <w:pPr>
        <w:tabs>
          <w:tab w:val="left" w:pos="1418"/>
        </w:tabs>
        <w:ind w:firstLine="567"/>
        <w:jc w:val="both"/>
        <w:rPr>
          <w:rFonts w:eastAsia="Times New Roman"/>
          <w:szCs w:val="20"/>
          <w:lang w:eastAsia="ru-RU"/>
        </w:rPr>
      </w:pPr>
      <w:r w:rsidRPr="00CA7C81">
        <w:rPr>
          <w:lang w:eastAsia="ru-RU"/>
        </w:rPr>
        <w:t>Основной способ оповещения населения планируемой территории является передача речевой информации - экстренного сообщения Главного управления МЧС РФ</w:t>
      </w:r>
      <w:r w:rsidRPr="00CA7C81">
        <w:rPr>
          <w:rFonts w:eastAsia="Times New Roman"/>
          <w:szCs w:val="20"/>
          <w:lang w:eastAsia="ru-RU"/>
        </w:rPr>
        <w:t xml:space="preserve"> по </w:t>
      </w:r>
      <w:r w:rsidR="002009B0" w:rsidRPr="00CA7C81">
        <w:rPr>
          <w:rFonts w:eastAsia="Times New Roman"/>
          <w:szCs w:val="20"/>
          <w:lang w:eastAsia="ru-RU"/>
        </w:rPr>
        <w:t>Кемеровской области.</w:t>
      </w:r>
    </w:p>
    <w:p w:rsidR="00B91417" w:rsidRPr="00CA7C81" w:rsidRDefault="00B91417" w:rsidP="00B91417">
      <w:pPr>
        <w:tabs>
          <w:tab w:val="num" w:pos="0"/>
        </w:tabs>
        <w:suppressAutoHyphens w:val="0"/>
        <w:ind w:firstLine="567"/>
        <w:jc w:val="both"/>
        <w:rPr>
          <w:lang w:eastAsia="ru-RU"/>
        </w:rPr>
      </w:pPr>
      <w:r w:rsidRPr="00CA7C81">
        <w:rPr>
          <w:lang w:eastAsia="ru-RU"/>
        </w:rPr>
        <w:lastRenderedPageBreak/>
        <w:t>Текст сообщения передается по сети проводного вещания в течение 5 минут с прекращением передачи другой информации.</w:t>
      </w:r>
    </w:p>
    <w:p w:rsidR="00B91417" w:rsidRPr="00CA7C81" w:rsidRDefault="00B91417" w:rsidP="00B91417">
      <w:pPr>
        <w:tabs>
          <w:tab w:val="num" w:pos="0"/>
        </w:tabs>
        <w:suppressAutoHyphens w:val="0"/>
        <w:ind w:firstLine="567"/>
        <w:jc w:val="both"/>
        <w:rPr>
          <w:lang w:eastAsia="ru-RU"/>
        </w:rPr>
      </w:pPr>
      <w:r w:rsidRPr="00CA7C81">
        <w:rPr>
          <w:lang w:eastAsia="ru-RU"/>
        </w:rPr>
        <w:t xml:space="preserve">Главное управление МЧС России РФ при угрозе воздушной опасности, радиоактивного или химического заражения производит оповещение населения подачей предварительного сигнала «Внимание всем!», путем включения электросирен и последующей передачей экстренного речевого сообщения по сети проводного вещания. </w:t>
      </w:r>
    </w:p>
    <w:p w:rsidR="00B91417" w:rsidRPr="00CA7C81" w:rsidRDefault="00B91417" w:rsidP="00B91417">
      <w:pPr>
        <w:tabs>
          <w:tab w:val="num" w:pos="0"/>
        </w:tabs>
        <w:suppressAutoHyphens w:val="0"/>
        <w:ind w:firstLine="567"/>
        <w:jc w:val="both"/>
        <w:rPr>
          <w:lang w:eastAsia="ru-RU"/>
        </w:rPr>
      </w:pPr>
      <w:r w:rsidRPr="00CA7C81">
        <w:rPr>
          <w:lang w:eastAsia="ru-RU"/>
        </w:rPr>
        <w:t>Одним из эффективных элементов системы оповещения населения является сеть уличных громкоговорителей, подключенных к сети проводного вещания. Один громкоговоритель в условиях города при установке на уровне второго этажа (наиболее типичный вариант установки) обеспечивает надежное доведение информации в пределах порядка 40–50 м вдоль улицы. В отличие от электросирен, передающих лишь условный сигнал опасности, с помощью уличных громкоговорителей можно транслировать звук электросирен и осуществлять затем передачу речевых информационных сообщений.</w:t>
      </w:r>
    </w:p>
    <w:p w:rsidR="00B91417" w:rsidRPr="00CA7C81" w:rsidRDefault="00B91417" w:rsidP="00B91417">
      <w:pPr>
        <w:tabs>
          <w:tab w:val="num" w:pos="0"/>
        </w:tabs>
        <w:suppressAutoHyphens w:val="0"/>
        <w:ind w:firstLine="567"/>
        <w:jc w:val="both"/>
        <w:rPr>
          <w:lang w:eastAsia="ru-RU"/>
        </w:rPr>
      </w:pPr>
      <w:r w:rsidRPr="00CA7C81">
        <w:rPr>
          <w:lang w:eastAsia="ru-RU"/>
        </w:rPr>
        <w:t xml:space="preserve">Громкоговоритель рупорный 10ГР-38 ИЦЗ.847.052 предназначен для использования в качестве источника звука при озвучивании открытых пространств в условиях повышенного шума (улицы). Для озвучивания планируемой территории, устанавливаются громкоговорители типа 10ГР-38. Громкоговорители устанавливаются на зданиях или специально устанавливаемых мачтах, на высоте не менее 3 м. </w:t>
      </w:r>
    </w:p>
    <w:p w:rsidR="00B91417" w:rsidRPr="00CA7C81" w:rsidRDefault="00B91417" w:rsidP="00B91417">
      <w:pPr>
        <w:tabs>
          <w:tab w:val="num" w:pos="0"/>
        </w:tabs>
        <w:suppressAutoHyphens w:val="0"/>
        <w:ind w:firstLine="567"/>
        <w:jc w:val="both"/>
        <w:rPr>
          <w:lang w:eastAsia="ru-RU"/>
        </w:rPr>
      </w:pPr>
      <w:r w:rsidRPr="00CA7C81">
        <w:rPr>
          <w:lang w:eastAsia="ru-RU"/>
        </w:rPr>
        <w:t>Система оповещения ГО объекта обеспечивает:</w:t>
      </w:r>
    </w:p>
    <w:p w:rsidR="00B91417" w:rsidRPr="00CA7C81" w:rsidRDefault="00B91417" w:rsidP="00B91417">
      <w:pPr>
        <w:tabs>
          <w:tab w:val="num" w:pos="0"/>
        </w:tabs>
        <w:suppressAutoHyphens w:val="0"/>
        <w:ind w:firstLine="567"/>
        <w:jc w:val="both"/>
        <w:rPr>
          <w:lang w:eastAsia="ru-RU"/>
        </w:rPr>
      </w:pPr>
      <w:r w:rsidRPr="00CA7C81">
        <w:rPr>
          <w:lang w:eastAsia="ru-RU"/>
        </w:rPr>
        <w:t>- прием предварительного сигнала «Внимание всем»;</w:t>
      </w:r>
    </w:p>
    <w:p w:rsidR="00B91417" w:rsidRPr="00CA7C81" w:rsidRDefault="00B91417" w:rsidP="00B91417">
      <w:pPr>
        <w:tabs>
          <w:tab w:val="num" w:pos="0"/>
        </w:tabs>
        <w:suppressAutoHyphens w:val="0"/>
        <w:ind w:firstLine="567"/>
        <w:jc w:val="both"/>
        <w:rPr>
          <w:lang w:eastAsia="ru-RU"/>
        </w:rPr>
      </w:pPr>
      <w:r w:rsidRPr="00CA7C81">
        <w:rPr>
          <w:lang w:eastAsia="ru-RU"/>
        </w:rPr>
        <w:t>- прием сообщений из ТАСЦО ГО.</w:t>
      </w:r>
    </w:p>
    <w:p w:rsidR="00B91417" w:rsidRPr="00CA7C81" w:rsidRDefault="00B91417" w:rsidP="00B91417">
      <w:pPr>
        <w:tabs>
          <w:tab w:val="num" w:pos="0"/>
        </w:tabs>
        <w:suppressAutoHyphens w:val="0"/>
        <w:ind w:firstLine="567"/>
        <w:jc w:val="both"/>
        <w:rPr>
          <w:lang w:eastAsia="ru-RU"/>
        </w:rPr>
      </w:pPr>
      <w:r w:rsidRPr="00CA7C81">
        <w:rPr>
          <w:lang w:eastAsia="ru-RU"/>
        </w:rPr>
        <w:t xml:space="preserve">Основной способ оповещения населения является передача речевой информации. Для привлечения внимания перед передачей речевой информации включаются сигнальные средства, что будет означать передачу предупредительного сигнала «ВНИМАНИЕ ВСЕМ». </w:t>
      </w:r>
      <w:r w:rsidR="002009B0" w:rsidRPr="00CA7C81">
        <w:rPr>
          <w:lang w:eastAsia="ru-RU"/>
        </w:rPr>
        <w:t>Предусматривается установка электросирены С-40 на здании №18.</w:t>
      </w:r>
    </w:p>
    <w:p w:rsidR="00B91417" w:rsidRPr="00CA7C81" w:rsidRDefault="00B91417" w:rsidP="00B91417">
      <w:pPr>
        <w:tabs>
          <w:tab w:val="num" w:pos="0"/>
        </w:tabs>
        <w:suppressAutoHyphens w:val="0"/>
        <w:ind w:firstLine="567"/>
        <w:jc w:val="both"/>
        <w:rPr>
          <w:lang w:eastAsia="ru-RU"/>
        </w:rPr>
      </w:pPr>
      <w:r w:rsidRPr="00CA7C81">
        <w:rPr>
          <w:lang w:eastAsia="ru-RU"/>
        </w:rPr>
        <w:t>По этому сигналу прерываются программы сети проводного вещания и передается экстренное сообщение Главного управления МЧС РФ, которое можно прослушать по домашним приемникам проводного вещания и уличным громкоговорителям. Текст сообщения передается по сети проводного вещания в течение 5 минут с прекращением передачи другой информации.</w:t>
      </w:r>
    </w:p>
    <w:p w:rsidR="00B91417" w:rsidRPr="00CA7C81" w:rsidRDefault="00B91417" w:rsidP="00B91417">
      <w:pPr>
        <w:tabs>
          <w:tab w:val="num" w:pos="0"/>
        </w:tabs>
        <w:suppressAutoHyphens w:val="0"/>
        <w:spacing w:before="240"/>
        <w:ind w:firstLine="567"/>
        <w:jc w:val="both"/>
        <w:rPr>
          <w:i/>
          <w:lang w:eastAsia="ru-RU"/>
        </w:rPr>
      </w:pPr>
      <w:r w:rsidRPr="00CA7C81">
        <w:rPr>
          <w:i/>
          <w:lang w:eastAsia="ru-RU"/>
        </w:rPr>
        <w:t>Мероприятия по созданию локальных систем оповещения при авариях на потенциально опасных объектах.</w:t>
      </w:r>
    </w:p>
    <w:p w:rsidR="00B91417" w:rsidRPr="00CA7C81" w:rsidRDefault="00B91417" w:rsidP="00B91417">
      <w:pPr>
        <w:tabs>
          <w:tab w:val="num" w:pos="0"/>
        </w:tabs>
        <w:suppressAutoHyphens w:val="0"/>
        <w:ind w:firstLine="567"/>
        <w:jc w:val="both"/>
        <w:rPr>
          <w:lang w:eastAsia="ru-RU"/>
        </w:rPr>
      </w:pPr>
      <w:r w:rsidRPr="00CA7C81">
        <w:rPr>
          <w:lang w:eastAsia="ru-RU"/>
        </w:rPr>
        <w:t>На территории проектируемой застройки отсутствуют потенциально опасные объекты.</w:t>
      </w:r>
    </w:p>
    <w:p w:rsidR="00B91417" w:rsidRPr="00CA7C81" w:rsidRDefault="00B91417" w:rsidP="00B91417">
      <w:pPr>
        <w:tabs>
          <w:tab w:val="num" w:pos="0"/>
        </w:tabs>
        <w:suppressAutoHyphens w:val="0"/>
        <w:spacing w:before="240"/>
        <w:ind w:firstLine="567"/>
        <w:jc w:val="both"/>
        <w:rPr>
          <w:i/>
          <w:lang w:eastAsia="ru-RU"/>
        </w:rPr>
      </w:pPr>
      <w:r w:rsidRPr="00CA7C81">
        <w:rPr>
          <w:i/>
          <w:lang w:eastAsia="ru-RU"/>
        </w:rPr>
        <w:t xml:space="preserve">Мероприятия по обеспечению различных категорий населения существующими ЗС ГО и требования к ЗС ГО </w:t>
      </w:r>
    </w:p>
    <w:p w:rsidR="00B91417" w:rsidRPr="00CA7C81" w:rsidRDefault="00B91417" w:rsidP="00B91417">
      <w:pPr>
        <w:tabs>
          <w:tab w:val="num" w:pos="0"/>
        </w:tabs>
        <w:suppressAutoHyphens w:val="0"/>
        <w:ind w:firstLine="567"/>
        <w:jc w:val="both"/>
        <w:rPr>
          <w:lang w:eastAsia="ru-RU"/>
        </w:rPr>
      </w:pPr>
      <w:r w:rsidRPr="00CA7C81">
        <w:rPr>
          <w:lang w:eastAsia="ru-RU"/>
        </w:rPr>
        <w:t>Проектируемая территория не попадает в загородную зону. Прием эвакуированного населения не предусмотрен. Для приема эваконаселения предусматривается развертывание приемного эвакопункта за пределами проектируемой территории.</w:t>
      </w:r>
    </w:p>
    <w:p w:rsidR="00B91417" w:rsidRPr="00CA7C81" w:rsidRDefault="00B91417" w:rsidP="00B91417">
      <w:pPr>
        <w:tabs>
          <w:tab w:val="num" w:pos="0"/>
        </w:tabs>
        <w:suppressAutoHyphens w:val="0"/>
        <w:ind w:firstLine="567"/>
        <w:jc w:val="both"/>
        <w:rPr>
          <w:lang w:eastAsia="ru-RU"/>
        </w:rPr>
      </w:pPr>
      <w:r w:rsidRPr="00CA7C81">
        <w:rPr>
          <w:lang w:eastAsia="ru-RU"/>
        </w:rPr>
        <w:t>Согласно гл.7 СП 165.1325800.2014 «Инженерно-технические мероприятия гражданской обороны» укрытие населения города должно предусматриваться в убежищах.</w:t>
      </w:r>
    </w:p>
    <w:p w:rsidR="00B91417" w:rsidRPr="00CA7C81" w:rsidRDefault="00B91417" w:rsidP="00B91417">
      <w:pPr>
        <w:tabs>
          <w:tab w:val="num" w:pos="0"/>
        </w:tabs>
        <w:suppressAutoHyphens w:val="0"/>
        <w:ind w:firstLine="567"/>
        <w:jc w:val="both"/>
        <w:rPr>
          <w:lang w:eastAsia="ru-RU"/>
        </w:rPr>
      </w:pPr>
      <w:r w:rsidRPr="00CA7C81">
        <w:rPr>
          <w:lang w:eastAsia="ru-RU"/>
        </w:rPr>
        <w:t xml:space="preserve">В соответствии с п. 7.25 СП 165.1325800.2014 убежища, в зависимости от места их размещения, должны обеспечивать защиту укрываемых от расчетного воздействия поражающих факторов ядерного оружия и обычных средств поражения, бактериальных (биологических) средств, боевых отравляющих веществ, а также при необходимости от аварийно химически опасных веществ, высоких температур и продуктов горения при пожарах. </w:t>
      </w:r>
    </w:p>
    <w:p w:rsidR="00B91417" w:rsidRPr="00CA7C81" w:rsidRDefault="00B91417" w:rsidP="00B91417">
      <w:pPr>
        <w:tabs>
          <w:tab w:val="num" w:pos="0"/>
        </w:tabs>
        <w:suppressAutoHyphens w:val="0"/>
        <w:ind w:firstLine="567"/>
        <w:jc w:val="both"/>
        <w:rPr>
          <w:lang w:eastAsia="ru-RU"/>
        </w:rPr>
      </w:pPr>
      <w:r w:rsidRPr="00CA7C81">
        <w:rPr>
          <w:lang w:eastAsia="ru-RU"/>
        </w:rPr>
        <w:t>Системы жизнеобеспечения убежищ должны обеспечивать непрерывное пребывание в них расчетного количества укрываемых в течение двух суток, за исключением систем жизнеобеспечения убежищ, располагаемых в районе размещения объектов использования атомной энергии.</w:t>
      </w:r>
    </w:p>
    <w:p w:rsidR="00B91417" w:rsidRPr="00CA7C81" w:rsidRDefault="00B91417" w:rsidP="00B91417">
      <w:pPr>
        <w:tabs>
          <w:tab w:val="num" w:pos="0"/>
        </w:tabs>
        <w:suppressAutoHyphens w:val="0"/>
        <w:ind w:firstLine="567"/>
        <w:jc w:val="both"/>
        <w:rPr>
          <w:lang w:eastAsia="ru-RU"/>
        </w:rPr>
      </w:pPr>
      <w:r w:rsidRPr="00CA7C81">
        <w:rPr>
          <w:lang w:eastAsia="ru-RU"/>
        </w:rPr>
        <w:lastRenderedPageBreak/>
        <w:t>Убежища следует располагать в местах наибольшего сосредоточения укрываемых, как правило, в зданиях наименьшей этажности, при этом должны предусматривать технические решения для обеспечения возможности выхода укрываемых из убежища в условиях заваливания прилегающей территории обломками разрушенных наземных зданий и сооружений</w:t>
      </w:r>
    </w:p>
    <w:p w:rsidR="00B91417" w:rsidRPr="00CA7C81" w:rsidRDefault="00B91417" w:rsidP="00B91417">
      <w:pPr>
        <w:tabs>
          <w:tab w:val="num" w:pos="0"/>
        </w:tabs>
        <w:suppressAutoHyphens w:val="0"/>
        <w:ind w:firstLine="567"/>
        <w:jc w:val="both"/>
        <w:rPr>
          <w:lang w:eastAsia="ru-RU"/>
        </w:rPr>
      </w:pPr>
      <w:r w:rsidRPr="00CA7C81">
        <w:rPr>
          <w:lang w:eastAsia="ru-RU"/>
        </w:rPr>
        <w:t>Строительство БВУ осуществляется в угрожаемый период. Для его строительства применяются сборные железобетонные элементы. Строительство простейших укрытий (щели открытые и перекрытые) осуществляется в угрожаемый период, и предназначаются для массового укрытия людей в момент взрыва. Они защищают от воздействия ударной волны, радиоактивного излучения, светового излучения, обломков разрушенных зданий, предохраняют от прямого попадания на одежду и кожу РВ, ОВ и БС. Проекты установки укрытий и простейших укрытий, дооборудование подземного пространства для укрытия, разрабатывается отдельно, в составе мобилизационного задания.</w:t>
      </w:r>
    </w:p>
    <w:p w:rsidR="00B91417" w:rsidRPr="00CA7C81" w:rsidRDefault="00B91417" w:rsidP="00B91417">
      <w:pPr>
        <w:tabs>
          <w:tab w:val="num" w:pos="0"/>
        </w:tabs>
        <w:suppressAutoHyphens w:val="0"/>
        <w:ind w:firstLine="567"/>
        <w:jc w:val="both"/>
        <w:rPr>
          <w:lang w:eastAsia="ru-RU"/>
        </w:rPr>
      </w:pPr>
      <w:r w:rsidRPr="00CA7C81">
        <w:rPr>
          <w:lang w:eastAsia="ru-RU"/>
        </w:rPr>
        <w:t>В мирное время, учитывая возможные ЧС, укрытие населения в защитных сооружениях не предусматривается. Строительство ЗС ГО не требуется.</w:t>
      </w:r>
    </w:p>
    <w:p w:rsidR="00B91417" w:rsidRPr="00CA7C81" w:rsidRDefault="00B91417" w:rsidP="00B91417">
      <w:pPr>
        <w:tabs>
          <w:tab w:val="num" w:pos="0"/>
        </w:tabs>
        <w:suppressAutoHyphens w:val="0"/>
        <w:spacing w:before="240"/>
        <w:ind w:firstLine="567"/>
        <w:jc w:val="both"/>
        <w:rPr>
          <w:i/>
          <w:lang w:eastAsia="ru-RU"/>
        </w:rPr>
      </w:pPr>
      <w:r w:rsidRPr="00CA7C81">
        <w:rPr>
          <w:i/>
          <w:lang w:eastAsia="ru-RU"/>
        </w:rPr>
        <w:t>Маскировочные мероприятия</w:t>
      </w:r>
    </w:p>
    <w:p w:rsidR="00B91417" w:rsidRPr="00CA7C81" w:rsidRDefault="00B91417" w:rsidP="00B91417">
      <w:pPr>
        <w:tabs>
          <w:tab w:val="num" w:pos="0"/>
        </w:tabs>
        <w:suppressAutoHyphens w:val="0"/>
        <w:ind w:firstLine="567"/>
        <w:jc w:val="both"/>
        <w:rPr>
          <w:lang w:eastAsia="ru-RU"/>
        </w:rPr>
      </w:pPr>
      <w:r w:rsidRPr="00CA7C81">
        <w:rPr>
          <w:lang w:eastAsia="ru-RU"/>
        </w:rPr>
        <w:t>Световая маскировка проводится с целью создания в темное время суток условий, затрудняющих обнаружение с воздуха населенных пунктов и объектов путем визуального наблюдения или с помощью оптических приборов, рассчитанных на видимую область излучения (0,40 - 0,76 мкм).</w:t>
      </w:r>
    </w:p>
    <w:p w:rsidR="00B91417" w:rsidRPr="00CA7C81" w:rsidRDefault="00B91417" w:rsidP="00B91417">
      <w:pPr>
        <w:tabs>
          <w:tab w:val="num" w:pos="0"/>
        </w:tabs>
        <w:suppressAutoHyphens w:val="0"/>
        <w:ind w:firstLine="567"/>
        <w:jc w:val="both"/>
        <w:rPr>
          <w:lang w:eastAsia="ru-RU"/>
        </w:rPr>
      </w:pPr>
      <w:r w:rsidRPr="00CA7C81">
        <w:rPr>
          <w:lang w:eastAsia="ru-RU"/>
        </w:rPr>
        <w:t>Согласно СП 165.1325800.2014 «Инженерно-технические мероприятия гражданской обороны», населенный пункт не входит в зону обязательной световой маскировки, следовательно, на планируемой территории не предусматриваются организационные мероприятия по обеспечению отключения наружного освещения, внутреннего освещения общественных зданий, а также организационные мероприятия по подготовке и обеспечению световой маскировки наружных огней при подаче сигнала «Воздушная тревога».</w:t>
      </w:r>
    </w:p>
    <w:p w:rsidR="00B91417" w:rsidRPr="00CA7C81" w:rsidRDefault="00B91417" w:rsidP="00B91417">
      <w:pPr>
        <w:tabs>
          <w:tab w:val="num" w:pos="0"/>
        </w:tabs>
        <w:suppressAutoHyphens w:val="0"/>
        <w:spacing w:before="240"/>
        <w:ind w:firstLine="567"/>
        <w:jc w:val="both"/>
        <w:rPr>
          <w:i/>
          <w:lang w:eastAsia="ru-RU"/>
        </w:rPr>
      </w:pPr>
      <w:r w:rsidRPr="00CA7C81">
        <w:rPr>
          <w:i/>
          <w:lang w:eastAsia="ru-RU"/>
        </w:rPr>
        <w:t>Данные об удаленности аварийно-спасательных формирований и медицинских учреждений от проектируемой территории</w:t>
      </w:r>
    </w:p>
    <w:p w:rsidR="00B91417" w:rsidRPr="00CA7C81" w:rsidRDefault="00B91417" w:rsidP="00B91417">
      <w:pPr>
        <w:tabs>
          <w:tab w:val="num" w:pos="0"/>
        </w:tabs>
        <w:suppressAutoHyphens w:val="0"/>
        <w:ind w:firstLine="567"/>
        <w:jc w:val="both"/>
        <w:rPr>
          <w:u w:val="single"/>
          <w:lang w:eastAsia="ru-RU"/>
        </w:rPr>
      </w:pPr>
      <w:r w:rsidRPr="00CA7C81">
        <w:rPr>
          <w:u w:val="single"/>
          <w:lang w:eastAsia="ru-RU"/>
        </w:rPr>
        <w:t>Медицинские учреждения:</w:t>
      </w:r>
    </w:p>
    <w:p w:rsidR="00B91417" w:rsidRPr="00CA7C81" w:rsidRDefault="00B91417" w:rsidP="00B91417">
      <w:pPr>
        <w:tabs>
          <w:tab w:val="num" w:pos="0"/>
        </w:tabs>
        <w:suppressAutoHyphens w:val="0"/>
        <w:ind w:firstLine="567"/>
        <w:jc w:val="both"/>
        <w:rPr>
          <w:lang w:eastAsia="ru-RU"/>
        </w:rPr>
      </w:pPr>
      <w:r w:rsidRPr="00CA7C81">
        <w:rPr>
          <w:lang w:eastAsia="ru-RU"/>
        </w:rPr>
        <w:t>1. </w:t>
      </w:r>
      <w:r w:rsidR="002009B0" w:rsidRPr="00CA7C81">
        <w:rPr>
          <w:lang w:eastAsia="ru-RU"/>
        </w:rPr>
        <w:t>Городская поликлиника №3 г.Белово</w:t>
      </w:r>
      <w:r w:rsidRPr="00CA7C81">
        <w:rPr>
          <w:lang w:eastAsia="ru-RU"/>
        </w:rPr>
        <w:t xml:space="preserve">, расположенная по адресу: </w:t>
      </w:r>
      <w:r w:rsidR="002009B0" w:rsidRPr="00CA7C81">
        <w:rPr>
          <w:lang w:eastAsia="ru-RU"/>
        </w:rPr>
        <w:t>пгт.Грамотеино</w:t>
      </w:r>
      <w:r w:rsidRPr="00CA7C81">
        <w:rPr>
          <w:lang w:eastAsia="ru-RU"/>
        </w:rPr>
        <w:t>, ул.</w:t>
      </w:r>
      <w:r w:rsidR="002009B0" w:rsidRPr="00CA7C81">
        <w:rPr>
          <w:lang w:eastAsia="ru-RU"/>
        </w:rPr>
        <w:t>Светлая</w:t>
      </w:r>
      <w:r w:rsidRPr="00CA7C81">
        <w:rPr>
          <w:lang w:eastAsia="ru-RU"/>
        </w:rPr>
        <w:t>, 1</w:t>
      </w:r>
      <w:r w:rsidR="002009B0" w:rsidRPr="00CA7C81">
        <w:rPr>
          <w:lang w:eastAsia="ru-RU"/>
        </w:rPr>
        <w:t>1</w:t>
      </w:r>
      <w:r w:rsidRPr="00CA7C81">
        <w:rPr>
          <w:lang w:eastAsia="ru-RU"/>
        </w:rPr>
        <w:t xml:space="preserve">. Удаленность от проектируемой территории составляет – </w:t>
      </w:r>
      <w:r w:rsidR="002009B0" w:rsidRPr="00CA7C81">
        <w:rPr>
          <w:lang w:eastAsia="ru-RU"/>
        </w:rPr>
        <w:t>0,7</w:t>
      </w:r>
      <w:r w:rsidRPr="00CA7C81">
        <w:rPr>
          <w:lang w:eastAsia="ru-RU"/>
        </w:rPr>
        <w:t xml:space="preserve"> км (не более чем в 10 минутной доступности).</w:t>
      </w:r>
    </w:p>
    <w:p w:rsidR="00B91417" w:rsidRPr="00CA7C81" w:rsidRDefault="00B91417" w:rsidP="00B91417">
      <w:pPr>
        <w:tabs>
          <w:tab w:val="num" w:pos="0"/>
        </w:tabs>
        <w:suppressAutoHyphens w:val="0"/>
        <w:ind w:firstLine="567"/>
        <w:jc w:val="both"/>
        <w:rPr>
          <w:u w:val="single"/>
          <w:lang w:eastAsia="ru-RU"/>
        </w:rPr>
      </w:pPr>
      <w:r w:rsidRPr="00CA7C81">
        <w:rPr>
          <w:u w:val="single"/>
          <w:lang w:eastAsia="ru-RU"/>
        </w:rPr>
        <w:t>Отделения полиции:</w:t>
      </w:r>
    </w:p>
    <w:p w:rsidR="00B91417" w:rsidRPr="00CA7C81" w:rsidRDefault="00B91417" w:rsidP="00B91417">
      <w:pPr>
        <w:tabs>
          <w:tab w:val="num" w:pos="0"/>
        </w:tabs>
        <w:suppressAutoHyphens w:val="0"/>
        <w:ind w:firstLine="567"/>
        <w:jc w:val="both"/>
        <w:rPr>
          <w:lang w:eastAsia="ru-RU"/>
        </w:rPr>
      </w:pPr>
      <w:r w:rsidRPr="00CA7C81">
        <w:rPr>
          <w:lang w:eastAsia="ru-RU"/>
        </w:rPr>
        <w:t>1. </w:t>
      </w:r>
      <w:r w:rsidR="002009B0" w:rsidRPr="00CA7C81">
        <w:rPr>
          <w:lang w:eastAsia="ru-RU"/>
        </w:rPr>
        <w:t>Отделение полиции пгт.Грамотеино</w:t>
      </w:r>
      <w:r w:rsidRPr="00CA7C81">
        <w:rPr>
          <w:lang w:eastAsia="ru-RU"/>
        </w:rPr>
        <w:t>, расположенн</w:t>
      </w:r>
      <w:r w:rsidR="002009B0" w:rsidRPr="00CA7C81">
        <w:rPr>
          <w:lang w:eastAsia="ru-RU"/>
        </w:rPr>
        <w:t>ое</w:t>
      </w:r>
      <w:r w:rsidRPr="00CA7C81">
        <w:rPr>
          <w:lang w:eastAsia="ru-RU"/>
        </w:rPr>
        <w:t xml:space="preserve"> по адресу: </w:t>
      </w:r>
      <w:r w:rsidR="002009B0" w:rsidRPr="00CA7C81">
        <w:rPr>
          <w:lang w:eastAsia="ru-RU"/>
        </w:rPr>
        <w:t>пгт.Грамотеино, ул.Колмогоровская, 2</w:t>
      </w:r>
      <w:r w:rsidRPr="00CA7C81">
        <w:rPr>
          <w:lang w:eastAsia="ru-RU"/>
        </w:rPr>
        <w:t xml:space="preserve">. Удаленность от проектируемой территории составляет – </w:t>
      </w:r>
      <w:r w:rsidR="002009B0" w:rsidRPr="00CA7C81">
        <w:rPr>
          <w:lang w:eastAsia="ru-RU"/>
        </w:rPr>
        <w:t>1</w:t>
      </w:r>
      <w:r w:rsidRPr="00CA7C81">
        <w:rPr>
          <w:lang w:eastAsia="ru-RU"/>
        </w:rPr>
        <w:t xml:space="preserve"> км (не более чем в 10 минутной доступности).</w:t>
      </w:r>
    </w:p>
    <w:p w:rsidR="00CA4521" w:rsidRPr="00CA7C81" w:rsidRDefault="00CA4521" w:rsidP="00EA474B">
      <w:pPr>
        <w:tabs>
          <w:tab w:val="num" w:pos="0"/>
        </w:tabs>
        <w:suppressAutoHyphens w:val="0"/>
        <w:ind w:firstLine="567"/>
        <w:jc w:val="both"/>
        <w:rPr>
          <w:lang w:eastAsia="ru-RU"/>
        </w:rPr>
      </w:pPr>
    </w:p>
    <w:p w:rsidR="005A3E79" w:rsidRPr="00CA7C81" w:rsidRDefault="005A3E79" w:rsidP="00EA474B">
      <w:pPr>
        <w:ind w:right="-2"/>
        <w:jc w:val="both"/>
        <w:rPr>
          <w:rFonts w:eastAsia="Calibri"/>
          <w:lang w:eastAsia="en-US"/>
        </w:rPr>
        <w:sectPr w:rsidR="005A3E79" w:rsidRPr="00CA7C81" w:rsidSect="00AD6A0F">
          <w:pgSz w:w="11907" w:h="16839" w:code="9"/>
          <w:pgMar w:top="1134" w:right="851" w:bottom="851" w:left="1418" w:header="420" w:footer="176" w:gutter="0"/>
          <w:cols w:space="708"/>
          <w:docGrid w:linePitch="360"/>
        </w:sectPr>
      </w:pPr>
    </w:p>
    <w:p w:rsidR="00EA474B" w:rsidRPr="00CA7C81" w:rsidRDefault="00EA474B" w:rsidP="005A3E79">
      <w:pPr>
        <w:autoSpaceDE w:val="0"/>
        <w:spacing w:after="200"/>
        <w:jc w:val="center"/>
        <w:outlineLvl w:val="2"/>
        <w:rPr>
          <w:rFonts w:eastAsia="GOST Type AU"/>
          <w:b/>
        </w:rPr>
      </w:pPr>
      <w:bookmarkStart w:id="152" w:name="_Toc455400275"/>
      <w:bookmarkStart w:id="153" w:name="_Toc459295380"/>
      <w:bookmarkStart w:id="154" w:name="_Toc521365459"/>
      <w:r w:rsidRPr="00CA7C81">
        <w:rPr>
          <w:rFonts w:eastAsia="GOST Type AU"/>
          <w:b/>
        </w:rPr>
        <w:lastRenderedPageBreak/>
        <w:t>Схема мероприятий по предупреждению чрезвычайных ситуаций и мероприятий гражданской обороны</w:t>
      </w:r>
      <w:bookmarkEnd w:id="152"/>
      <w:bookmarkEnd w:id="153"/>
      <w:bookmarkEnd w:id="154"/>
    </w:p>
    <w:p w:rsidR="007D6C8E" w:rsidRPr="00CA7C81" w:rsidRDefault="007D6C8E" w:rsidP="00AD6A0F">
      <w:pPr>
        <w:jc w:val="center"/>
      </w:pPr>
    </w:p>
    <w:p w:rsidR="00EA474B" w:rsidRPr="00CA7C81" w:rsidRDefault="00BF44C1" w:rsidP="00ED2BD8">
      <w:pPr>
        <w:tabs>
          <w:tab w:val="num" w:pos="0"/>
        </w:tabs>
        <w:suppressAutoHyphens w:val="0"/>
        <w:ind w:firstLine="567"/>
        <w:jc w:val="center"/>
        <w:rPr>
          <w:rFonts w:eastAsia="GOST Type AU"/>
          <w:b/>
        </w:rPr>
        <w:sectPr w:rsidR="00EA474B" w:rsidRPr="00CA7C81" w:rsidSect="00090869">
          <w:pgSz w:w="23814" w:h="16839" w:orient="landscape" w:code="8"/>
          <w:pgMar w:top="1418" w:right="1134" w:bottom="851" w:left="851" w:header="420" w:footer="176" w:gutter="0"/>
          <w:cols w:space="708"/>
          <w:docGrid w:linePitch="360"/>
        </w:sectPr>
      </w:pPr>
      <w:r>
        <w:rPr>
          <w:rFonts w:eastAsia="GOST Type AU"/>
          <w:b/>
          <w:noProof/>
        </w:rPr>
        <w:drawing>
          <wp:inline distT="0" distB="0" distL="0" distR="0">
            <wp:extent cx="11952583" cy="8452993"/>
            <wp:effectExtent l="0" t="0" r="0" b="571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1956970" cy="8456095"/>
                    </a:xfrm>
                    <a:prstGeom prst="rect">
                      <a:avLst/>
                    </a:prstGeom>
                    <a:noFill/>
                    <a:ln>
                      <a:noFill/>
                    </a:ln>
                  </pic:spPr>
                </pic:pic>
              </a:graphicData>
            </a:graphic>
          </wp:inline>
        </w:drawing>
      </w:r>
    </w:p>
    <w:p w:rsidR="00EA474B" w:rsidRPr="00CA7C81" w:rsidRDefault="00EA474B" w:rsidP="00EA474B">
      <w:pPr>
        <w:autoSpaceDE w:val="0"/>
        <w:spacing w:before="200" w:after="200"/>
        <w:jc w:val="center"/>
        <w:outlineLvl w:val="0"/>
        <w:rPr>
          <w:rFonts w:eastAsia="GOST Type AU"/>
          <w:b/>
        </w:rPr>
      </w:pPr>
      <w:bookmarkStart w:id="155" w:name="_Toc521365460"/>
      <w:r w:rsidRPr="00CA7C81">
        <w:rPr>
          <w:rFonts w:eastAsia="GOST Type AU"/>
          <w:b/>
        </w:rPr>
        <w:lastRenderedPageBreak/>
        <w:t>ЧАСТЬ 4. ПЕРЕЧЕНЬ МЕРОПРИЯТИЙ ПО ОХРАНЕ ОКРУЖАЮЩЕЙ СРЕДЫ</w:t>
      </w:r>
      <w:bookmarkEnd w:id="155"/>
    </w:p>
    <w:p w:rsidR="00B91417" w:rsidRPr="00CA7C81" w:rsidRDefault="00B91417" w:rsidP="00B91417">
      <w:pPr>
        <w:tabs>
          <w:tab w:val="num" w:pos="0"/>
        </w:tabs>
        <w:suppressAutoHyphens w:val="0"/>
        <w:ind w:firstLine="567"/>
        <w:jc w:val="both"/>
        <w:rPr>
          <w:lang w:eastAsia="ru-RU"/>
        </w:rPr>
      </w:pPr>
      <w:r w:rsidRPr="00CA7C81">
        <w:rPr>
          <w:lang w:eastAsia="ru-RU"/>
        </w:rPr>
        <w:t>При разработке проекта планировки приняты следующие основные решения с учетом мероприятий по охране окружающей среды:</w:t>
      </w:r>
    </w:p>
    <w:p w:rsidR="00B91417" w:rsidRPr="00CA7C81" w:rsidRDefault="00B91417" w:rsidP="00B91417">
      <w:pPr>
        <w:tabs>
          <w:tab w:val="num" w:pos="0"/>
        </w:tabs>
        <w:suppressAutoHyphens w:val="0"/>
        <w:ind w:firstLine="567"/>
        <w:jc w:val="both"/>
        <w:rPr>
          <w:lang w:eastAsia="ru-RU"/>
        </w:rPr>
      </w:pPr>
      <w:r w:rsidRPr="00CA7C81">
        <w:rPr>
          <w:lang w:eastAsia="ru-RU"/>
        </w:rPr>
        <w:t>- осуществление мероприятий по улучшению состояния окружающей среды: нормализация состояния воздушного бассейна, земель, воды;</w:t>
      </w:r>
    </w:p>
    <w:p w:rsidR="00B91417" w:rsidRPr="00CA7C81" w:rsidRDefault="00B91417" w:rsidP="00B91417">
      <w:pPr>
        <w:tabs>
          <w:tab w:val="num" w:pos="0"/>
        </w:tabs>
        <w:suppressAutoHyphens w:val="0"/>
        <w:ind w:firstLine="567"/>
        <w:jc w:val="both"/>
        <w:rPr>
          <w:lang w:eastAsia="ru-RU"/>
        </w:rPr>
      </w:pPr>
      <w:r w:rsidRPr="00CA7C81">
        <w:rPr>
          <w:lang w:eastAsia="ru-RU"/>
        </w:rPr>
        <w:t>- сохранение природных ландшафтов;</w:t>
      </w:r>
    </w:p>
    <w:p w:rsidR="00B91417" w:rsidRPr="00CA7C81" w:rsidRDefault="00B91417" w:rsidP="00B91417">
      <w:pPr>
        <w:tabs>
          <w:tab w:val="num" w:pos="0"/>
        </w:tabs>
        <w:suppressAutoHyphens w:val="0"/>
        <w:ind w:firstLine="567"/>
        <w:jc w:val="both"/>
        <w:rPr>
          <w:lang w:eastAsia="ru-RU"/>
        </w:rPr>
      </w:pPr>
      <w:r w:rsidRPr="00CA7C81">
        <w:rPr>
          <w:lang w:eastAsia="ru-RU"/>
        </w:rPr>
        <w:t>- создание единой системы зеленых насаждений;</w:t>
      </w:r>
    </w:p>
    <w:p w:rsidR="00B91417" w:rsidRPr="00CA7C81" w:rsidRDefault="00B91417" w:rsidP="00B91417">
      <w:pPr>
        <w:tabs>
          <w:tab w:val="num" w:pos="0"/>
        </w:tabs>
        <w:suppressAutoHyphens w:val="0"/>
        <w:ind w:firstLine="567"/>
        <w:jc w:val="both"/>
        <w:rPr>
          <w:lang w:eastAsia="ru-RU"/>
        </w:rPr>
      </w:pPr>
      <w:r w:rsidRPr="00CA7C81">
        <w:rPr>
          <w:lang w:eastAsia="ru-RU"/>
        </w:rPr>
        <w:t>- организация рациональной улично-дорожной сети, развитие различных видов транспорта, обеспечивающих оптимальное решение вопросов транспортного сообщения с учетом технической возможности реализации;</w:t>
      </w:r>
    </w:p>
    <w:p w:rsidR="00B91417" w:rsidRPr="00CA7C81" w:rsidRDefault="00B91417" w:rsidP="00B91417">
      <w:pPr>
        <w:tabs>
          <w:tab w:val="num" w:pos="0"/>
        </w:tabs>
        <w:suppressAutoHyphens w:val="0"/>
        <w:ind w:firstLine="567"/>
        <w:jc w:val="both"/>
        <w:rPr>
          <w:lang w:eastAsia="ru-RU"/>
        </w:rPr>
      </w:pPr>
      <w:r w:rsidRPr="00CA7C81">
        <w:rPr>
          <w:lang w:eastAsia="ru-RU"/>
        </w:rPr>
        <w:t>- обеспечение инженерного оборудования перспективной застройки.</w:t>
      </w:r>
    </w:p>
    <w:p w:rsidR="00B91417" w:rsidRPr="00CA7C81" w:rsidRDefault="00B91417" w:rsidP="00B91417">
      <w:pPr>
        <w:tabs>
          <w:tab w:val="num" w:pos="0"/>
        </w:tabs>
        <w:suppressAutoHyphens w:val="0"/>
        <w:ind w:firstLine="567"/>
        <w:jc w:val="both"/>
        <w:rPr>
          <w:lang w:eastAsia="ru-RU"/>
        </w:rPr>
      </w:pPr>
      <w:r w:rsidRPr="00CA7C81">
        <w:rPr>
          <w:lang w:eastAsia="ru-RU"/>
        </w:rPr>
        <w:t>Для нормализации состояния окружающей среды, мероприятия необходимо выполнять на территории всего населенного пункта.</w:t>
      </w:r>
    </w:p>
    <w:p w:rsidR="005A3E79" w:rsidRPr="00CA7C81" w:rsidRDefault="00C223BD" w:rsidP="00D42B9A">
      <w:pPr>
        <w:tabs>
          <w:tab w:val="left" w:pos="0"/>
        </w:tabs>
        <w:autoSpaceDE w:val="0"/>
        <w:spacing w:before="240" w:after="200"/>
        <w:ind w:firstLine="567"/>
        <w:jc w:val="center"/>
        <w:outlineLvl w:val="1"/>
        <w:rPr>
          <w:rFonts w:eastAsia="GOST Type AU"/>
          <w:b/>
        </w:rPr>
      </w:pPr>
      <w:bookmarkStart w:id="156" w:name="_Toc521365461"/>
      <w:r w:rsidRPr="00CA7C81">
        <w:rPr>
          <w:rFonts w:eastAsia="GOST Type AU"/>
          <w:b/>
        </w:rPr>
        <w:t>10</w:t>
      </w:r>
      <w:r w:rsidR="005A3E79" w:rsidRPr="00CA7C81">
        <w:rPr>
          <w:rFonts w:eastAsia="GOST Type AU"/>
          <w:b/>
        </w:rPr>
        <w:t>. Перечень мероприятий</w:t>
      </w:r>
      <w:bookmarkEnd w:id="156"/>
    </w:p>
    <w:p w:rsidR="00EA474B" w:rsidRPr="00CA7C81" w:rsidRDefault="00C223BD" w:rsidP="005A3E79">
      <w:pPr>
        <w:tabs>
          <w:tab w:val="left" w:pos="0"/>
        </w:tabs>
        <w:autoSpaceDE w:val="0"/>
        <w:spacing w:after="200"/>
        <w:ind w:firstLine="567"/>
        <w:jc w:val="center"/>
        <w:outlineLvl w:val="2"/>
        <w:rPr>
          <w:rFonts w:eastAsia="GOST Type AU"/>
          <w:b/>
        </w:rPr>
      </w:pPr>
      <w:bookmarkStart w:id="157" w:name="_Toc427186903"/>
      <w:bookmarkStart w:id="158" w:name="_Toc455400265"/>
      <w:bookmarkStart w:id="159" w:name="_Toc459295370"/>
      <w:bookmarkStart w:id="160" w:name="_Toc521365462"/>
      <w:r w:rsidRPr="00CA7C81">
        <w:rPr>
          <w:rFonts w:eastAsia="GOST Type AU"/>
          <w:b/>
        </w:rPr>
        <w:t>10</w:t>
      </w:r>
      <w:r w:rsidR="00EA474B" w:rsidRPr="00CA7C81">
        <w:rPr>
          <w:rFonts w:eastAsia="GOST Type AU"/>
          <w:b/>
        </w:rPr>
        <w:t>.1 Охрана воздушного бассейна</w:t>
      </w:r>
      <w:bookmarkEnd w:id="157"/>
      <w:bookmarkEnd w:id="158"/>
      <w:bookmarkEnd w:id="159"/>
      <w:bookmarkEnd w:id="160"/>
    </w:p>
    <w:p w:rsidR="00B91417" w:rsidRPr="00CA7C81" w:rsidRDefault="00B91417" w:rsidP="00B91417">
      <w:pPr>
        <w:tabs>
          <w:tab w:val="num" w:pos="0"/>
        </w:tabs>
        <w:suppressAutoHyphens w:val="0"/>
        <w:ind w:firstLine="567"/>
        <w:jc w:val="both"/>
        <w:rPr>
          <w:lang w:eastAsia="ru-RU"/>
        </w:rPr>
      </w:pPr>
      <w:bookmarkStart w:id="161" w:name="_Toc427186904"/>
      <w:bookmarkStart w:id="162" w:name="_Toc455400266"/>
      <w:bookmarkStart w:id="163" w:name="_Toc459295371"/>
      <w:r w:rsidRPr="00CA7C81">
        <w:rPr>
          <w:lang w:eastAsia="ru-RU"/>
        </w:rPr>
        <w:t>Санитарная охрана и оздоровление воздушного бассейна обеспечивается комплексом защитных мер технологического, организационного и планировочного характера.</w:t>
      </w:r>
    </w:p>
    <w:p w:rsidR="00B91417" w:rsidRPr="00CA7C81" w:rsidRDefault="00B91417" w:rsidP="00B91417">
      <w:pPr>
        <w:tabs>
          <w:tab w:val="num" w:pos="0"/>
        </w:tabs>
        <w:suppressAutoHyphens w:val="0"/>
        <w:ind w:firstLine="567"/>
        <w:jc w:val="both"/>
        <w:rPr>
          <w:lang w:eastAsia="ru-RU"/>
        </w:rPr>
      </w:pPr>
      <w:r w:rsidRPr="00CA7C81">
        <w:rPr>
          <w:lang w:eastAsia="ru-RU"/>
        </w:rPr>
        <w:t>Технологические мероприятия направлены на снижение или исключение выбросов загрязняющих веществ в атмосферу. Разработка таких мероприятий производится профильными институтами или самими предприятиями. К технологическим мероприятиям относятся:</w:t>
      </w:r>
    </w:p>
    <w:p w:rsidR="00B91417" w:rsidRPr="00CA7C81" w:rsidRDefault="00B91417" w:rsidP="00B91417">
      <w:pPr>
        <w:tabs>
          <w:tab w:val="num" w:pos="0"/>
        </w:tabs>
        <w:suppressAutoHyphens w:val="0"/>
        <w:ind w:firstLine="567"/>
        <w:jc w:val="both"/>
        <w:rPr>
          <w:lang w:eastAsia="ru-RU"/>
        </w:rPr>
      </w:pPr>
      <w:r w:rsidRPr="00CA7C81">
        <w:rPr>
          <w:lang w:eastAsia="ru-RU"/>
        </w:rPr>
        <w:t>- использование высококачественных видов топлива на предприятиях и автотранспорте, соблюдение технологических режимов работы, исключающих аварийные выбросы промышленных токсичных веществ;</w:t>
      </w:r>
    </w:p>
    <w:p w:rsidR="00B91417" w:rsidRPr="00CA7C81" w:rsidRDefault="00B91417" w:rsidP="00B91417">
      <w:pPr>
        <w:tabs>
          <w:tab w:val="num" w:pos="0"/>
        </w:tabs>
        <w:suppressAutoHyphens w:val="0"/>
        <w:ind w:firstLine="567"/>
        <w:jc w:val="both"/>
        <w:rPr>
          <w:lang w:eastAsia="ru-RU"/>
        </w:rPr>
      </w:pPr>
      <w:r w:rsidRPr="00CA7C81">
        <w:rPr>
          <w:lang w:eastAsia="ru-RU"/>
        </w:rPr>
        <w:t>- совершенствование и регулировка двигателей автомобилей с выбором оптимальных в санитарном отношении состава горючей смеси и режима зажигания;</w:t>
      </w:r>
    </w:p>
    <w:p w:rsidR="00B91417" w:rsidRPr="00CA7C81" w:rsidRDefault="00B91417" w:rsidP="00B91417">
      <w:pPr>
        <w:tabs>
          <w:tab w:val="num" w:pos="0"/>
        </w:tabs>
        <w:suppressAutoHyphens w:val="0"/>
        <w:ind w:firstLine="567"/>
        <w:jc w:val="both"/>
        <w:rPr>
          <w:lang w:eastAsia="ru-RU"/>
        </w:rPr>
      </w:pPr>
      <w:r w:rsidRPr="00CA7C81">
        <w:rPr>
          <w:lang w:eastAsia="ru-RU"/>
        </w:rPr>
        <w:t>- внедрение малоотходных и безотходных технологий в производстве;</w:t>
      </w:r>
    </w:p>
    <w:p w:rsidR="00B91417" w:rsidRPr="00CA7C81" w:rsidRDefault="00B91417" w:rsidP="00B91417">
      <w:pPr>
        <w:tabs>
          <w:tab w:val="num" w:pos="0"/>
        </w:tabs>
        <w:suppressAutoHyphens w:val="0"/>
        <w:ind w:firstLine="567"/>
        <w:jc w:val="both"/>
        <w:rPr>
          <w:lang w:eastAsia="ru-RU"/>
        </w:rPr>
      </w:pPr>
      <w:r w:rsidRPr="00CA7C81">
        <w:rPr>
          <w:lang w:eastAsia="ru-RU"/>
        </w:rPr>
        <w:t>- разработка и внедрение замкнутых технологических циклов;</w:t>
      </w:r>
    </w:p>
    <w:p w:rsidR="00B91417" w:rsidRPr="00CA7C81" w:rsidRDefault="00B91417" w:rsidP="00B91417">
      <w:pPr>
        <w:tabs>
          <w:tab w:val="num" w:pos="0"/>
        </w:tabs>
        <w:suppressAutoHyphens w:val="0"/>
        <w:ind w:firstLine="567"/>
        <w:jc w:val="both"/>
        <w:rPr>
          <w:lang w:eastAsia="ru-RU"/>
        </w:rPr>
      </w:pPr>
      <w:r w:rsidRPr="00CA7C81">
        <w:rPr>
          <w:lang w:eastAsia="ru-RU"/>
        </w:rPr>
        <w:t>- оборудование автозаправочных станций системой закольцовки паров бензина.</w:t>
      </w:r>
    </w:p>
    <w:p w:rsidR="00B91417" w:rsidRPr="00CA7C81" w:rsidRDefault="00B91417" w:rsidP="00B91417">
      <w:pPr>
        <w:tabs>
          <w:tab w:val="num" w:pos="0"/>
        </w:tabs>
        <w:suppressAutoHyphens w:val="0"/>
        <w:ind w:firstLine="567"/>
        <w:jc w:val="both"/>
        <w:rPr>
          <w:lang w:eastAsia="ru-RU"/>
        </w:rPr>
      </w:pPr>
      <w:r w:rsidRPr="00CA7C81">
        <w:rPr>
          <w:lang w:eastAsia="ru-RU"/>
        </w:rPr>
        <w:t>Основными организационными мероприятиями по снижению загрязнения атмосферного воздуха и сокращению суммарных выбросов в атмосферу стационарными источниками выделения проектом рекомендуется:</w:t>
      </w:r>
    </w:p>
    <w:p w:rsidR="00B91417" w:rsidRPr="00CA7C81" w:rsidRDefault="00B91417" w:rsidP="00B91417">
      <w:pPr>
        <w:tabs>
          <w:tab w:val="num" w:pos="0"/>
        </w:tabs>
        <w:suppressAutoHyphens w:val="0"/>
        <w:ind w:firstLine="567"/>
        <w:jc w:val="both"/>
        <w:rPr>
          <w:lang w:eastAsia="ru-RU"/>
        </w:rPr>
      </w:pPr>
      <w:r w:rsidRPr="00CA7C81">
        <w:rPr>
          <w:lang w:eastAsia="ru-RU"/>
        </w:rPr>
        <w:t>- внедрение и реконструкция пылегазоочистного оборудования, механических и биологических фильтров на всех производственных и инженерных объектах на территории города (газораспределительные станции, котельные и т.д.);</w:t>
      </w:r>
    </w:p>
    <w:p w:rsidR="00B91417" w:rsidRPr="00CA7C81" w:rsidRDefault="00B91417" w:rsidP="00B91417">
      <w:pPr>
        <w:tabs>
          <w:tab w:val="num" w:pos="0"/>
        </w:tabs>
        <w:suppressAutoHyphens w:val="0"/>
        <w:ind w:firstLine="567"/>
        <w:jc w:val="both"/>
        <w:rPr>
          <w:lang w:eastAsia="ru-RU"/>
        </w:rPr>
      </w:pPr>
      <w:r w:rsidRPr="00CA7C81">
        <w:rPr>
          <w:lang w:eastAsia="ru-RU"/>
        </w:rPr>
        <w:t>- разработка прогноза неблагоприятных метеорологических условий для рассеивания загрязняющих веществ.</w:t>
      </w:r>
    </w:p>
    <w:p w:rsidR="00B91417" w:rsidRPr="00CA7C81" w:rsidRDefault="00B91417" w:rsidP="00B91417">
      <w:pPr>
        <w:tabs>
          <w:tab w:val="num" w:pos="0"/>
        </w:tabs>
        <w:suppressAutoHyphens w:val="0"/>
        <w:ind w:firstLine="567"/>
        <w:jc w:val="both"/>
        <w:rPr>
          <w:lang w:eastAsia="ru-RU"/>
        </w:rPr>
      </w:pPr>
      <w:r w:rsidRPr="00CA7C81">
        <w:rPr>
          <w:lang w:eastAsia="ru-RU"/>
        </w:rPr>
        <w:t>Планировочными мероприятиями, предусмотренными проектом планировки, являются:</w:t>
      </w:r>
    </w:p>
    <w:p w:rsidR="00B91417" w:rsidRPr="00CA7C81" w:rsidRDefault="00B91417" w:rsidP="00B91417">
      <w:pPr>
        <w:tabs>
          <w:tab w:val="num" w:pos="0"/>
        </w:tabs>
        <w:suppressAutoHyphens w:val="0"/>
        <w:ind w:firstLine="567"/>
        <w:jc w:val="both"/>
        <w:rPr>
          <w:lang w:eastAsia="ru-RU"/>
        </w:rPr>
      </w:pPr>
      <w:r w:rsidRPr="00CA7C81">
        <w:rPr>
          <w:lang w:eastAsia="ru-RU"/>
        </w:rPr>
        <w:t>- вынос из жилой застройки коммунальных объектов и промышленных предприятий источников загрязнения атмосферного воздуха на расстояние, обеспечивающее санитарные нормы;</w:t>
      </w:r>
    </w:p>
    <w:p w:rsidR="00B91417" w:rsidRPr="00CA7C81" w:rsidRDefault="00B91417" w:rsidP="00B91417">
      <w:pPr>
        <w:tabs>
          <w:tab w:val="num" w:pos="0"/>
        </w:tabs>
        <w:suppressAutoHyphens w:val="0"/>
        <w:ind w:firstLine="567"/>
        <w:jc w:val="both"/>
        <w:rPr>
          <w:lang w:eastAsia="ru-RU"/>
        </w:rPr>
      </w:pPr>
      <w:r w:rsidRPr="00CA7C81">
        <w:rPr>
          <w:lang w:eastAsia="ru-RU"/>
        </w:rPr>
        <w:t>- создание, благоустройство санитарно-защитных зон промышленных предприятий и других источников загрязнения атмосферного воздуха, водоемов, почвы;</w:t>
      </w:r>
    </w:p>
    <w:p w:rsidR="00B91417" w:rsidRPr="00CA7C81" w:rsidRDefault="00B91417" w:rsidP="00B91417">
      <w:pPr>
        <w:tabs>
          <w:tab w:val="num" w:pos="0"/>
        </w:tabs>
        <w:suppressAutoHyphens w:val="0"/>
        <w:ind w:firstLine="567"/>
        <w:jc w:val="both"/>
        <w:rPr>
          <w:lang w:eastAsia="ru-RU"/>
        </w:rPr>
      </w:pPr>
      <w:r w:rsidRPr="00CA7C81">
        <w:rPr>
          <w:lang w:eastAsia="ru-RU"/>
        </w:rPr>
        <w:t>- благоустройство, озеленение улиц и проектируемой территории в целом, в целях защиты городской застройки от неблагоприятных ветров, борьбы с шумом, повышения влажности воздуха, обогащения воздуха кислородом и поглощения из воздуха углекислого газа;</w:t>
      </w:r>
    </w:p>
    <w:p w:rsidR="00B91417" w:rsidRPr="00CA7C81" w:rsidRDefault="00B91417" w:rsidP="00B91417">
      <w:pPr>
        <w:tabs>
          <w:tab w:val="num" w:pos="0"/>
        </w:tabs>
        <w:suppressAutoHyphens w:val="0"/>
        <w:ind w:firstLine="567"/>
        <w:jc w:val="both"/>
        <w:rPr>
          <w:lang w:eastAsia="ru-RU"/>
        </w:rPr>
      </w:pPr>
      <w:r w:rsidRPr="00CA7C81">
        <w:rPr>
          <w:lang w:eastAsia="ru-RU"/>
        </w:rPr>
        <w:lastRenderedPageBreak/>
        <w:t>- упорядочение улично-дорожной сети;</w:t>
      </w:r>
    </w:p>
    <w:p w:rsidR="00B91417" w:rsidRPr="00CA7C81" w:rsidRDefault="00B91417" w:rsidP="00B91417">
      <w:pPr>
        <w:tabs>
          <w:tab w:val="num" w:pos="0"/>
        </w:tabs>
        <w:suppressAutoHyphens w:val="0"/>
        <w:ind w:firstLine="567"/>
        <w:jc w:val="both"/>
        <w:rPr>
          <w:lang w:eastAsia="ru-RU"/>
        </w:rPr>
      </w:pPr>
      <w:r w:rsidRPr="00CA7C81">
        <w:rPr>
          <w:lang w:eastAsia="ru-RU"/>
        </w:rPr>
        <w:t>- обеспечение требуемых разрывов с соответствующим озеленением между транспортными магистралями и застройкой.</w:t>
      </w:r>
    </w:p>
    <w:p w:rsidR="00B91417" w:rsidRPr="00CA7C81" w:rsidRDefault="00B91417" w:rsidP="00B91417">
      <w:pPr>
        <w:tabs>
          <w:tab w:val="num" w:pos="0"/>
        </w:tabs>
        <w:suppressAutoHyphens w:val="0"/>
        <w:ind w:firstLine="567"/>
        <w:jc w:val="both"/>
        <w:rPr>
          <w:lang w:eastAsia="ru-RU"/>
        </w:rPr>
      </w:pPr>
      <w:r w:rsidRPr="00CA7C81">
        <w:rPr>
          <w:lang w:eastAsia="ru-RU"/>
        </w:rPr>
        <w:t xml:space="preserve">Для уменьшения негативного воздействия на окружающую среду и доведения воздействия до допустимого уровня на дальнейших стадиях проектирования будут предусмотрены природоохранные мероприятия: </w:t>
      </w:r>
    </w:p>
    <w:p w:rsidR="00B91417" w:rsidRPr="00CA7C81" w:rsidRDefault="00B91417" w:rsidP="00B91417">
      <w:pPr>
        <w:tabs>
          <w:tab w:val="num" w:pos="0"/>
        </w:tabs>
        <w:suppressAutoHyphens w:val="0"/>
        <w:ind w:firstLine="567"/>
        <w:jc w:val="both"/>
        <w:rPr>
          <w:lang w:eastAsia="ru-RU"/>
        </w:rPr>
      </w:pPr>
      <w:r w:rsidRPr="00CA7C81">
        <w:rPr>
          <w:lang w:eastAsia="ru-RU"/>
        </w:rPr>
        <w:t>- упорядочение временного размещения легкового транспорта с соблюдением нормативного санитарного разрыва от жилых и общественных зданий;</w:t>
      </w:r>
    </w:p>
    <w:p w:rsidR="00B91417" w:rsidRPr="00CA7C81" w:rsidRDefault="00B91417" w:rsidP="00B91417">
      <w:pPr>
        <w:tabs>
          <w:tab w:val="num" w:pos="0"/>
        </w:tabs>
        <w:suppressAutoHyphens w:val="0"/>
        <w:ind w:firstLine="567"/>
        <w:jc w:val="both"/>
        <w:rPr>
          <w:lang w:eastAsia="ru-RU"/>
        </w:rPr>
      </w:pPr>
      <w:r w:rsidRPr="00CA7C81">
        <w:rPr>
          <w:lang w:eastAsia="ru-RU"/>
        </w:rPr>
        <w:t>- использование в качестве топлива котельных и индивидуальных отопительных установок жилого фонда природного газа, экологически чистого топлива;</w:t>
      </w:r>
    </w:p>
    <w:p w:rsidR="00B91417" w:rsidRPr="00CA7C81" w:rsidRDefault="00B91417" w:rsidP="00B91417">
      <w:pPr>
        <w:tabs>
          <w:tab w:val="num" w:pos="0"/>
        </w:tabs>
        <w:suppressAutoHyphens w:val="0"/>
        <w:ind w:firstLine="567"/>
        <w:jc w:val="both"/>
        <w:rPr>
          <w:lang w:eastAsia="ru-RU"/>
        </w:rPr>
      </w:pPr>
      <w:r w:rsidRPr="00CA7C81">
        <w:rPr>
          <w:lang w:eastAsia="ru-RU"/>
        </w:rPr>
        <w:t>- организация санитарно-защитных зон предприятий;</w:t>
      </w:r>
    </w:p>
    <w:p w:rsidR="00B91417" w:rsidRPr="00CA7C81" w:rsidRDefault="00B91417" w:rsidP="00B91417">
      <w:pPr>
        <w:tabs>
          <w:tab w:val="num" w:pos="0"/>
        </w:tabs>
        <w:suppressAutoHyphens w:val="0"/>
        <w:ind w:firstLine="567"/>
        <w:jc w:val="both"/>
        <w:rPr>
          <w:lang w:eastAsia="ru-RU"/>
        </w:rPr>
      </w:pPr>
      <w:r w:rsidRPr="00CA7C81">
        <w:rPr>
          <w:lang w:eastAsia="ru-RU"/>
        </w:rPr>
        <w:t>- отделение проезжей части полосами зеленых насаждений с одно-двухрядной посадкой деревьев, препятствующих проникновению выхлопных газов, снижающих уровень шума в застройке, от тротуаров и площадей;</w:t>
      </w:r>
    </w:p>
    <w:p w:rsidR="00B91417" w:rsidRPr="00CA7C81" w:rsidRDefault="00B91417" w:rsidP="00B91417">
      <w:pPr>
        <w:tabs>
          <w:tab w:val="num" w:pos="0"/>
        </w:tabs>
        <w:suppressAutoHyphens w:val="0"/>
        <w:ind w:firstLine="567"/>
        <w:jc w:val="both"/>
        <w:rPr>
          <w:lang w:eastAsia="ru-RU"/>
        </w:rPr>
      </w:pPr>
      <w:r w:rsidRPr="00CA7C81">
        <w:rPr>
          <w:lang w:eastAsia="ru-RU"/>
        </w:rPr>
        <w:t>- отделение мест временного хранения автотранспорта и придомовых парковок зелеными насаждениями от жилых зданий;</w:t>
      </w:r>
    </w:p>
    <w:p w:rsidR="00B91417" w:rsidRPr="00CA7C81" w:rsidRDefault="00B91417" w:rsidP="00B91417">
      <w:pPr>
        <w:tabs>
          <w:tab w:val="num" w:pos="0"/>
        </w:tabs>
        <w:suppressAutoHyphens w:val="0"/>
        <w:ind w:firstLine="567"/>
        <w:jc w:val="both"/>
        <w:rPr>
          <w:lang w:eastAsia="ru-RU"/>
        </w:rPr>
      </w:pPr>
      <w:r w:rsidRPr="00CA7C81">
        <w:rPr>
          <w:lang w:eastAsia="ru-RU"/>
        </w:rPr>
        <w:t>- контроль за соблюдением нормативов выбросов предприятий;</w:t>
      </w:r>
    </w:p>
    <w:p w:rsidR="00B91417" w:rsidRPr="00CA7C81" w:rsidRDefault="00B91417" w:rsidP="00B91417">
      <w:pPr>
        <w:tabs>
          <w:tab w:val="num" w:pos="0"/>
        </w:tabs>
        <w:suppressAutoHyphens w:val="0"/>
        <w:ind w:firstLine="567"/>
        <w:jc w:val="both"/>
        <w:rPr>
          <w:lang w:eastAsia="ru-RU"/>
        </w:rPr>
      </w:pPr>
      <w:r w:rsidRPr="00CA7C81">
        <w:rPr>
          <w:lang w:eastAsia="ru-RU"/>
        </w:rPr>
        <w:t>- контроль токсичности выхлопных газов автотранспорта;</w:t>
      </w:r>
    </w:p>
    <w:p w:rsidR="00B91417" w:rsidRPr="00CA7C81" w:rsidRDefault="00B91417" w:rsidP="00B91417">
      <w:pPr>
        <w:tabs>
          <w:tab w:val="num" w:pos="0"/>
        </w:tabs>
        <w:suppressAutoHyphens w:val="0"/>
        <w:ind w:firstLine="567"/>
        <w:jc w:val="both"/>
        <w:rPr>
          <w:lang w:eastAsia="ru-RU"/>
        </w:rPr>
      </w:pPr>
      <w:r w:rsidRPr="00CA7C81">
        <w:rPr>
          <w:lang w:eastAsia="ru-RU"/>
        </w:rPr>
        <w:t>- упорядочение временного размещения легкового транспорта с соблюдением нормативного санитарного разрыва от жилых и общественных зданий.</w:t>
      </w:r>
    </w:p>
    <w:p w:rsidR="00B91417" w:rsidRPr="00CA7C81" w:rsidRDefault="00B91417" w:rsidP="00B91417">
      <w:pPr>
        <w:tabs>
          <w:tab w:val="num" w:pos="0"/>
        </w:tabs>
        <w:suppressAutoHyphens w:val="0"/>
        <w:ind w:firstLine="567"/>
        <w:jc w:val="both"/>
        <w:rPr>
          <w:lang w:eastAsia="ru-RU"/>
        </w:rPr>
      </w:pPr>
      <w:r w:rsidRPr="00CA7C81">
        <w:rPr>
          <w:lang w:eastAsia="ru-RU"/>
        </w:rPr>
        <w:t>Смягчить вредное воздействие на атмосферный воздух при строительстве позволит выполнение строительными организациями следующих мероприятий:</w:t>
      </w:r>
    </w:p>
    <w:p w:rsidR="00B91417" w:rsidRPr="00CA7C81" w:rsidRDefault="00B91417" w:rsidP="00B91417">
      <w:pPr>
        <w:tabs>
          <w:tab w:val="num" w:pos="0"/>
        </w:tabs>
        <w:suppressAutoHyphens w:val="0"/>
        <w:ind w:firstLine="567"/>
        <w:jc w:val="both"/>
        <w:rPr>
          <w:lang w:eastAsia="ru-RU"/>
        </w:rPr>
      </w:pPr>
      <w:r w:rsidRPr="00CA7C81">
        <w:rPr>
          <w:lang w:eastAsia="ru-RU"/>
        </w:rPr>
        <w:t>- применение строительной техники с электроприводом;</w:t>
      </w:r>
    </w:p>
    <w:p w:rsidR="00B91417" w:rsidRPr="00CA7C81" w:rsidRDefault="00B91417" w:rsidP="00B91417">
      <w:pPr>
        <w:tabs>
          <w:tab w:val="num" w:pos="0"/>
        </w:tabs>
        <w:suppressAutoHyphens w:val="0"/>
        <w:ind w:firstLine="567"/>
        <w:jc w:val="both"/>
        <w:rPr>
          <w:lang w:eastAsia="ru-RU"/>
        </w:rPr>
      </w:pPr>
      <w:r w:rsidRPr="00CA7C81">
        <w:rPr>
          <w:lang w:eastAsia="ru-RU"/>
        </w:rPr>
        <w:t>- использование на площадке технику с отрегулированными ДВС;</w:t>
      </w:r>
    </w:p>
    <w:p w:rsidR="00B91417" w:rsidRPr="00CA7C81" w:rsidRDefault="00B91417" w:rsidP="00B91417">
      <w:pPr>
        <w:tabs>
          <w:tab w:val="num" w:pos="0"/>
        </w:tabs>
        <w:suppressAutoHyphens w:val="0"/>
        <w:ind w:firstLine="567"/>
        <w:jc w:val="both"/>
        <w:rPr>
          <w:lang w:eastAsia="ru-RU"/>
        </w:rPr>
      </w:pPr>
      <w:r w:rsidRPr="00CA7C81">
        <w:rPr>
          <w:lang w:eastAsia="ru-RU"/>
        </w:rPr>
        <w:t>- глухое ограждение строительной площадки, позволяющее уменьшить распространение вредных веществ от низких источников за пределы строительной площадки.</w:t>
      </w:r>
    </w:p>
    <w:p w:rsidR="00B91417" w:rsidRPr="00CA7C81" w:rsidRDefault="00B91417" w:rsidP="00B91417">
      <w:pPr>
        <w:tabs>
          <w:tab w:val="num" w:pos="0"/>
        </w:tabs>
        <w:suppressAutoHyphens w:val="0"/>
        <w:ind w:firstLine="567"/>
        <w:jc w:val="both"/>
        <w:rPr>
          <w:lang w:eastAsia="ru-RU"/>
        </w:rPr>
      </w:pPr>
      <w:r w:rsidRPr="00CA7C81">
        <w:rPr>
          <w:lang w:eastAsia="ru-RU"/>
        </w:rPr>
        <w:t>- полив водой временных проездов в жаркую сухую погоду с целью уменьшения выделения пыли;</w:t>
      </w:r>
    </w:p>
    <w:p w:rsidR="00B91417" w:rsidRPr="00CA7C81" w:rsidRDefault="00B91417" w:rsidP="00B91417">
      <w:pPr>
        <w:tabs>
          <w:tab w:val="num" w:pos="0"/>
        </w:tabs>
        <w:suppressAutoHyphens w:val="0"/>
        <w:ind w:firstLine="567"/>
        <w:jc w:val="both"/>
        <w:rPr>
          <w:lang w:eastAsia="ru-RU"/>
        </w:rPr>
      </w:pPr>
      <w:r w:rsidRPr="00CA7C81">
        <w:rPr>
          <w:lang w:eastAsia="ru-RU"/>
        </w:rPr>
        <w:t>- все материалы, выделяющие в атмосферу загрязняющие вещества, хранить на площадке в количестве однодневной нормы. Пылящие материалы хранить в закрытой таре.</w:t>
      </w:r>
    </w:p>
    <w:p w:rsidR="00B91417" w:rsidRPr="00CA7C81" w:rsidRDefault="00B91417" w:rsidP="00B91417">
      <w:pPr>
        <w:tabs>
          <w:tab w:val="num" w:pos="0"/>
        </w:tabs>
        <w:suppressAutoHyphens w:val="0"/>
        <w:ind w:firstLine="567"/>
        <w:jc w:val="both"/>
        <w:rPr>
          <w:lang w:eastAsia="ru-RU"/>
        </w:rPr>
      </w:pPr>
      <w:r w:rsidRPr="00CA7C81">
        <w:rPr>
          <w:lang w:eastAsia="ru-RU"/>
        </w:rPr>
        <w:t>Реализация проекта планировки с учетом осуществления названных мероприятий позволит минимизировать воздействие на атмосферный воздух.</w:t>
      </w:r>
    </w:p>
    <w:p w:rsidR="00B91417" w:rsidRPr="00CA7C81" w:rsidRDefault="00B91417" w:rsidP="00B91417">
      <w:pPr>
        <w:tabs>
          <w:tab w:val="num" w:pos="0"/>
        </w:tabs>
        <w:suppressAutoHyphens w:val="0"/>
        <w:ind w:firstLine="567"/>
        <w:jc w:val="both"/>
        <w:rPr>
          <w:lang w:eastAsia="ru-RU"/>
        </w:rPr>
      </w:pPr>
      <w:r w:rsidRPr="00CA7C81">
        <w:rPr>
          <w:lang w:eastAsia="ru-RU"/>
        </w:rPr>
        <w:t>Окончательная оценка уровня загрязнения атмосферного воздуха с расчетом рассеивания выбросов вредных веществ будет выполнена на следующих стадиях проектирования.</w:t>
      </w:r>
    </w:p>
    <w:p w:rsidR="00EA474B" w:rsidRPr="00CA7C81" w:rsidRDefault="00C223BD" w:rsidP="00FE6D6A">
      <w:pPr>
        <w:tabs>
          <w:tab w:val="left" w:pos="0"/>
        </w:tabs>
        <w:autoSpaceDE w:val="0"/>
        <w:spacing w:before="240" w:after="200"/>
        <w:ind w:firstLine="567"/>
        <w:jc w:val="center"/>
        <w:outlineLvl w:val="2"/>
        <w:rPr>
          <w:rFonts w:eastAsia="GOST Type AU"/>
          <w:b/>
        </w:rPr>
      </w:pPr>
      <w:bookmarkStart w:id="164" w:name="_Toc521365463"/>
      <w:r w:rsidRPr="00CA7C81">
        <w:rPr>
          <w:rFonts w:eastAsia="GOST Type AU"/>
          <w:b/>
        </w:rPr>
        <w:t>10</w:t>
      </w:r>
      <w:r w:rsidR="00EA474B" w:rsidRPr="00CA7C81">
        <w:rPr>
          <w:rFonts w:eastAsia="GOST Type AU"/>
          <w:b/>
        </w:rPr>
        <w:t>.2 Охрана водного бассейна</w:t>
      </w:r>
      <w:bookmarkEnd w:id="161"/>
      <w:bookmarkEnd w:id="162"/>
      <w:bookmarkEnd w:id="163"/>
      <w:bookmarkEnd w:id="164"/>
    </w:p>
    <w:p w:rsidR="00B91417" w:rsidRPr="00CA7C81" w:rsidRDefault="00B91417" w:rsidP="00B91417">
      <w:pPr>
        <w:tabs>
          <w:tab w:val="num" w:pos="0"/>
          <w:tab w:val="num" w:pos="900"/>
        </w:tabs>
        <w:suppressAutoHyphens w:val="0"/>
        <w:ind w:firstLine="567"/>
        <w:jc w:val="both"/>
        <w:rPr>
          <w:lang w:eastAsia="ru-RU"/>
        </w:rPr>
      </w:pPr>
      <w:bookmarkStart w:id="165" w:name="_Toc427186905"/>
      <w:bookmarkStart w:id="166" w:name="_Toc406668106"/>
      <w:bookmarkStart w:id="167" w:name="_Toc371517437"/>
      <w:bookmarkStart w:id="168" w:name="_Toc357690693"/>
      <w:bookmarkStart w:id="169" w:name="_Toc455400267"/>
      <w:bookmarkStart w:id="170" w:name="_Toc459295372"/>
      <w:r w:rsidRPr="00CA7C81">
        <w:rPr>
          <w:lang w:eastAsia="ru-RU"/>
        </w:rPr>
        <w:t xml:space="preserve">С целью улучшения качества вод, восстановления и предотвращения загрязнения водных объектов необходимо предусмотреть следующие мероприятия на территории всего населенного пункта и на проектируемой территории в частности: </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xml:space="preserve">- расчистка русел рек и водоёмов, проведение берегоукрепительных работ; </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организация сбора и очистки подсланевых вод;</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усовершенствование системы сбора и отвода поверхностных стоков и технологии очистки сточных вод;</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xml:space="preserve">- инженерная подготовка территории, планируемой к застройке; </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устройство сети ливневой канализации с устройством очистных сооружений в местах выпуска поверхностных вод;</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модернизация системы водоотведения, строительство и реконструкция канализационных коллекторов, строительство, модернизация и реконструкция канализационных насосных станций;</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lastRenderedPageBreak/>
        <w:t>- организация мест стоянок и мойки транспорта, предусматривающих сбор и отведение загрязненных моечных вод;</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К основным организационным мероприятиям по охране поверхностных и подземных вод на территории относятся:</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создание системы мониторинга водных объектов;</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эколого-токсикологическое исследование состояния водных объектов;</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организация мониторинга за состоянием водопроводящих сетей города и своевременное проведение мероприятий по предупреждению утечек из систем водопровода и канализации;</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организация контроля уровня загрязнения поверхностных и грунтовых вод.</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На периоды строительства для предотвращения загрязнения грунтовых и поверхностных вод предусмотреть:</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вертикальная планировка строительной площадки способствует отводу поверхностных стоков на проезжую часть;</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предусмотреть водоотлив из котлованов под фундаменты с выпуском загрязненной грунтовой воды на рельеф.</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Таким образом, строительство объектов не нанесет вреда поверхностным водным объектам и подземным грунтовым водам.</w:t>
      </w:r>
    </w:p>
    <w:p w:rsidR="00EA474B" w:rsidRPr="00CA7C81" w:rsidRDefault="00C223BD" w:rsidP="00FE6D6A">
      <w:pPr>
        <w:tabs>
          <w:tab w:val="left" w:pos="0"/>
        </w:tabs>
        <w:autoSpaceDE w:val="0"/>
        <w:spacing w:before="240" w:after="200"/>
        <w:ind w:firstLine="567"/>
        <w:jc w:val="center"/>
        <w:outlineLvl w:val="2"/>
        <w:rPr>
          <w:b/>
          <w:szCs w:val="20"/>
          <w:lang w:eastAsia="ru-RU"/>
        </w:rPr>
      </w:pPr>
      <w:bookmarkStart w:id="171" w:name="_Toc521365464"/>
      <w:r w:rsidRPr="00CA7C81">
        <w:rPr>
          <w:rFonts w:eastAsia="GOST Type AU"/>
          <w:b/>
        </w:rPr>
        <w:t>10</w:t>
      </w:r>
      <w:r w:rsidR="00EA474B" w:rsidRPr="00CA7C81">
        <w:rPr>
          <w:rFonts w:eastAsia="GOST Type AU"/>
          <w:b/>
        </w:rPr>
        <w:t>.3 Охрана земельных ресурсов и почвенного покрова</w:t>
      </w:r>
      <w:bookmarkEnd w:id="165"/>
      <w:bookmarkEnd w:id="166"/>
      <w:bookmarkEnd w:id="167"/>
      <w:bookmarkEnd w:id="168"/>
      <w:bookmarkEnd w:id="169"/>
      <w:bookmarkEnd w:id="170"/>
      <w:bookmarkEnd w:id="171"/>
    </w:p>
    <w:p w:rsidR="00B91417" w:rsidRPr="00CA7C81" w:rsidRDefault="00B91417" w:rsidP="00B91417">
      <w:pPr>
        <w:tabs>
          <w:tab w:val="num" w:pos="0"/>
          <w:tab w:val="num" w:pos="900"/>
        </w:tabs>
        <w:suppressAutoHyphens w:val="0"/>
        <w:ind w:firstLine="567"/>
        <w:jc w:val="both"/>
        <w:rPr>
          <w:lang w:eastAsia="ru-RU"/>
        </w:rPr>
      </w:pPr>
      <w:bookmarkStart w:id="172" w:name="_Toc427186906"/>
      <w:bookmarkStart w:id="173" w:name="_Toc406668107"/>
      <w:bookmarkStart w:id="174" w:name="_Toc371517438"/>
      <w:bookmarkStart w:id="175" w:name="_Toc357690694"/>
      <w:bookmarkStart w:id="176" w:name="_Toc455400268"/>
      <w:bookmarkStart w:id="177" w:name="_Toc459295373"/>
      <w:r w:rsidRPr="00CA7C81">
        <w:rPr>
          <w:lang w:eastAsia="ru-RU"/>
        </w:rPr>
        <w:t>Для предотвращения загрязнения, деградации и разрушения почвенного покрова необходимо предусмотреть следующие мероприятия на территории всего населенного пункта и на проектируемой территории в частности:</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инженерная подготовка территории, планируемой к застройке;</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сброс дождевых вод в накопитель с последующим вывозом на очистные сооружения;</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устройство асфальтобетонного покрытия дорог;</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устройство отмосток вдоль стен зданий;</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xml:space="preserve">- расчистка, благоустройство и озеленение прибрежных территорий ручьев; </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защита от береговой эрозии путем проведения берегоукрепительных работ;</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для уменьшения пыли – благоустройство улиц и дорог, газонное озеленение;</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биологическая очистка почв и воздуха за счет увеличения площади зеленых насаждений всех категорий.</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xml:space="preserve">В зависимости от характера загрязнения почв, необходимо проведение комплекса мероприятий по восстановлению и рекультивации почв. Рекультивации подлежат земли, нарушенные при: </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xml:space="preserve">- строительстве и прокладке инженерных сетей различного назначения; </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складировании и захоронении промышленн</w:t>
      </w:r>
      <w:r w:rsidR="00B606DC" w:rsidRPr="00CA7C81">
        <w:rPr>
          <w:lang w:eastAsia="ru-RU"/>
        </w:rPr>
        <w:t>ых, бытовых и прочих отходов;</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ликвидации последствий загрязнения земель.</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Для восстановления, нарушенного в результате хозяйственной деятельности и эрозионных процессов, почвенного покрова, предусматривается ряд мероприятий на проектируемой территории:</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выявление и ликвидация несанкционированных свалок, захламленных участков с последующей рекультивацией территории;</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рекультивация оврагов, частичная засыпка или закрепление вершин и отвершков оврагов, уполаживание и озеленение крутых участков овражных склонов, благоустройство приовражных зон.</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На территориях с наибольшими техногенными нагрузками и загрязнением почв, необходимо обеспечение контроля за состоянием почвенного покрова и проведение следующих мероприятий для его восстановления:</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lastRenderedPageBreak/>
        <w:t>- вывоз почвенного покрова (в зависимости от глубины загрязнения) за пределы города на специальные места переработки.</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замена грунта, выведение источников загрязнения, посадка древесных культур, устойчивых к повышенному содержанию загрязнителя, подсев трав-фиторемедиантов, биоремедиация.</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Организационными мероприятиями, направленными на охрану почв от загрязнений являются:</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организация и обеспечение планово-регулярной очистки от жидких и твердых отходов;</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охрана и рекреационное использование природных ландшафтов повышенной экологической значимости (пойменных ландшафтов);</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контроль за качеством и своевременностью выполнения работ по рекультивации нарушенных земель.</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Для предотвращения загрязнения почвенного покрова предусмотреть:</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в периоды строительства складирование строительных материалов, строительных отходов, коммунальных отходов от строителей в металлический контейнер на специально оборудованной площадке;</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оборудование площадки для очистки колес автотранспорта в периоды строительства.</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По окончании строительных работ по всей ширине строительной площадки предусмотрены следующие мероприятия по снижению негативного воздействия на территорию и почву:</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удаление из ее пределов всех временных устройств и сооружений;</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вывоз с участка строительства строительного мусора и его размещение на лицензированных полигонах;</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 засыпка, послойная трамбовка, выравнивание рытвин и ям, возникших в результате проведения строительных работ.</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Проектные решения по охране недр должны предусматривать рекультивацию нарушенных земляными и горными работами земель и приведение их в состояние, пригодное для дальнейшего использования.</w:t>
      </w:r>
    </w:p>
    <w:p w:rsidR="00B91417" w:rsidRPr="00CA7C81" w:rsidRDefault="00B91417" w:rsidP="00B91417">
      <w:pPr>
        <w:tabs>
          <w:tab w:val="num" w:pos="0"/>
          <w:tab w:val="num" w:pos="900"/>
        </w:tabs>
        <w:suppressAutoHyphens w:val="0"/>
        <w:ind w:firstLine="567"/>
        <w:jc w:val="both"/>
        <w:rPr>
          <w:lang w:eastAsia="ru-RU"/>
        </w:rPr>
      </w:pPr>
      <w:r w:rsidRPr="00CA7C81">
        <w:rPr>
          <w:lang w:eastAsia="ru-RU"/>
        </w:rPr>
        <w:t>Предусмотренные проектом мероприятия обеспечивают минимальное воздействие на территорию, геологическую среду.</w:t>
      </w:r>
    </w:p>
    <w:p w:rsidR="00EA474B" w:rsidRPr="00CA7C81" w:rsidRDefault="00C223BD" w:rsidP="00FE6D6A">
      <w:pPr>
        <w:tabs>
          <w:tab w:val="left" w:pos="0"/>
        </w:tabs>
        <w:autoSpaceDE w:val="0"/>
        <w:spacing w:before="240" w:after="200"/>
        <w:ind w:firstLine="567"/>
        <w:jc w:val="center"/>
        <w:outlineLvl w:val="2"/>
        <w:rPr>
          <w:rFonts w:eastAsia="GOST Type AU"/>
          <w:b/>
        </w:rPr>
      </w:pPr>
      <w:bookmarkStart w:id="178" w:name="_Toc521365465"/>
      <w:r w:rsidRPr="00CA7C81">
        <w:rPr>
          <w:rFonts w:eastAsia="GOST Type AU"/>
          <w:b/>
        </w:rPr>
        <w:t>10</w:t>
      </w:r>
      <w:r w:rsidR="00EA474B" w:rsidRPr="00CA7C81">
        <w:rPr>
          <w:rFonts w:eastAsia="GOST Type AU"/>
          <w:b/>
        </w:rPr>
        <w:t>.4 Охрана растительного и животного мира</w:t>
      </w:r>
      <w:bookmarkEnd w:id="172"/>
      <w:bookmarkEnd w:id="173"/>
      <w:bookmarkEnd w:id="174"/>
      <w:bookmarkEnd w:id="175"/>
      <w:bookmarkEnd w:id="176"/>
      <w:bookmarkEnd w:id="177"/>
      <w:bookmarkEnd w:id="178"/>
    </w:p>
    <w:p w:rsidR="00B91417" w:rsidRPr="00CA7C81" w:rsidRDefault="00B91417" w:rsidP="00B91417">
      <w:pPr>
        <w:tabs>
          <w:tab w:val="num" w:pos="0"/>
        </w:tabs>
        <w:suppressAutoHyphens w:val="0"/>
        <w:ind w:firstLine="567"/>
        <w:jc w:val="both"/>
        <w:rPr>
          <w:lang w:eastAsia="ru-RU"/>
        </w:rPr>
      </w:pPr>
      <w:r w:rsidRPr="00CA7C81">
        <w:rPr>
          <w:lang w:eastAsia="ru-RU"/>
        </w:rPr>
        <w:t>Данным проектом предусмотрено увеличение площади зелёных насаждений общего пользования и предлагаются следующие мероприятия:</w:t>
      </w:r>
    </w:p>
    <w:p w:rsidR="00B91417" w:rsidRPr="00CA7C81" w:rsidRDefault="00B91417" w:rsidP="00B91417">
      <w:pPr>
        <w:tabs>
          <w:tab w:val="num" w:pos="0"/>
        </w:tabs>
        <w:suppressAutoHyphens w:val="0"/>
        <w:ind w:firstLine="567"/>
        <w:jc w:val="both"/>
        <w:rPr>
          <w:lang w:eastAsia="ru-RU"/>
        </w:rPr>
      </w:pPr>
      <w:r w:rsidRPr="00CA7C81">
        <w:rPr>
          <w:lang w:eastAsia="ru-RU"/>
        </w:rPr>
        <w:t>- сохранение существующих зеленых насаждений, озеленение пылегазоустойчивыми породами деревьев и кустарников.</w:t>
      </w:r>
    </w:p>
    <w:p w:rsidR="00B91417" w:rsidRPr="00CA7C81" w:rsidRDefault="00B91417" w:rsidP="00B91417">
      <w:pPr>
        <w:tabs>
          <w:tab w:val="num" w:pos="0"/>
        </w:tabs>
        <w:suppressAutoHyphens w:val="0"/>
        <w:ind w:firstLine="567"/>
        <w:jc w:val="both"/>
        <w:rPr>
          <w:lang w:eastAsia="ru-RU"/>
        </w:rPr>
      </w:pPr>
      <w:r w:rsidRPr="00CA7C81">
        <w:rPr>
          <w:lang w:eastAsia="ru-RU"/>
        </w:rPr>
        <w:t>- устройство газонов.</w:t>
      </w:r>
    </w:p>
    <w:p w:rsidR="00B91417" w:rsidRPr="00CA7C81" w:rsidRDefault="00B91417" w:rsidP="00B91417">
      <w:pPr>
        <w:tabs>
          <w:tab w:val="num" w:pos="0"/>
        </w:tabs>
        <w:suppressAutoHyphens w:val="0"/>
        <w:ind w:firstLine="567"/>
        <w:jc w:val="both"/>
        <w:rPr>
          <w:lang w:eastAsia="ru-RU"/>
        </w:rPr>
      </w:pPr>
      <w:r w:rsidRPr="00CA7C81">
        <w:rPr>
          <w:lang w:eastAsia="ru-RU"/>
        </w:rPr>
        <w:t>- устройство площадок отдыха, включая детские;</w:t>
      </w:r>
    </w:p>
    <w:p w:rsidR="00B91417" w:rsidRPr="00CA7C81" w:rsidRDefault="00B91417" w:rsidP="00B91417">
      <w:pPr>
        <w:tabs>
          <w:tab w:val="num" w:pos="0"/>
        </w:tabs>
        <w:suppressAutoHyphens w:val="0"/>
        <w:ind w:firstLine="567"/>
        <w:jc w:val="both"/>
        <w:rPr>
          <w:lang w:eastAsia="ru-RU"/>
        </w:rPr>
      </w:pPr>
      <w:r w:rsidRPr="00CA7C81">
        <w:rPr>
          <w:lang w:eastAsia="ru-RU"/>
        </w:rPr>
        <w:t>- озеленение улиц.</w:t>
      </w:r>
    </w:p>
    <w:p w:rsidR="00EA474B" w:rsidRPr="00CA7C81" w:rsidRDefault="00C223BD" w:rsidP="00FE6D6A">
      <w:pPr>
        <w:tabs>
          <w:tab w:val="left" w:pos="0"/>
        </w:tabs>
        <w:autoSpaceDE w:val="0"/>
        <w:spacing w:before="240" w:after="200"/>
        <w:ind w:firstLine="567"/>
        <w:jc w:val="center"/>
        <w:outlineLvl w:val="2"/>
        <w:rPr>
          <w:rFonts w:eastAsia="GOST Type AU"/>
          <w:b/>
        </w:rPr>
      </w:pPr>
      <w:bookmarkStart w:id="179" w:name="_Toc427186907"/>
      <w:bookmarkStart w:id="180" w:name="_Toc406668108"/>
      <w:bookmarkStart w:id="181" w:name="_Toc371517439"/>
      <w:bookmarkStart w:id="182" w:name="_Toc357690695"/>
      <w:bookmarkStart w:id="183" w:name="_Toc455400269"/>
      <w:bookmarkStart w:id="184" w:name="_Toc459295374"/>
      <w:bookmarkStart w:id="185" w:name="_Toc521365466"/>
      <w:r w:rsidRPr="00CA7C81">
        <w:rPr>
          <w:rFonts w:eastAsia="GOST Type AU"/>
          <w:b/>
        </w:rPr>
        <w:t>10</w:t>
      </w:r>
      <w:r w:rsidR="00EA474B" w:rsidRPr="00CA7C81">
        <w:rPr>
          <w:rFonts w:eastAsia="GOST Type AU"/>
          <w:b/>
        </w:rPr>
        <w:t>.5 Охрана от физического воздействия</w:t>
      </w:r>
      <w:bookmarkEnd w:id="179"/>
      <w:bookmarkEnd w:id="180"/>
      <w:bookmarkEnd w:id="181"/>
      <w:bookmarkEnd w:id="182"/>
      <w:bookmarkEnd w:id="183"/>
      <w:bookmarkEnd w:id="184"/>
      <w:bookmarkEnd w:id="185"/>
    </w:p>
    <w:p w:rsidR="00B91417" w:rsidRPr="00CA7C81" w:rsidRDefault="00B91417" w:rsidP="00B91417">
      <w:pPr>
        <w:tabs>
          <w:tab w:val="num" w:pos="0"/>
        </w:tabs>
        <w:suppressAutoHyphens w:val="0"/>
        <w:ind w:firstLine="567"/>
        <w:jc w:val="both"/>
        <w:rPr>
          <w:i/>
          <w:szCs w:val="20"/>
          <w:lang w:eastAsia="ru-RU"/>
        </w:rPr>
      </w:pPr>
      <w:r w:rsidRPr="00CA7C81">
        <w:rPr>
          <w:i/>
          <w:szCs w:val="20"/>
          <w:lang w:eastAsia="ru-RU"/>
        </w:rPr>
        <w:t xml:space="preserve">Защита </w:t>
      </w:r>
      <w:r w:rsidRPr="00CA7C81">
        <w:rPr>
          <w:i/>
          <w:lang w:eastAsia="ru-RU"/>
        </w:rPr>
        <w:t>от</w:t>
      </w:r>
      <w:r w:rsidRPr="00CA7C81">
        <w:rPr>
          <w:i/>
          <w:szCs w:val="20"/>
          <w:lang w:eastAsia="ru-RU"/>
        </w:rPr>
        <w:t xml:space="preserve"> шума.</w:t>
      </w:r>
    </w:p>
    <w:p w:rsidR="00B91417" w:rsidRPr="00CA7C81" w:rsidRDefault="00B91417" w:rsidP="00B91417">
      <w:pPr>
        <w:tabs>
          <w:tab w:val="num" w:pos="0"/>
        </w:tabs>
        <w:suppressAutoHyphens w:val="0"/>
        <w:ind w:firstLine="567"/>
        <w:jc w:val="both"/>
        <w:rPr>
          <w:lang w:eastAsia="ru-RU"/>
        </w:rPr>
      </w:pPr>
      <w:r w:rsidRPr="00CA7C81">
        <w:rPr>
          <w:lang w:eastAsia="ru-RU"/>
        </w:rPr>
        <w:t>В качестве шумозащитных мероприятий, обеспечивающих допустимый уровень шума для объектов, попадающих в зону сверхнормативного воздействия, проектом предусмотрено:</w:t>
      </w:r>
    </w:p>
    <w:p w:rsidR="00B91417" w:rsidRPr="00CA7C81" w:rsidRDefault="00B91417" w:rsidP="00B91417">
      <w:pPr>
        <w:tabs>
          <w:tab w:val="num" w:pos="0"/>
        </w:tabs>
        <w:suppressAutoHyphens w:val="0"/>
        <w:ind w:firstLine="567"/>
        <w:jc w:val="both"/>
        <w:rPr>
          <w:lang w:eastAsia="ru-RU"/>
        </w:rPr>
      </w:pPr>
      <w:r w:rsidRPr="00CA7C81">
        <w:rPr>
          <w:lang w:eastAsia="ru-RU"/>
        </w:rPr>
        <w:t>- устройство шумозащитных полос зеленых насаждений;</w:t>
      </w:r>
    </w:p>
    <w:p w:rsidR="00B91417" w:rsidRPr="00CA7C81" w:rsidRDefault="00B91417" w:rsidP="00B91417">
      <w:pPr>
        <w:tabs>
          <w:tab w:val="num" w:pos="0"/>
        </w:tabs>
        <w:suppressAutoHyphens w:val="0"/>
        <w:ind w:firstLine="567"/>
        <w:jc w:val="both"/>
        <w:rPr>
          <w:lang w:eastAsia="ru-RU"/>
        </w:rPr>
      </w:pPr>
      <w:r w:rsidRPr="00CA7C81">
        <w:rPr>
          <w:lang w:eastAsia="ru-RU"/>
        </w:rPr>
        <w:t>- устройство шумозащитного остекления обращенных к автодороге окон фасадов и торцов зданий прилегающей застройки;</w:t>
      </w:r>
    </w:p>
    <w:p w:rsidR="00B91417" w:rsidRPr="00CA7C81" w:rsidRDefault="00B91417" w:rsidP="00B91417">
      <w:pPr>
        <w:tabs>
          <w:tab w:val="num" w:pos="0"/>
        </w:tabs>
        <w:suppressAutoHyphens w:val="0"/>
        <w:ind w:firstLine="567"/>
        <w:jc w:val="both"/>
        <w:rPr>
          <w:lang w:eastAsia="ru-RU"/>
        </w:rPr>
      </w:pPr>
      <w:r w:rsidRPr="00CA7C81">
        <w:rPr>
          <w:lang w:eastAsia="ru-RU"/>
        </w:rPr>
        <w:t>- установка шумозащитных проветривателей (ПШУ) на форточках и фрамугах обращенных к автодороге окон фасадов и торцов зданий прилегающей застройки.</w:t>
      </w:r>
    </w:p>
    <w:p w:rsidR="00B91417" w:rsidRPr="00CA7C81" w:rsidRDefault="00B91417" w:rsidP="00B91417">
      <w:pPr>
        <w:tabs>
          <w:tab w:val="num" w:pos="0"/>
        </w:tabs>
        <w:suppressAutoHyphens w:val="0"/>
        <w:ind w:firstLine="567"/>
        <w:jc w:val="both"/>
        <w:rPr>
          <w:lang w:eastAsia="ru-RU"/>
        </w:rPr>
      </w:pPr>
      <w:r w:rsidRPr="00CA7C81">
        <w:rPr>
          <w:lang w:eastAsia="ru-RU"/>
        </w:rPr>
        <w:lastRenderedPageBreak/>
        <w:t>С учётом мероприятий по шумопонижению акустическое воздействие объекта не будет превышать установленных нормативов вблизи застройки.</w:t>
      </w:r>
    </w:p>
    <w:p w:rsidR="00B91417" w:rsidRPr="00CA7C81" w:rsidRDefault="00B91417" w:rsidP="00B91417">
      <w:pPr>
        <w:tabs>
          <w:tab w:val="num" w:pos="0"/>
        </w:tabs>
        <w:suppressAutoHyphens w:val="0"/>
        <w:ind w:firstLine="567"/>
        <w:jc w:val="both"/>
        <w:rPr>
          <w:i/>
          <w:szCs w:val="20"/>
          <w:lang w:eastAsia="ru-RU"/>
        </w:rPr>
      </w:pPr>
      <w:r w:rsidRPr="00CA7C81">
        <w:rPr>
          <w:i/>
          <w:szCs w:val="20"/>
          <w:lang w:eastAsia="ru-RU"/>
        </w:rPr>
        <w:t xml:space="preserve">Радиационная </w:t>
      </w:r>
      <w:r w:rsidRPr="00CA7C81">
        <w:rPr>
          <w:i/>
          <w:lang w:eastAsia="ru-RU"/>
        </w:rPr>
        <w:t>обстановка</w:t>
      </w:r>
    </w:p>
    <w:p w:rsidR="00B91417" w:rsidRPr="00CA7C81" w:rsidRDefault="00B91417" w:rsidP="00B91417">
      <w:pPr>
        <w:tabs>
          <w:tab w:val="num" w:pos="0"/>
        </w:tabs>
        <w:suppressAutoHyphens w:val="0"/>
        <w:ind w:firstLine="567"/>
        <w:jc w:val="both"/>
        <w:rPr>
          <w:lang w:eastAsia="ru-RU"/>
        </w:rPr>
      </w:pPr>
      <w:r w:rsidRPr="00CA7C81">
        <w:rPr>
          <w:lang w:eastAsia="ru-RU"/>
        </w:rPr>
        <w:t>Опасность заражения территории радиоактивными веществами практически отсутствует, так как нет радиационно-опасных объектов.</w:t>
      </w:r>
    </w:p>
    <w:p w:rsidR="00B91417" w:rsidRPr="00CA7C81" w:rsidRDefault="00B91417" w:rsidP="00B91417">
      <w:pPr>
        <w:tabs>
          <w:tab w:val="num" w:pos="0"/>
        </w:tabs>
        <w:suppressAutoHyphens w:val="0"/>
        <w:ind w:firstLine="567"/>
        <w:jc w:val="both"/>
        <w:rPr>
          <w:i/>
          <w:szCs w:val="20"/>
          <w:lang w:eastAsia="ru-RU"/>
        </w:rPr>
      </w:pPr>
      <w:r w:rsidRPr="00CA7C81">
        <w:rPr>
          <w:i/>
          <w:lang w:eastAsia="ru-RU"/>
        </w:rPr>
        <w:t>Электромагнитное</w:t>
      </w:r>
      <w:r w:rsidRPr="00CA7C81">
        <w:rPr>
          <w:i/>
          <w:szCs w:val="20"/>
          <w:lang w:eastAsia="ru-RU"/>
        </w:rPr>
        <w:t xml:space="preserve"> загрязнение.</w:t>
      </w:r>
    </w:p>
    <w:p w:rsidR="00B91417" w:rsidRPr="00CA7C81" w:rsidRDefault="00B91417" w:rsidP="00B91417">
      <w:pPr>
        <w:tabs>
          <w:tab w:val="num" w:pos="0"/>
        </w:tabs>
        <w:suppressAutoHyphens w:val="0"/>
        <w:ind w:firstLine="567"/>
        <w:jc w:val="both"/>
        <w:rPr>
          <w:lang w:eastAsia="ru-RU"/>
        </w:rPr>
      </w:pPr>
      <w:r w:rsidRPr="00CA7C81">
        <w:rPr>
          <w:lang w:eastAsia="ru-RU"/>
        </w:rPr>
        <w:t>Электромагнитное загрязнение проявляется в виде наводки электрических и магнитных полей, включает низкочастотные, радио- и световые волны. Электромагнитное поле промышленной частоты (50 Гц) является биологически действующим фактором окружающей среды. Установлено, что электромагнитные поля при систематическом воздействии уровнями, превышающими ПДУ, могут вызывать изменения функционального состояния нервной, сердечно-сосудистой и эндокринной систем, оказывают мутагенное воздействие, а также вызывают изменения некоторых обменных процессов иммунологической реактивности организма и его воспроизводительной функции.</w:t>
      </w:r>
    </w:p>
    <w:p w:rsidR="00B91417" w:rsidRPr="00CA7C81" w:rsidRDefault="00B91417" w:rsidP="00B91417">
      <w:pPr>
        <w:tabs>
          <w:tab w:val="num" w:pos="0"/>
        </w:tabs>
        <w:suppressAutoHyphens w:val="0"/>
        <w:ind w:firstLine="567"/>
        <w:jc w:val="both"/>
        <w:rPr>
          <w:lang w:eastAsia="ru-RU"/>
        </w:rPr>
      </w:pPr>
      <w:r w:rsidRPr="00CA7C81">
        <w:rPr>
          <w:lang w:eastAsia="ru-RU"/>
        </w:rPr>
        <w:t>Основными источниками электромагнитного излучения в районе являются объекты систем теле- и радиовещания, станции спутниковой и сотовой связи, объекты системы электроснабжения (линии электропередач)</w:t>
      </w:r>
    </w:p>
    <w:p w:rsidR="00B91417" w:rsidRPr="00CA7C81" w:rsidRDefault="00B91417" w:rsidP="00B91417">
      <w:pPr>
        <w:tabs>
          <w:tab w:val="num" w:pos="0"/>
        </w:tabs>
        <w:suppressAutoHyphens w:val="0"/>
        <w:ind w:firstLine="567"/>
        <w:jc w:val="both"/>
        <w:rPr>
          <w:lang w:eastAsia="ru-RU"/>
        </w:rPr>
      </w:pPr>
      <w:r w:rsidRPr="00CA7C81">
        <w:rPr>
          <w:lang w:eastAsia="ru-RU"/>
        </w:rPr>
        <w:t>Объекты с излучением радиочастотного диапазона (радио- и телевышки) должны иметь сводные санитарные паспорта (разрабатываются владельцами вышек и согласовываются со службой Центра Госсанэпидемнадзора), содержащие в числе прочего данные о высоте нижней антенны и радиусе биологически опасной зоны на этой высоте. Интенсивность воздействия источника ЭМИ зависит от мощности диапазона рабочих частот и конструктивных особенностей антенной системы. Воздействие источника оценивается на трех уровнях: на уровне подвеса антенны (здесь формируется биологически опасная зона), на высоте верхнего этажа (зона ограничения застройки), у земли (СЗЗ). Соотношение высот антенн и их радиусов биологически опасных зон с удалением и высотой ближайшей застройки определяет степень безопасности оборудования радиовышек для населения.</w:t>
      </w:r>
    </w:p>
    <w:p w:rsidR="00B91417" w:rsidRPr="00CA7C81" w:rsidRDefault="00B91417" w:rsidP="00B91417">
      <w:pPr>
        <w:tabs>
          <w:tab w:val="num" w:pos="0"/>
        </w:tabs>
        <w:suppressAutoHyphens w:val="0"/>
        <w:ind w:firstLine="567"/>
        <w:jc w:val="both"/>
        <w:rPr>
          <w:lang w:eastAsia="ru-RU"/>
        </w:rPr>
      </w:pPr>
      <w:r w:rsidRPr="00CA7C81">
        <w:rPr>
          <w:lang w:eastAsia="ru-RU"/>
        </w:rPr>
        <w:t>Санитарно-защитные зоны электроподстанций следует принимать в соответствии с требованиями СП 51.13330.2011 «Защита от шума».</w:t>
      </w:r>
    </w:p>
    <w:p w:rsidR="00B91417" w:rsidRPr="00CA7C81" w:rsidRDefault="00B91417" w:rsidP="00B91417">
      <w:pPr>
        <w:tabs>
          <w:tab w:val="num" w:pos="0"/>
        </w:tabs>
        <w:suppressAutoHyphens w:val="0"/>
        <w:ind w:firstLine="567"/>
        <w:jc w:val="both"/>
        <w:rPr>
          <w:lang w:eastAsia="ru-RU"/>
        </w:rPr>
      </w:pPr>
      <w:r w:rsidRPr="00CA7C81">
        <w:rPr>
          <w:lang w:eastAsia="ru-RU"/>
        </w:rPr>
        <w:t>- проведение инвентаризации всех источников физических факторов воздействия и создание единой базы данных на геоинформационной основе;</w:t>
      </w:r>
    </w:p>
    <w:p w:rsidR="00B91417" w:rsidRPr="00CA7C81" w:rsidRDefault="00B91417" w:rsidP="00B91417">
      <w:pPr>
        <w:tabs>
          <w:tab w:val="num" w:pos="0"/>
        </w:tabs>
        <w:suppressAutoHyphens w:val="0"/>
        <w:ind w:firstLine="567"/>
        <w:jc w:val="both"/>
        <w:rPr>
          <w:lang w:eastAsia="ru-RU"/>
        </w:rPr>
      </w:pPr>
      <w:r w:rsidRPr="00CA7C81">
        <w:rPr>
          <w:lang w:eastAsia="ru-RU"/>
        </w:rPr>
        <w:t>- разработка для всех радио- и телевышек сводных санитарных паспортов, содержащих в числе прочего данные о высоте нижней антенны и радиусе биологически опасной зоны на этой высоте;</w:t>
      </w:r>
    </w:p>
    <w:p w:rsidR="00B91417" w:rsidRPr="00CA7C81" w:rsidRDefault="00B91417" w:rsidP="00B91417">
      <w:pPr>
        <w:tabs>
          <w:tab w:val="num" w:pos="0"/>
        </w:tabs>
        <w:suppressAutoHyphens w:val="0"/>
        <w:ind w:firstLine="567"/>
        <w:jc w:val="both"/>
        <w:rPr>
          <w:lang w:eastAsia="ru-RU"/>
        </w:rPr>
      </w:pPr>
      <w:r w:rsidRPr="00CA7C81">
        <w:rPr>
          <w:lang w:eastAsia="ru-RU"/>
        </w:rPr>
        <w:t>- соблюдение СЗЗ от источников электромагнитного излучения (объекты обеспечения деятельности воздушного и водного транспорта; станции спутниковой и сотовой связи, а также системы электроснабжения в населённых пунктах);</w:t>
      </w:r>
    </w:p>
    <w:p w:rsidR="00B91417" w:rsidRPr="00CA7C81" w:rsidRDefault="00B91417" w:rsidP="00B91417">
      <w:pPr>
        <w:tabs>
          <w:tab w:val="num" w:pos="0"/>
        </w:tabs>
        <w:suppressAutoHyphens w:val="0"/>
        <w:ind w:firstLine="567"/>
        <w:jc w:val="both"/>
        <w:rPr>
          <w:lang w:eastAsia="ru-RU"/>
        </w:rPr>
      </w:pPr>
      <w:r w:rsidRPr="00CA7C81">
        <w:rPr>
          <w:lang w:eastAsia="ru-RU"/>
        </w:rPr>
        <w:t>- организация и обеспечение санитарно-гигиенического надзора за всеми источниками физических факторов воздействия на население.</w:t>
      </w:r>
    </w:p>
    <w:p w:rsidR="00EA474B" w:rsidRPr="00CA7C81" w:rsidRDefault="00EA474B" w:rsidP="00EA474B">
      <w:pPr>
        <w:autoSpaceDE w:val="0"/>
        <w:spacing w:before="200" w:after="200"/>
        <w:jc w:val="center"/>
        <w:outlineLvl w:val="0"/>
        <w:rPr>
          <w:rFonts w:eastAsia="GOST Type AU"/>
          <w:b/>
        </w:rPr>
      </w:pPr>
      <w:bookmarkStart w:id="186" w:name="_Toc521365467"/>
      <w:r w:rsidRPr="00CA7C81">
        <w:rPr>
          <w:rFonts w:eastAsia="GOST Type AU"/>
          <w:b/>
        </w:rPr>
        <w:t>ЧАСТЬ 5. ОБОСНОВАНИЕ ОЧЕРЕДНОСТИ ПЛАНИРУЕМОГО РАЗВИТИЯ ТЕРРИТОРИИ</w:t>
      </w:r>
      <w:bookmarkEnd w:id="186"/>
    </w:p>
    <w:p w:rsidR="00B91417" w:rsidRPr="00CA7C81" w:rsidRDefault="00B91417" w:rsidP="00B91417">
      <w:pPr>
        <w:ind w:firstLine="567"/>
        <w:jc w:val="both"/>
        <w:rPr>
          <w:szCs w:val="20"/>
          <w:lang w:eastAsia="ru-RU"/>
        </w:rPr>
      </w:pPr>
      <w:bookmarkStart w:id="187" w:name="_Toc455400276"/>
      <w:bookmarkStart w:id="188" w:name="_Toc459295381"/>
      <w:r w:rsidRPr="00CA7C81">
        <w:rPr>
          <w:szCs w:val="20"/>
          <w:lang w:eastAsia="ru-RU"/>
        </w:rPr>
        <w:t xml:space="preserve">Проектом предусматривается освоение территории в </w:t>
      </w:r>
      <w:r w:rsidR="001463E8" w:rsidRPr="00CA7C81">
        <w:rPr>
          <w:szCs w:val="20"/>
          <w:lang w:eastAsia="ru-RU"/>
        </w:rPr>
        <w:t>два</w:t>
      </w:r>
      <w:r w:rsidRPr="00CA7C81">
        <w:rPr>
          <w:szCs w:val="20"/>
          <w:lang w:eastAsia="ru-RU"/>
        </w:rPr>
        <w:t xml:space="preserve"> этап</w:t>
      </w:r>
      <w:r w:rsidR="001463E8" w:rsidRPr="00CA7C81">
        <w:rPr>
          <w:szCs w:val="20"/>
          <w:lang w:eastAsia="ru-RU"/>
        </w:rPr>
        <w:t>а</w:t>
      </w:r>
      <w:r w:rsidRPr="00CA7C81">
        <w:rPr>
          <w:szCs w:val="20"/>
          <w:lang w:eastAsia="ru-RU"/>
        </w:rPr>
        <w:t xml:space="preserve"> с расчетным сроком до 2023 г. Освоение разделяется на подэтапы:</w:t>
      </w:r>
    </w:p>
    <w:p w:rsidR="00B91417" w:rsidRPr="00CA7C81" w:rsidRDefault="00B91417" w:rsidP="00B91417">
      <w:pPr>
        <w:ind w:firstLine="567"/>
        <w:jc w:val="both"/>
        <w:rPr>
          <w:szCs w:val="20"/>
        </w:rPr>
      </w:pPr>
      <w:r w:rsidRPr="00CA7C81">
        <w:rPr>
          <w:szCs w:val="20"/>
        </w:rPr>
        <w:t>1. Выполнение работ для сохраняемой застройки: строительство проезжих частей, элементов благоустройства, площадок, стоянок и прочего, необходимого для функционирования территории и с целью доведения до нормируемого уровня.</w:t>
      </w:r>
    </w:p>
    <w:p w:rsidR="00B91417" w:rsidRPr="00CA7C81" w:rsidRDefault="00B91417" w:rsidP="00B91417">
      <w:pPr>
        <w:ind w:firstLine="567"/>
        <w:jc w:val="both"/>
        <w:rPr>
          <w:szCs w:val="20"/>
        </w:rPr>
      </w:pPr>
      <w:r w:rsidRPr="00CA7C81">
        <w:rPr>
          <w:szCs w:val="20"/>
        </w:rPr>
        <w:t xml:space="preserve">2. Выполнение подготовительных работ для проектируемой застройки: выполнение вертикальной планировки, строительство инженерных сетей. Подключение объектов </w:t>
      </w:r>
      <w:r w:rsidRPr="00CA7C81">
        <w:rPr>
          <w:szCs w:val="20"/>
        </w:rPr>
        <w:lastRenderedPageBreak/>
        <w:t>проектируемой застройки к существующим инженерным сетям осуществляется в соответствии с техническими условиями (ТУ) на основании заявки.</w:t>
      </w:r>
    </w:p>
    <w:p w:rsidR="00B91417" w:rsidRPr="00CA7C81" w:rsidRDefault="00B91417" w:rsidP="00B91417">
      <w:pPr>
        <w:ind w:firstLine="567"/>
        <w:jc w:val="both"/>
        <w:rPr>
          <w:szCs w:val="20"/>
          <w:lang w:eastAsia="ru-RU"/>
        </w:rPr>
      </w:pPr>
      <w:r w:rsidRPr="00CA7C81">
        <w:rPr>
          <w:szCs w:val="20"/>
        </w:rPr>
        <w:t>3.</w:t>
      </w:r>
      <w:r w:rsidRPr="00CA7C81">
        <w:rPr>
          <w:szCs w:val="20"/>
          <w:lang w:eastAsia="ru-RU"/>
        </w:rPr>
        <w:t> Выполнение проектируемой застройки: строительство проектируемых жилых зданий</w:t>
      </w:r>
      <w:r w:rsidR="001463E8" w:rsidRPr="00CA7C81">
        <w:rPr>
          <w:szCs w:val="20"/>
          <w:lang w:eastAsia="ru-RU"/>
        </w:rPr>
        <w:t xml:space="preserve"> этапа №1</w:t>
      </w:r>
      <w:r w:rsidRPr="00CA7C81">
        <w:rPr>
          <w:szCs w:val="20"/>
          <w:lang w:eastAsia="ru-RU"/>
        </w:rPr>
        <w:t>.</w:t>
      </w:r>
    </w:p>
    <w:p w:rsidR="001463E8" w:rsidRPr="00CA7C81" w:rsidRDefault="001463E8" w:rsidP="001463E8">
      <w:pPr>
        <w:ind w:firstLine="567"/>
        <w:jc w:val="both"/>
        <w:rPr>
          <w:szCs w:val="20"/>
        </w:rPr>
      </w:pPr>
      <w:r w:rsidRPr="00CA7C81">
        <w:rPr>
          <w:szCs w:val="20"/>
        </w:rPr>
        <w:t>4.</w:t>
      </w:r>
      <w:r w:rsidRPr="00CA7C81">
        <w:rPr>
          <w:szCs w:val="20"/>
          <w:lang w:eastAsia="ru-RU"/>
        </w:rPr>
        <w:t> Выполнение проектируемой застройки: строительство проектируемых жилых зданий этапа №2.</w:t>
      </w:r>
    </w:p>
    <w:p w:rsidR="00B91417" w:rsidRPr="00CA7C81" w:rsidRDefault="001463E8" w:rsidP="00B91417">
      <w:pPr>
        <w:ind w:firstLine="567"/>
        <w:jc w:val="both"/>
        <w:rPr>
          <w:szCs w:val="20"/>
        </w:rPr>
      </w:pPr>
      <w:r w:rsidRPr="00CA7C81">
        <w:rPr>
          <w:szCs w:val="20"/>
        </w:rPr>
        <w:t>5</w:t>
      </w:r>
      <w:r w:rsidR="00B91417" w:rsidRPr="00CA7C81">
        <w:rPr>
          <w:szCs w:val="20"/>
        </w:rPr>
        <w:t xml:space="preserve">. </w:t>
      </w:r>
      <w:r w:rsidR="00B91417" w:rsidRPr="00CA7C81">
        <w:rPr>
          <w:szCs w:val="20"/>
          <w:lang w:eastAsia="ru-RU"/>
        </w:rPr>
        <w:t>Выполнение проектируемой застройки: строительство проектируемых общественных зданий.</w:t>
      </w:r>
    </w:p>
    <w:p w:rsidR="00B91417" w:rsidRPr="00CA7C81" w:rsidRDefault="00B91417" w:rsidP="00B91417">
      <w:pPr>
        <w:ind w:firstLine="567"/>
        <w:jc w:val="both"/>
        <w:rPr>
          <w:szCs w:val="20"/>
        </w:rPr>
      </w:pPr>
      <w:r w:rsidRPr="00CA7C81">
        <w:rPr>
          <w:szCs w:val="20"/>
        </w:rPr>
        <w:t>Очередность, этапы и технологическая последовательность производства основных видов строительно-монтажных работ отражается в проекте организации строительства. Проектирование и строительство жилых и общественных зданий предусматривается за счет средств собственника или арендатора земельного участка.</w:t>
      </w:r>
    </w:p>
    <w:p w:rsidR="00B91417" w:rsidRPr="00CA7C81" w:rsidRDefault="00B91417" w:rsidP="00B91417">
      <w:pPr>
        <w:ind w:firstLine="567"/>
        <w:jc w:val="both"/>
        <w:rPr>
          <w:szCs w:val="20"/>
        </w:rPr>
      </w:pPr>
      <w:r w:rsidRPr="00CA7C81">
        <w:rPr>
          <w:szCs w:val="20"/>
        </w:rPr>
        <w:t>После завершения строительно-монтажных работ по возведению выполняется наружное освещение, строительство проезжих частей, элементов благоустройства, площадок, стоянок и прочего, необходимых для функционирования территории.</w:t>
      </w:r>
    </w:p>
    <w:bookmarkEnd w:id="187"/>
    <w:bookmarkEnd w:id="188"/>
    <w:p w:rsidR="00ED663E" w:rsidRPr="00CA7C81" w:rsidRDefault="00ED663E" w:rsidP="00042814">
      <w:pPr>
        <w:ind w:firstLine="567"/>
        <w:jc w:val="both"/>
        <w:rPr>
          <w:szCs w:val="20"/>
        </w:rPr>
        <w:sectPr w:rsidR="00ED663E" w:rsidRPr="00CA7C81" w:rsidSect="00FE687B">
          <w:pgSz w:w="11906" w:h="16838"/>
          <w:pgMar w:top="1134" w:right="851" w:bottom="1134" w:left="1418" w:header="420" w:footer="412" w:gutter="0"/>
          <w:cols w:space="708"/>
          <w:docGrid w:linePitch="360"/>
        </w:sectPr>
      </w:pPr>
    </w:p>
    <w:p w:rsidR="00AF52F8" w:rsidRPr="00CA7C81" w:rsidRDefault="00AF52F8" w:rsidP="00AF52F8">
      <w:pPr>
        <w:autoSpaceDE w:val="0"/>
        <w:ind w:left="420"/>
        <w:jc w:val="right"/>
        <w:rPr>
          <w:rFonts w:eastAsia="GOST Type AU"/>
        </w:rPr>
      </w:pPr>
      <w:bookmarkStart w:id="189" w:name="_Toc322512747"/>
      <w:r w:rsidRPr="00CA7C81">
        <w:rPr>
          <w:rFonts w:eastAsia="GOST Type AU"/>
        </w:rPr>
        <w:lastRenderedPageBreak/>
        <w:t>Приложение №1</w:t>
      </w:r>
    </w:p>
    <w:p w:rsidR="00AF52F8" w:rsidRPr="00CA7C81" w:rsidRDefault="00A86CBB" w:rsidP="00AF52F8">
      <w:pPr>
        <w:jc w:val="center"/>
        <w:rPr>
          <w:b/>
          <w:i/>
          <w:szCs w:val="28"/>
        </w:rPr>
      </w:pPr>
      <w:r w:rsidRPr="00CA7C81">
        <w:rPr>
          <w:b/>
          <w:noProof/>
          <w:szCs w:val="28"/>
          <w:lang w:eastAsia="ru-RU"/>
        </w:rPr>
        <w:drawing>
          <wp:inline distT="0" distB="0" distL="0" distR="0" wp14:anchorId="7AE7E8D1" wp14:editId="2DDB8A8B">
            <wp:extent cx="6115050" cy="8648700"/>
            <wp:effectExtent l="0" t="0" r="0" b="0"/>
            <wp:docPr id="4" name="Рисунок 4" descr="C:\Users\Кирилл\AppData\Local\Microsoft\Windows\INetCache\Content.Word\Свидетельство о членстве С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ирилл\AppData\Local\Microsoft\Windows\INetCache\Content.Word\Свидетельство о членстве СРО.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6115050" cy="8648700"/>
                    </a:xfrm>
                    <a:prstGeom prst="rect">
                      <a:avLst/>
                    </a:prstGeom>
                    <a:noFill/>
                    <a:ln>
                      <a:noFill/>
                    </a:ln>
                  </pic:spPr>
                </pic:pic>
              </a:graphicData>
            </a:graphic>
          </wp:inline>
        </w:drawing>
      </w:r>
      <w:r w:rsidR="00AF52F8" w:rsidRPr="00CA7C81">
        <w:rPr>
          <w:b/>
          <w:szCs w:val="28"/>
        </w:rPr>
        <w:br w:type="page"/>
      </w:r>
    </w:p>
    <w:p w:rsidR="00AF52F8" w:rsidRPr="00CA7C81" w:rsidRDefault="00AF52F8" w:rsidP="00AF52F8">
      <w:pPr>
        <w:autoSpaceDE w:val="0"/>
        <w:ind w:left="420"/>
        <w:jc w:val="right"/>
        <w:rPr>
          <w:rFonts w:eastAsia="GOST Type AU"/>
        </w:rPr>
      </w:pPr>
      <w:r w:rsidRPr="00CA7C81">
        <w:rPr>
          <w:rFonts w:eastAsia="GOST Type AU"/>
        </w:rPr>
        <w:lastRenderedPageBreak/>
        <w:t>Приложение №1</w:t>
      </w:r>
    </w:p>
    <w:p w:rsidR="00AF52F8" w:rsidRPr="00CA7C81" w:rsidRDefault="00AF52F8" w:rsidP="00AF52F8">
      <w:pPr>
        <w:jc w:val="center"/>
        <w:rPr>
          <w:i/>
        </w:rPr>
      </w:pPr>
    </w:p>
    <w:p w:rsidR="00AF52F8" w:rsidRPr="00CA7C81" w:rsidRDefault="00A86CBB" w:rsidP="00442C5F">
      <w:pPr>
        <w:jc w:val="right"/>
        <w:rPr>
          <w:i/>
        </w:rPr>
      </w:pPr>
      <w:r w:rsidRPr="00CA7C81">
        <w:rPr>
          <w:i/>
          <w:noProof/>
          <w:lang w:eastAsia="ru-RU"/>
        </w:rPr>
        <w:drawing>
          <wp:inline distT="0" distB="0" distL="0" distR="0" wp14:anchorId="5A5ED0A2" wp14:editId="0276C467">
            <wp:extent cx="6115050" cy="8648700"/>
            <wp:effectExtent l="0" t="0" r="0" b="0"/>
            <wp:docPr id="15" name="Рисунок 15" descr="C:\Users\Кирилл\AppData\Local\Microsoft\Windows\INetCache\Content.Word\Свидетельство о членстве СРО оборо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ирилл\AppData\Local\Microsoft\Windows\INetCache\Content.Word\Свидетельство о членстве СРО оборот1.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6115050" cy="8648700"/>
                    </a:xfrm>
                    <a:prstGeom prst="rect">
                      <a:avLst/>
                    </a:prstGeom>
                    <a:noFill/>
                    <a:ln>
                      <a:noFill/>
                    </a:ln>
                  </pic:spPr>
                </pic:pic>
              </a:graphicData>
            </a:graphic>
          </wp:inline>
        </w:drawing>
      </w:r>
    </w:p>
    <w:p w:rsidR="00AF52F8" w:rsidRPr="00CA7C81" w:rsidRDefault="00AF52F8" w:rsidP="00AF52F8">
      <w:pPr>
        <w:pStyle w:val="S0"/>
        <w:spacing w:line="240" w:lineRule="auto"/>
        <w:jc w:val="right"/>
        <w:sectPr w:rsidR="00AF52F8" w:rsidRPr="00CA7C81" w:rsidSect="00AF52F8">
          <w:headerReference w:type="even" r:id="rId31"/>
          <w:footerReference w:type="even" r:id="rId32"/>
          <w:pgSz w:w="11905" w:h="16837"/>
          <w:pgMar w:top="851" w:right="851" w:bottom="851" w:left="1418" w:header="420" w:footer="176" w:gutter="0"/>
          <w:cols w:space="720"/>
          <w:docGrid w:linePitch="360"/>
        </w:sectPr>
      </w:pPr>
    </w:p>
    <w:p w:rsidR="00AF52F8" w:rsidRPr="00CA7C81" w:rsidRDefault="00AF52F8" w:rsidP="00AF52F8">
      <w:pPr>
        <w:autoSpaceDE w:val="0"/>
        <w:ind w:left="420"/>
        <w:jc w:val="right"/>
        <w:rPr>
          <w:rFonts w:eastAsia="GOST Type AU"/>
        </w:rPr>
      </w:pPr>
      <w:r w:rsidRPr="00CA7C81">
        <w:rPr>
          <w:rFonts w:eastAsia="GOST Type AU"/>
        </w:rPr>
        <w:lastRenderedPageBreak/>
        <w:t>Приложение №1</w:t>
      </w:r>
    </w:p>
    <w:p w:rsidR="00AF52F8" w:rsidRPr="00CA7C81" w:rsidRDefault="00AF52F8" w:rsidP="00AF52F8">
      <w:pPr>
        <w:jc w:val="center"/>
        <w:rPr>
          <w:i/>
        </w:rPr>
      </w:pPr>
    </w:p>
    <w:p w:rsidR="00AF52F8" w:rsidRPr="00CA7C81" w:rsidRDefault="00A86CBB" w:rsidP="00AF52F8">
      <w:pPr>
        <w:jc w:val="right"/>
        <w:rPr>
          <w:i/>
        </w:rPr>
      </w:pPr>
      <w:r w:rsidRPr="00CA7C81">
        <w:rPr>
          <w:i/>
          <w:noProof/>
          <w:lang w:eastAsia="ru-RU"/>
        </w:rPr>
        <w:drawing>
          <wp:inline distT="0" distB="0" distL="0" distR="0" wp14:anchorId="215945F6" wp14:editId="78DDBE17">
            <wp:extent cx="6115050" cy="8648700"/>
            <wp:effectExtent l="0" t="0" r="0" b="0"/>
            <wp:docPr id="19" name="Рисунок 19" descr="C:\Users\Кирилл\AppData\Local\Microsoft\Windows\INetCache\Content.Word\Свидетельство о членстве СРО оборо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ирилл\AppData\Local\Microsoft\Windows\INetCache\Content.Word\Свидетельство о членстве СРО оборот2.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6115050" cy="8648700"/>
                    </a:xfrm>
                    <a:prstGeom prst="rect">
                      <a:avLst/>
                    </a:prstGeom>
                    <a:noFill/>
                    <a:ln>
                      <a:noFill/>
                    </a:ln>
                  </pic:spPr>
                </pic:pic>
              </a:graphicData>
            </a:graphic>
          </wp:inline>
        </w:drawing>
      </w:r>
    </w:p>
    <w:p w:rsidR="00AF52F8" w:rsidRPr="00CA7C81" w:rsidRDefault="00AF52F8" w:rsidP="00AF52F8">
      <w:pPr>
        <w:jc w:val="right"/>
        <w:sectPr w:rsidR="00AF52F8" w:rsidRPr="00CA7C81" w:rsidSect="00AF52F8">
          <w:pgSz w:w="11905" w:h="16837"/>
          <w:pgMar w:top="851" w:right="851" w:bottom="851" w:left="1418" w:header="420" w:footer="176" w:gutter="0"/>
          <w:cols w:space="720"/>
          <w:docGrid w:linePitch="360"/>
        </w:sectPr>
      </w:pPr>
    </w:p>
    <w:p w:rsidR="00AF52F8" w:rsidRPr="00CA7C81" w:rsidRDefault="00AF52F8" w:rsidP="00AF52F8">
      <w:pPr>
        <w:jc w:val="right"/>
      </w:pPr>
      <w:r w:rsidRPr="00CA7C81">
        <w:lastRenderedPageBreak/>
        <w:t>Приложение №2</w:t>
      </w:r>
    </w:p>
    <w:p w:rsidR="00AF52F8" w:rsidRPr="00CA7C81" w:rsidRDefault="00AF52F8" w:rsidP="00AF52F8"/>
    <w:p w:rsidR="00AF52F8" w:rsidRPr="00CA7C81" w:rsidRDefault="00AF52F8" w:rsidP="00AF52F8">
      <w:pPr>
        <w:jc w:val="center"/>
        <w:sectPr w:rsidR="00AF52F8" w:rsidRPr="00CA7C81" w:rsidSect="00AF52F8">
          <w:pgSz w:w="11905" w:h="16837"/>
          <w:pgMar w:top="851" w:right="851" w:bottom="851" w:left="1418" w:header="420" w:footer="176" w:gutter="0"/>
          <w:cols w:space="720"/>
          <w:docGrid w:linePitch="360"/>
        </w:sectPr>
      </w:pPr>
      <w:r w:rsidRPr="00CA7C81">
        <w:rPr>
          <w:noProof/>
          <w:lang w:eastAsia="ru-RU"/>
        </w:rPr>
        <w:drawing>
          <wp:inline distT="0" distB="0" distL="0" distR="0" wp14:anchorId="6DD27363" wp14:editId="3DA180B2">
            <wp:extent cx="6117590" cy="8414385"/>
            <wp:effectExtent l="0" t="0" r="0" b="5715"/>
            <wp:docPr id="66" name="Рисунок 66" descr="¦ 221-01 Архивариус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 221-01 Архивариус 01"/>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6117590" cy="8414385"/>
                    </a:xfrm>
                    <a:prstGeom prst="rect">
                      <a:avLst/>
                    </a:prstGeom>
                    <a:noFill/>
                    <a:ln>
                      <a:noFill/>
                    </a:ln>
                  </pic:spPr>
                </pic:pic>
              </a:graphicData>
            </a:graphic>
          </wp:inline>
        </w:drawing>
      </w:r>
    </w:p>
    <w:p w:rsidR="00AF52F8" w:rsidRPr="00CA7C81" w:rsidRDefault="00AF52F8" w:rsidP="00AF52F8">
      <w:pPr>
        <w:rPr>
          <w:noProof/>
        </w:rPr>
      </w:pPr>
    </w:p>
    <w:p w:rsidR="00AF52F8" w:rsidRPr="00CA7C81" w:rsidRDefault="00AF52F8" w:rsidP="00AF52F8">
      <w:pPr>
        <w:jc w:val="right"/>
      </w:pPr>
      <w:r w:rsidRPr="00CA7C81">
        <w:t>Приложение №2</w:t>
      </w:r>
    </w:p>
    <w:p w:rsidR="00AF52F8" w:rsidRPr="00CA7C81" w:rsidRDefault="00AF52F8" w:rsidP="00AF52F8">
      <w:pPr>
        <w:jc w:val="center"/>
        <w:rPr>
          <w:b/>
          <w:bCs/>
          <w:lang w:val="en-US"/>
        </w:rPr>
      </w:pPr>
      <w:r w:rsidRPr="00CA7C81">
        <w:rPr>
          <w:i/>
          <w:noProof/>
          <w:lang w:eastAsia="ru-RU"/>
        </w:rPr>
        <w:drawing>
          <wp:inline distT="0" distB="0" distL="0" distR="0" wp14:anchorId="77D2FD82" wp14:editId="7454640D">
            <wp:extent cx="6117590" cy="8414385"/>
            <wp:effectExtent l="0" t="0" r="0" b="5715"/>
            <wp:docPr id="67" name="Рисунок 67" descr="¦ 221-01 Архивариус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221-01 Архивариус 02"/>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6117590" cy="8414385"/>
                    </a:xfrm>
                    <a:prstGeom prst="rect">
                      <a:avLst/>
                    </a:prstGeom>
                    <a:noFill/>
                    <a:ln>
                      <a:noFill/>
                    </a:ln>
                  </pic:spPr>
                </pic:pic>
              </a:graphicData>
            </a:graphic>
          </wp:inline>
        </w:drawing>
      </w:r>
    </w:p>
    <w:p w:rsidR="00AF52F8" w:rsidRPr="00CA7C81" w:rsidRDefault="00AF52F8" w:rsidP="00AF52F8">
      <w:pPr>
        <w:jc w:val="right"/>
        <w:rPr>
          <w:b/>
          <w:bCs/>
        </w:rPr>
      </w:pPr>
    </w:p>
    <w:p w:rsidR="00AF52F8" w:rsidRPr="00CA7C81" w:rsidRDefault="00AF52F8" w:rsidP="00AF52F8">
      <w:pPr>
        <w:jc w:val="right"/>
        <w:rPr>
          <w:noProof/>
        </w:rPr>
        <w:sectPr w:rsidR="00AF52F8" w:rsidRPr="00CA7C81" w:rsidSect="00AF52F8">
          <w:pgSz w:w="11905" w:h="16837"/>
          <w:pgMar w:top="851" w:right="851" w:bottom="851" w:left="1418" w:header="420" w:footer="176" w:gutter="0"/>
          <w:cols w:space="720"/>
          <w:docGrid w:linePitch="360"/>
        </w:sectPr>
      </w:pPr>
    </w:p>
    <w:bookmarkEnd w:id="189"/>
    <w:p w:rsidR="00AF52F8" w:rsidRPr="00CA7C81" w:rsidRDefault="00AF52F8" w:rsidP="00AF52F8">
      <w:pPr>
        <w:jc w:val="right"/>
      </w:pPr>
      <w:r w:rsidRPr="00CA7C81">
        <w:lastRenderedPageBreak/>
        <w:t>Приложение №2</w:t>
      </w:r>
    </w:p>
    <w:p w:rsidR="00AF52F8" w:rsidRPr="00CA7C81" w:rsidRDefault="00AF52F8" w:rsidP="00AF52F8">
      <w:pPr>
        <w:jc w:val="center"/>
        <w:rPr>
          <w:sz w:val="26"/>
          <w:szCs w:val="26"/>
        </w:rPr>
      </w:pPr>
      <w:r w:rsidRPr="00CA7C81">
        <w:rPr>
          <w:noProof/>
          <w:lang w:eastAsia="ru-RU"/>
        </w:rPr>
        <w:drawing>
          <wp:inline distT="0" distB="0" distL="0" distR="0" wp14:anchorId="648F426D" wp14:editId="66F44B9A">
            <wp:extent cx="6117590" cy="8414385"/>
            <wp:effectExtent l="0" t="0" r="0" b="5715"/>
            <wp:docPr id="3" name="Рисунок 3" descr="¦ 221-01 Архивариус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221-01 Архивариус 03"/>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6117590" cy="8414385"/>
                    </a:xfrm>
                    <a:prstGeom prst="rect">
                      <a:avLst/>
                    </a:prstGeom>
                    <a:noFill/>
                    <a:ln>
                      <a:noFill/>
                    </a:ln>
                  </pic:spPr>
                </pic:pic>
              </a:graphicData>
            </a:graphic>
          </wp:inline>
        </w:drawing>
      </w:r>
    </w:p>
    <w:p w:rsidR="00AF52F8" w:rsidRPr="00CA7C81" w:rsidRDefault="00AF52F8" w:rsidP="00AF52F8">
      <w:pPr>
        <w:pStyle w:val="ConsPlusNonformat"/>
        <w:tabs>
          <w:tab w:val="num" w:pos="-284"/>
        </w:tabs>
        <w:jc w:val="right"/>
        <w:rPr>
          <w:rFonts w:ascii="Times New Roman" w:hAnsi="Times New Roman" w:cs="Times New Roman"/>
          <w:sz w:val="24"/>
          <w:szCs w:val="24"/>
        </w:rPr>
        <w:sectPr w:rsidR="00AF52F8" w:rsidRPr="00CA7C81" w:rsidSect="00AF52F8">
          <w:pgSz w:w="11905" w:h="16837"/>
          <w:pgMar w:top="851" w:right="851" w:bottom="851" w:left="1418" w:header="420" w:footer="176" w:gutter="0"/>
          <w:cols w:space="720"/>
          <w:docGrid w:linePitch="360"/>
        </w:sectPr>
      </w:pPr>
    </w:p>
    <w:p w:rsidR="00AF52F8" w:rsidRPr="00CA7C81" w:rsidRDefault="00AF52F8" w:rsidP="00AF52F8">
      <w:pPr>
        <w:jc w:val="right"/>
      </w:pPr>
      <w:r w:rsidRPr="00CA7C81">
        <w:lastRenderedPageBreak/>
        <w:t>Приложение №2</w:t>
      </w:r>
    </w:p>
    <w:p w:rsidR="00AF52F8" w:rsidRPr="00CA7C81" w:rsidRDefault="00AF52F8" w:rsidP="00AF52F8">
      <w:pPr>
        <w:pStyle w:val="ConsPlusNonformat"/>
        <w:tabs>
          <w:tab w:val="num" w:pos="-284"/>
        </w:tabs>
        <w:jc w:val="center"/>
        <w:rPr>
          <w:rFonts w:ascii="Times New Roman" w:hAnsi="Times New Roman" w:cs="Times New Roman"/>
          <w:noProof/>
          <w:sz w:val="24"/>
          <w:szCs w:val="24"/>
          <w:lang w:eastAsia="ru-RU"/>
        </w:rPr>
      </w:pPr>
      <w:r w:rsidRPr="00CA7C81">
        <w:rPr>
          <w:noProof/>
          <w:lang w:eastAsia="ru-RU"/>
        </w:rPr>
        <w:drawing>
          <wp:inline distT="0" distB="0" distL="0" distR="0" wp14:anchorId="45054463" wp14:editId="761D63F3">
            <wp:extent cx="6117590" cy="8414385"/>
            <wp:effectExtent l="0" t="0" r="0" b="5715"/>
            <wp:docPr id="82" name="Рисунок 82" descr="¦ 221-01 Архивариус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221-01 Архивариус 04"/>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6117590" cy="8414385"/>
                    </a:xfrm>
                    <a:prstGeom prst="rect">
                      <a:avLst/>
                    </a:prstGeom>
                    <a:noFill/>
                    <a:ln>
                      <a:noFill/>
                    </a:ln>
                  </pic:spPr>
                </pic:pic>
              </a:graphicData>
            </a:graphic>
          </wp:inline>
        </w:drawing>
      </w:r>
    </w:p>
    <w:p w:rsidR="00AF52F8" w:rsidRPr="00CA7C81" w:rsidRDefault="00AF52F8" w:rsidP="00AF52F8">
      <w:pPr>
        <w:pStyle w:val="ConsPlusNonformat"/>
        <w:tabs>
          <w:tab w:val="num" w:pos="-284"/>
        </w:tabs>
        <w:jc w:val="right"/>
        <w:rPr>
          <w:rFonts w:ascii="Times New Roman" w:hAnsi="Times New Roman" w:cs="Times New Roman"/>
          <w:noProof/>
          <w:sz w:val="24"/>
          <w:szCs w:val="24"/>
          <w:lang w:eastAsia="ru-RU"/>
        </w:rPr>
        <w:sectPr w:rsidR="00AF52F8" w:rsidRPr="00CA7C81" w:rsidSect="00AF52F8">
          <w:pgSz w:w="11907" w:h="16840" w:code="9"/>
          <w:pgMar w:top="567" w:right="567" w:bottom="567" w:left="1418" w:header="709" w:footer="369" w:gutter="0"/>
          <w:cols w:space="708"/>
          <w:docGrid w:linePitch="381"/>
        </w:sectPr>
      </w:pPr>
    </w:p>
    <w:p w:rsidR="00AF52F8" w:rsidRPr="00CA7C81" w:rsidRDefault="00AF52F8" w:rsidP="00AF52F8">
      <w:pPr>
        <w:pStyle w:val="ConsPlusNonformat"/>
        <w:tabs>
          <w:tab w:val="num" w:pos="-284"/>
        </w:tabs>
        <w:jc w:val="right"/>
        <w:rPr>
          <w:rFonts w:ascii="Times New Roman" w:hAnsi="Times New Roman" w:cs="Times New Roman"/>
          <w:noProof/>
          <w:sz w:val="24"/>
          <w:szCs w:val="24"/>
          <w:lang w:eastAsia="ru-RU"/>
        </w:rPr>
      </w:pPr>
      <w:r w:rsidRPr="00CA7C81">
        <w:rPr>
          <w:rFonts w:ascii="Times New Roman" w:hAnsi="Times New Roman" w:cs="Times New Roman"/>
          <w:noProof/>
          <w:sz w:val="24"/>
          <w:szCs w:val="24"/>
          <w:lang w:eastAsia="ru-RU"/>
        </w:rPr>
        <w:lastRenderedPageBreak/>
        <w:t>Приложение №3</w:t>
      </w:r>
    </w:p>
    <w:p w:rsidR="00AF52F8" w:rsidRPr="00CA7C81" w:rsidRDefault="00AF52F8" w:rsidP="00AF52F8">
      <w:pPr>
        <w:suppressAutoHyphens w:val="0"/>
        <w:ind w:right="284"/>
        <w:jc w:val="center"/>
        <w:rPr>
          <w:lang w:eastAsia="ru-RU"/>
        </w:rPr>
      </w:pPr>
      <w:r w:rsidRPr="00CA7C81">
        <w:rPr>
          <w:noProof/>
          <w:lang w:eastAsia="ru-RU"/>
        </w:rPr>
        <w:drawing>
          <wp:inline distT="0" distB="0" distL="0" distR="0" wp14:anchorId="6090673F" wp14:editId="1ED5D366">
            <wp:extent cx="5915686" cy="8445261"/>
            <wp:effectExtent l="19050" t="0" r="8864" b="0"/>
            <wp:docPr id="6" name="Рисунок 8" descr="D:\SKM_C224e1605061333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M_C224e16050613330_0001.jpg"/>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5917635" cy="8448044"/>
                    </a:xfrm>
                    <a:prstGeom prst="rect">
                      <a:avLst/>
                    </a:prstGeom>
                    <a:noFill/>
                    <a:ln>
                      <a:noFill/>
                    </a:ln>
                    <a:extLst>
                      <a:ext uri="{53640926-AAD7-44D8-BBD7-CCE9431645EC}">
                        <a14:shadowObscured xmlns:a14="http://schemas.microsoft.com/office/drawing/2010/main"/>
                      </a:ext>
                    </a:extLst>
                  </pic:spPr>
                </pic:pic>
              </a:graphicData>
            </a:graphic>
          </wp:inline>
        </w:drawing>
      </w:r>
    </w:p>
    <w:p w:rsidR="00AF52F8" w:rsidRPr="00CA7C81" w:rsidRDefault="00AF52F8" w:rsidP="00AF52F8">
      <w:pPr>
        <w:suppressAutoHyphens w:val="0"/>
        <w:ind w:right="284"/>
        <w:jc w:val="center"/>
        <w:rPr>
          <w:lang w:eastAsia="ru-RU"/>
        </w:rPr>
        <w:sectPr w:rsidR="00AF52F8" w:rsidRPr="00CA7C81" w:rsidSect="00AF52F8">
          <w:pgSz w:w="11907" w:h="16840" w:code="9"/>
          <w:pgMar w:top="567" w:right="567" w:bottom="567" w:left="1418" w:header="709" w:footer="369" w:gutter="0"/>
          <w:cols w:space="708"/>
          <w:docGrid w:linePitch="381"/>
        </w:sectPr>
      </w:pPr>
    </w:p>
    <w:p w:rsidR="00AF52F8" w:rsidRPr="00CA7C81" w:rsidRDefault="00AF52F8" w:rsidP="00AF52F8">
      <w:pPr>
        <w:suppressAutoHyphens w:val="0"/>
        <w:ind w:right="284"/>
        <w:jc w:val="right"/>
        <w:rPr>
          <w:lang w:eastAsia="ru-RU"/>
        </w:rPr>
      </w:pPr>
      <w:r w:rsidRPr="00CA7C81">
        <w:rPr>
          <w:lang w:eastAsia="ru-RU"/>
        </w:rPr>
        <w:lastRenderedPageBreak/>
        <w:t>Приложение №3</w:t>
      </w:r>
    </w:p>
    <w:p w:rsidR="00AF52F8" w:rsidRPr="00CA7C81" w:rsidRDefault="00AF52F8" w:rsidP="00AF52F8">
      <w:pPr>
        <w:suppressAutoHyphens w:val="0"/>
        <w:ind w:right="284"/>
        <w:jc w:val="center"/>
        <w:rPr>
          <w:lang w:eastAsia="ru-RU"/>
        </w:rPr>
      </w:pPr>
      <w:r w:rsidRPr="00CA7C81">
        <w:rPr>
          <w:noProof/>
          <w:lang w:eastAsia="ru-RU"/>
        </w:rPr>
        <w:drawing>
          <wp:inline distT="0" distB="0" distL="0" distR="0" wp14:anchorId="0C1BBF08" wp14:editId="1F7C5A9E">
            <wp:extent cx="5951885" cy="8548777"/>
            <wp:effectExtent l="0" t="0" r="0" b="0"/>
            <wp:docPr id="2" name="Рисунок 23" descr="D:\SKM_C224e1605061333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M_C224e16050613330_0002.jpg"/>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5951978" cy="8548910"/>
                    </a:xfrm>
                    <a:prstGeom prst="rect">
                      <a:avLst/>
                    </a:prstGeom>
                    <a:noFill/>
                    <a:ln>
                      <a:noFill/>
                    </a:ln>
                    <a:extLst>
                      <a:ext uri="{53640926-AAD7-44D8-BBD7-CCE9431645EC}">
                        <a14:shadowObscured xmlns:a14="http://schemas.microsoft.com/office/drawing/2010/main"/>
                      </a:ext>
                    </a:extLst>
                  </pic:spPr>
                </pic:pic>
              </a:graphicData>
            </a:graphic>
          </wp:inline>
        </w:drawing>
      </w:r>
    </w:p>
    <w:p w:rsidR="00AF52F8" w:rsidRPr="00CA7C81" w:rsidRDefault="00AF52F8" w:rsidP="00AF52F8">
      <w:pPr>
        <w:suppressAutoHyphens w:val="0"/>
        <w:ind w:right="284"/>
        <w:jc w:val="center"/>
        <w:rPr>
          <w:lang w:eastAsia="ru-RU"/>
        </w:rPr>
        <w:sectPr w:rsidR="00AF52F8" w:rsidRPr="00CA7C81" w:rsidSect="00AF52F8">
          <w:pgSz w:w="11907" w:h="16840" w:code="9"/>
          <w:pgMar w:top="567" w:right="567" w:bottom="567" w:left="1418" w:header="709" w:footer="369" w:gutter="0"/>
          <w:cols w:space="708"/>
          <w:docGrid w:linePitch="381"/>
        </w:sectPr>
      </w:pPr>
    </w:p>
    <w:p w:rsidR="00AF52F8" w:rsidRPr="00CA7C81" w:rsidRDefault="00AF52F8" w:rsidP="00AF52F8">
      <w:pPr>
        <w:pStyle w:val="ConsPlusNonformat"/>
        <w:tabs>
          <w:tab w:val="num" w:pos="-284"/>
        </w:tabs>
        <w:jc w:val="right"/>
        <w:rPr>
          <w:rFonts w:ascii="Times New Roman" w:hAnsi="Times New Roman" w:cs="Times New Roman"/>
          <w:sz w:val="24"/>
          <w:szCs w:val="24"/>
        </w:rPr>
      </w:pPr>
      <w:r w:rsidRPr="00CA7C81">
        <w:rPr>
          <w:rFonts w:ascii="Times New Roman" w:hAnsi="Times New Roman" w:cs="Times New Roman"/>
          <w:sz w:val="24"/>
          <w:szCs w:val="24"/>
        </w:rPr>
        <w:lastRenderedPageBreak/>
        <w:t>Приложение №3</w:t>
      </w:r>
    </w:p>
    <w:p w:rsidR="00AF52F8" w:rsidRPr="00CA7C81" w:rsidRDefault="00AF52F8" w:rsidP="00AF52F8">
      <w:pPr>
        <w:pStyle w:val="ConsPlusNonformat"/>
        <w:tabs>
          <w:tab w:val="num" w:pos="-284"/>
        </w:tabs>
        <w:jc w:val="center"/>
        <w:rPr>
          <w:rFonts w:ascii="Times New Roman" w:hAnsi="Times New Roman" w:cs="Times New Roman"/>
          <w:sz w:val="24"/>
          <w:szCs w:val="24"/>
        </w:rPr>
      </w:pPr>
      <w:r w:rsidRPr="00CA7C81">
        <w:rPr>
          <w:rFonts w:ascii="Times New Roman" w:hAnsi="Times New Roman" w:cs="Times New Roman"/>
          <w:noProof/>
          <w:sz w:val="24"/>
          <w:szCs w:val="24"/>
          <w:lang w:eastAsia="ru-RU"/>
        </w:rPr>
        <w:drawing>
          <wp:inline distT="0" distB="0" distL="0" distR="0" wp14:anchorId="00AD2888" wp14:editId="0DF8A7AD">
            <wp:extent cx="5946325" cy="8479766"/>
            <wp:effectExtent l="0" t="0" r="0" b="0"/>
            <wp:docPr id="5" name="Рисунок 5" descr="D:\SKM_C224e1605061333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M_C224e16050613330_0003.jpg"/>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5946596" cy="8480152"/>
                    </a:xfrm>
                    <a:prstGeom prst="rect">
                      <a:avLst/>
                    </a:prstGeom>
                    <a:noFill/>
                    <a:ln>
                      <a:noFill/>
                    </a:ln>
                    <a:extLst>
                      <a:ext uri="{53640926-AAD7-44D8-BBD7-CCE9431645EC}">
                        <a14:shadowObscured xmlns:a14="http://schemas.microsoft.com/office/drawing/2010/main"/>
                      </a:ext>
                    </a:extLst>
                  </pic:spPr>
                </pic:pic>
              </a:graphicData>
            </a:graphic>
          </wp:inline>
        </w:drawing>
      </w:r>
    </w:p>
    <w:p w:rsidR="00AF52F8" w:rsidRPr="00CA7C81" w:rsidRDefault="00AF52F8" w:rsidP="00AF52F8">
      <w:pPr>
        <w:pStyle w:val="ConsPlusNonformat"/>
        <w:tabs>
          <w:tab w:val="num" w:pos="-284"/>
        </w:tabs>
        <w:jc w:val="center"/>
        <w:rPr>
          <w:rFonts w:ascii="Times New Roman" w:hAnsi="Times New Roman" w:cs="Times New Roman"/>
          <w:sz w:val="24"/>
          <w:szCs w:val="24"/>
        </w:rPr>
        <w:sectPr w:rsidR="00AF52F8" w:rsidRPr="00CA7C81" w:rsidSect="00FE687B">
          <w:headerReference w:type="first" r:id="rId41"/>
          <w:pgSz w:w="11905" w:h="16837"/>
          <w:pgMar w:top="851" w:right="851" w:bottom="851" w:left="1418" w:header="420" w:footer="412" w:gutter="0"/>
          <w:cols w:space="720"/>
          <w:docGrid w:linePitch="360"/>
        </w:sectPr>
      </w:pPr>
    </w:p>
    <w:p w:rsidR="009B49AC" w:rsidRPr="00CA7C81" w:rsidRDefault="0058717F" w:rsidP="00B91417">
      <w:pPr>
        <w:pStyle w:val="ConsPlusNonformat"/>
        <w:tabs>
          <w:tab w:val="num" w:pos="-284"/>
        </w:tabs>
        <w:jc w:val="right"/>
        <w:rPr>
          <w:rFonts w:ascii="Times New Roman" w:hAnsi="Times New Roman" w:cs="Times New Roman"/>
          <w:sz w:val="24"/>
          <w:szCs w:val="24"/>
        </w:rPr>
      </w:pPr>
      <w:r w:rsidRPr="00CA7C81">
        <w:rPr>
          <w:rFonts w:ascii="Times New Roman" w:hAnsi="Times New Roman" w:cs="Times New Roman"/>
          <w:sz w:val="24"/>
          <w:szCs w:val="24"/>
        </w:rPr>
        <w:lastRenderedPageBreak/>
        <w:t>Приложение №4</w:t>
      </w:r>
    </w:p>
    <w:p w:rsidR="00011175" w:rsidRPr="00CA7C81" w:rsidRDefault="00011175" w:rsidP="00011175">
      <w:pPr>
        <w:pStyle w:val="ConsPlusNonformat"/>
        <w:tabs>
          <w:tab w:val="num" w:pos="-284"/>
        </w:tabs>
        <w:jc w:val="center"/>
        <w:rPr>
          <w:rFonts w:ascii="Times New Roman" w:hAnsi="Times New Roman" w:cs="Times New Roman"/>
          <w:sz w:val="24"/>
          <w:szCs w:val="24"/>
        </w:rPr>
      </w:pPr>
    </w:p>
    <w:p w:rsidR="00A46B55" w:rsidRPr="00CA7C81" w:rsidRDefault="00A46B55" w:rsidP="00011175">
      <w:pPr>
        <w:pStyle w:val="ConsPlusNonformat"/>
        <w:tabs>
          <w:tab w:val="num" w:pos="-284"/>
        </w:tabs>
        <w:jc w:val="center"/>
        <w:rPr>
          <w:rFonts w:ascii="Times New Roman" w:hAnsi="Times New Roman" w:cs="Times New Roman"/>
          <w:sz w:val="24"/>
          <w:szCs w:val="24"/>
        </w:rPr>
      </w:pPr>
      <w:r w:rsidRPr="00CA7C81">
        <w:rPr>
          <w:rFonts w:ascii="Times New Roman" w:hAnsi="Times New Roman" w:cs="Times New Roman"/>
          <w:noProof/>
          <w:sz w:val="24"/>
          <w:szCs w:val="24"/>
          <w:lang w:eastAsia="ru-RU"/>
        </w:rPr>
        <w:drawing>
          <wp:inline distT="0" distB="0" distL="0" distR="0">
            <wp:extent cx="6116955" cy="86487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6116955" cy="8648700"/>
                    </a:xfrm>
                    <a:prstGeom prst="rect">
                      <a:avLst/>
                    </a:prstGeom>
                    <a:noFill/>
                    <a:ln>
                      <a:noFill/>
                    </a:ln>
                  </pic:spPr>
                </pic:pic>
              </a:graphicData>
            </a:graphic>
          </wp:inline>
        </w:drawing>
      </w:r>
    </w:p>
    <w:p w:rsidR="001463E8" w:rsidRPr="00CA7C81" w:rsidRDefault="00A46B55" w:rsidP="00011175">
      <w:pPr>
        <w:pStyle w:val="ConsPlusNonformat"/>
        <w:tabs>
          <w:tab w:val="num" w:pos="-284"/>
        </w:tabs>
        <w:jc w:val="center"/>
        <w:rPr>
          <w:rFonts w:ascii="Times New Roman" w:hAnsi="Times New Roman" w:cs="Times New Roman"/>
          <w:sz w:val="24"/>
          <w:szCs w:val="24"/>
        </w:rPr>
        <w:sectPr w:rsidR="001463E8" w:rsidRPr="00CA7C81" w:rsidSect="00AF52F8">
          <w:footerReference w:type="default" r:id="rId43"/>
          <w:pgSz w:w="11907" w:h="16839" w:code="9"/>
          <w:pgMar w:top="1134" w:right="851" w:bottom="851" w:left="1418" w:header="420" w:footer="176" w:gutter="0"/>
          <w:cols w:space="708"/>
          <w:docGrid w:linePitch="360"/>
        </w:sectPr>
      </w:pPr>
      <w:r w:rsidRPr="00CA7C81">
        <w:rPr>
          <w:rFonts w:ascii="Times New Roman" w:hAnsi="Times New Roman" w:cs="Times New Roman"/>
          <w:noProof/>
          <w:sz w:val="24"/>
          <w:szCs w:val="24"/>
          <w:lang w:eastAsia="ru-RU"/>
        </w:rPr>
        <w:lastRenderedPageBreak/>
        <w:drawing>
          <wp:inline distT="0" distB="0" distL="0" distR="0">
            <wp:extent cx="6116955" cy="8648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6116955" cy="8648700"/>
                    </a:xfrm>
                    <a:prstGeom prst="rect">
                      <a:avLst/>
                    </a:prstGeom>
                    <a:noFill/>
                    <a:ln>
                      <a:noFill/>
                    </a:ln>
                  </pic:spPr>
                </pic:pic>
              </a:graphicData>
            </a:graphic>
          </wp:inline>
        </w:drawing>
      </w:r>
      <w:r w:rsidRPr="00CA7C81">
        <w:rPr>
          <w:rFonts w:ascii="Times New Roman" w:hAnsi="Times New Roman" w:cs="Times New Roman"/>
          <w:noProof/>
          <w:sz w:val="24"/>
          <w:szCs w:val="24"/>
          <w:lang w:eastAsia="ru-RU"/>
        </w:rPr>
        <w:lastRenderedPageBreak/>
        <w:drawing>
          <wp:inline distT="0" distB="0" distL="0" distR="0">
            <wp:extent cx="6116955" cy="86487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6116955" cy="8648700"/>
                    </a:xfrm>
                    <a:prstGeom prst="rect">
                      <a:avLst/>
                    </a:prstGeom>
                    <a:noFill/>
                    <a:ln>
                      <a:noFill/>
                    </a:ln>
                  </pic:spPr>
                </pic:pic>
              </a:graphicData>
            </a:graphic>
          </wp:inline>
        </w:drawing>
      </w:r>
      <w:r w:rsidRPr="00CA7C81">
        <w:rPr>
          <w:rFonts w:ascii="Times New Roman" w:hAnsi="Times New Roman" w:cs="Times New Roman"/>
          <w:noProof/>
          <w:sz w:val="24"/>
          <w:szCs w:val="24"/>
          <w:lang w:eastAsia="ru-RU"/>
        </w:rPr>
        <w:lastRenderedPageBreak/>
        <w:drawing>
          <wp:inline distT="0" distB="0" distL="0" distR="0">
            <wp:extent cx="6116955" cy="86487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6116955" cy="8648700"/>
                    </a:xfrm>
                    <a:prstGeom prst="rect">
                      <a:avLst/>
                    </a:prstGeom>
                    <a:noFill/>
                    <a:ln>
                      <a:noFill/>
                    </a:ln>
                  </pic:spPr>
                </pic:pic>
              </a:graphicData>
            </a:graphic>
          </wp:inline>
        </w:drawing>
      </w:r>
      <w:r w:rsidRPr="00CA7C81">
        <w:rPr>
          <w:rFonts w:ascii="Times New Roman" w:hAnsi="Times New Roman" w:cs="Times New Roman"/>
          <w:noProof/>
          <w:sz w:val="24"/>
          <w:szCs w:val="24"/>
          <w:lang w:eastAsia="ru-RU"/>
        </w:rPr>
        <w:lastRenderedPageBreak/>
        <w:drawing>
          <wp:inline distT="0" distB="0" distL="0" distR="0">
            <wp:extent cx="6116955" cy="86487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6116955" cy="8648700"/>
                    </a:xfrm>
                    <a:prstGeom prst="rect">
                      <a:avLst/>
                    </a:prstGeom>
                    <a:noFill/>
                    <a:ln>
                      <a:noFill/>
                    </a:ln>
                  </pic:spPr>
                </pic:pic>
              </a:graphicData>
            </a:graphic>
          </wp:inline>
        </w:drawing>
      </w:r>
      <w:r w:rsidRPr="00CA7C81">
        <w:rPr>
          <w:rFonts w:ascii="Times New Roman" w:hAnsi="Times New Roman" w:cs="Times New Roman"/>
          <w:noProof/>
          <w:sz w:val="24"/>
          <w:szCs w:val="24"/>
          <w:lang w:eastAsia="ru-RU"/>
        </w:rPr>
        <w:lastRenderedPageBreak/>
        <w:drawing>
          <wp:inline distT="0" distB="0" distL="0" distR="0">
            <wp:extent cx="6116955" cy="86487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6116955" cy="8648700"/>
                    </a:xfrm>
                    <a:prstGeom prst="rect">
                      <a:avLst/>
                    </a:prstGeom>
                    <a:noFill/>
                    <a:ln>
                      <a:noFill/>
                    </a:ln>
                  </pic:spPr>
                </pic:pic>
              </a:graphicData>
            </a:graphic>
          </wp:inline>
        </w:drawing>
      </w:r>
      <w:r w:rsidRPr="00CA7C81">
        <w:rPr>
          <w:rFonts w:ascii="Times New Roman" w:hAnsi="Times New Roman" w:cs="Times New Roman"/>
          <w:noProof/>
          <w:sz w:val="24"/>
          <w:szCs w:val="24"/>
          <w:lang w:eastAsia="ru-RU"/>
        </w:rPr>
        <w:lastRenderedPageBreak/>
        <w:drawing>
          <wp:inline distT="0" distB="0" distL="0" distR="0">
            <wp:extent cx="6116955" cy="86487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6116955" cy="8648700"/>
                    </a:xfrm>
                    <a:prstGeom prst="rect">
                      <a:avLst/>
                    </a:prstGeom>
                    <a:noFill/>
                    <a:ln>
                      <a:noFill/>
                    </a:ln>
                  </pic:spPr>
                </pic:pic>
              </a:graphicData>
            </a:graphic>
          </wp:inline>
        </w:drawing>
      </w:r>
    </w:p>
    <w:p w:rsidR="00011175" w:rsidRPr="00CA7C81" w:rsidRDefault="00011175" w:rsidP="00011175">
      <w:pPr>
        <w:pStyle w:val="ConsPlusNonformat"/>
        <w:tabs>
          <w:tab w:val="num" w:pos="-284"/>
        </w:tabs>
        <w:jc w:val="right"/>
        <w:rPr>
          <w:rFonts w:ascii="Times New Roman" w:hAnsi="Times New Roman" w:cs="Times New Roman"/>
          <w:sz w:val="24"/>
          <w:szCs w:val="24"/>
        </w:rPr>
      </w:pPr>
      <w:r w:rsidRPr="00CA7C81">
        <w:rPr>
          <w:rFonts w:ascii="Times New Roman" w:hAnsi="Times New Roman" w:cs="Times New Roman"/>
          <w:sz w:val="24"/>
          <w:szCs w:val="24"/>
        </w:rPr>
        <w:lastRenderedPageBreak/>
        <w:t>Приложение №5</w:t>
      </w:r>
    </w:p>
    <w:p w:rsidR="00444D51" w:rsidRPr="00CA7C81" w:rsidRDefault="00444D51" w:rsidP="00444D51">
      <w:pPr>
        <w:pStyle w:val="ConsPlusNonformat"/>
        <w:tabs>
          <w:tab w:val="num" w:pos="-284"/>
        </w:tabs>
        <w:jc w:val="center"/>
        <w:rPr>
          <w:rFonts w:ascii="Times New Roman" w:hAnsi="Times New Roman" w:cs="Times New Roman"/>
          <w:sz w:val="24"/>
          <w:szCs w:val="24"/>
        </w:rPr>
      </w:pPr>
    </w:p>
    <w:p w:rsidR="00CE2665" w:rsidRPr="00CA7C81" w:rsidRDefault="00CE2665" w:rsidP="00444D51">
      <w:pPr>
        <w:pStyle w:val="ConsPlusNonformat"/>
        <w:tabs>
          <w:tab w:val="num" w:pos="-284"/>
        </w:tabs>
        <w:jc w:val="center"/>
        <w:rPr>
          <w:rFonts w:ascii="Times New Roman" w:hAnsi="Times New Roman" w:cs="Times New Roman"/>
          <w:sz w:val="24"/>
          <w:szCs w:val="24"/>
        </w:rPr>
      </w:pPr>
      <w:r w:rsidRPr="00CA7C81">
        <w:rPr>
          <w:rFonts w:ascii="Times New Roman" w:hAnsi="Times New Roman" w:cs="Times New Roman"/>
          <w:noProof/>
          <w:sz w:val="24"/>
          <w:szCs w:val="24"/>
          <w:lang w:eastAsia="ru-RU"/>
        </w:rPr>
        <w:drawing>
          <wp:inline distT="0" distB="0" distL="0" distR="0">
            <wp:extent cx="6116955" cy="86487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6116955" cy="8648700"/>
                    </a:xfrm>
                    <a:prstGeom prst="rect">
                      <a:avLst/>
                    </a:prstGeom>
                    <a:noFill/>
                    <a:ln>
                      <a:noFill/>
                    </a:ln>
                  </pic:spPr>
                </pic:pic>
              </a:graphicData>
            </a:graphic>
          </wp:inline>
        </w:drawing>
      </w:r>
    </w:p>
    <w:p w:rsidR="00CE2665" w:rsidRPr="00CA7C81" w:rsidRDefault="00CE2665" w:rsidP="00444D51">
      <w:pPr>
        <w:pStyle w:val="ConsPlusNonformat"/>
        <w:tabs>
          <w:tab w:val="num" w:pos="-284"/>
        </w:tabs>
        <w:jc w:val="center"/>
        <w:rPr>
          <w:rFonts w:ascii="Times New Roman" w:hAnsi="Times New Roman" w:cs="Times New Roman"/>
          <w:sz w:val="24"/>
          <w:szCs w:val="24"/>
        </w:rPr>
        <w:sectPr w:rsidR="00CE2665" w:rsidRPr="00CA7C81" w:rsidSect="00AF52F8">
          <w:pgSz w:w="11907" w:h="16839" w:code="9"/>
          <w:pgMar w:top="1134" w:right="851" w:bottom="851" w:left="1418" w:header="420" w:footer="176" w:gutter="0"/>
          <w:cols w:space="708"/>
          <w:docGrid w:linePitch="360"/>
        </w:sectPr>
      </w:pPr>
      <w:r w:rsidRPr="00CA7C81">
        <w:rPr>
          <w:rFonts w:ascii="Times New Roman" w:hAnsi="Times New Roman" w:cs="Times New Roman"/>
          <w:noProof/>
          <w:sz w:val="24"/>
          <w:szCs w:val="24"/>
          <w:lang w:eastAsia="ru-RU"/>
        </w:rPr>
        <w:lastRenderedPageBreak/>
        <w:drawing>
          <wp:inline distT="0" distB="0" distL="0" distR="0">
            <wp:extent cx="6116955" cy="86487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6116955" cy="8648700"/>
                    </a:xfrm>
                    <a:prstGeom prst="rect">
                      <a:avLst/>
                    </a:prstGeom>
                    <a:noFill/>
                    <a:ln>
                      <a:noFill/>
                    </a:ln>
                  </pic:spPr>
                </pic:pic>
              </a:graphicData>
            </a:graphic>
          </wp:inline>
        </w:drawing>
      </w:r>
    </w:p>
    <w:p w:rsidR="00444D51" w:rsidRPr="00CA7C81" w:rsidRDefault="00444D51" w:rsidP="00444D51">
      <w:pPr>
        <w:pStyle w:val="ConsPlusNonformat"/>
        <w:tabs>
          <w:tab w:val="num" w:pos="-284"/>
        </w:tabs>
        <w:jc w:val="right"/>
        <w:rPr>
          <w:rFonts w:ascii="Times New Roman" w:hAnsi="Times New Roman" w:cs="Times New Roman"/>
          <w:sz w:val="24"/>
          <w:szCs w:val="24"/>
        </w:rPr>
      </w:pPr>
      <w:r w:rsidRPr="00CA7C81">
        <w:rPr>
          <w:rFonts w:ascii="Times New Roman" w:hAnsi="Times New Roman" w:cs="Times New Roman"/>
          <w:sz w:val="24"/>
          <w:szCs w:val="24"/>
        </w:rPr>
        <w:lastRenderedPageBreak/>
        <w:t>Приложение №6</w:t>
      </w:r>
    </w:p>
    <w:p w:rsidR="00444D51" w:rsidRPr="00CA7C81" w:rsidRDefault="00444D51" w:rsidP="00444D51">
      <w:pPr>
        <w:pStyle w:val="ConsPlusNonformat"/>
        <w:tabs>
          <w:tab w:val="num" w:pos="-284"/>
        </w:tabs>
        <w:jc w:val="center"/>
        <w:rPr>
          <w:rFonts w:ascii="Times New Roman" w:hAnsi="Times New Roman" w:cs="Times New Roman"/>
          <w:sz w:val="24"/>
          <w:szCs w:val="24"/>
        </w:rPr>
      </w:pPr>
    </w:p>
    <w:p w:rsidR="00057CD2" w:rsidRPr="00CA7C81" w:rsidRDefault="00057CD2" w:rsidP="00444D51">
      <w:pPr>
        <w:pStyle w:val="ConsPlusNonformat"/>
        <w:tabs>
          <w:tab w:val="num" w:pos="-284"/>
        </w:tabs>
        <w:jc w:val="center"/>
        <w:rPr>
          <w:rFonts w:ascii="Times New Roman" w:hAnsi="Times New Roman" w:cs="Times New Roman"/>
          <w:sz w:val="24"/>
          <w:szCs w:val="24"/>
        </w:rPr>
      </w:pPr>
      <w:r w:rsidRPr="00CA7C81">
        <w:rPr>
          <w:rFonts w:ascii="Times New Roman" w:hAnsi="Times New Roman" w:cs="Times New Roman"/>
          <w:noProof/>
          <w:sz w:val="24"/>
          <w:szCs w:val="24"/>
          <w:lang w:eastAsia="ru-RU"/>
        </w:rPr>
        <w:drawing>
          <wp:inline distT="0" distB="0" distL="0" distR="0">
            <wp:extent cx="6116955" cy="8648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6116955" cy="8648700"/>
                    </a:xfrm>
                    <a:prstGeom prst="rect">
                      <a:avLst/>
                    </a:prstGeom>
                    <a:noFill/>
                    <a:ln>
                      <a:noFill/>
                    </a:ln>
                  </pic:spPr>
                </pic:pic>
              </a:graphicData>
            </a:graphic>
          </wp:inline>
        </w:drawing>
      </w:r>
    </w:p>
    <w:p w:rsidR="00444D51" w:rsidRPr="00CA7C81" w:rsidRDefault="00057CD2" w:rsidP="0021363A">
      <w:pPr>
        <w:pStyle w:val="ConsPlusNonformat"/>
        <w:tabs>
          <w:tab w:val="num" w:pos="-284"/>
        </w:tabs>
        <w:jc w:val="center"/>
        <w:rPr>
          <w:rFonts w:ascii="Times New Roman" w:hAnsi="Times New Roman" w:cs="Times New Roman"/>
          <w:sz w:val="24"/>
          <w:szCs w:val="24"/>
        </w:rPr>
      </w:pPr>
      <w:r w:rsidRPr="00CA7C81">
        <w:rPr>
          <w:rFonts w:ascii="Times New Roman" w:hAnsi="Times New Roman" w:cs="Times New Roman"/>
          <w:noProof/>
          <w:sz w:val="24"/>
          <w:szCs w:val="24"/>
          <w:lang w:eastAsia="ru-RU"/>
        </w:rPr>
        <w:lastRenderedPageBreak/>
        <w:drawing>
          <wp:inline distT="0" distB="0" distL="0" distR="0">
            <wp:extent cx="6116400" cy="8647200"/>
            <wp:effectExtent l="0" t="0" r="0"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rot="10800000">
                      <a:off x="0" y="0"/>
                      <a:ext cx="6116400" cy="8647200"/>
                    </a:xfrm>
                    <a:prstGeom prst="rect">
                      <a:avLst/>
                    </a:prstGeom>
                    <a:noFill/>
                    <a:ln>
                      <a:noFill/>
                    </a:ln>
                  </pic:spPr>
                </pic:pic>
              </a:graphicData>
            </a:graphic>
          </wp:inline>
        </w:drawing>
      </w:r>
      <w:r w:rsidRPr="00CA7C81">
        <w:rPr>
          <w:rFonts w:ascii="Times New Roman" w:hAnsi="Times New Roman" w:cs="Times New Roman"/>
          <w:noProof/>
          <w:sz w:val="24"/>
          <w:szCs w:val="24"/>
          <w:lang w:eastAsia="ru-RU"/>
        </w:rPr>
        <w:lastRenderedPageBreak/>
        <w:drawing>
          <wp:inline distT="0" distB="0" distL="0" distR="0">
            <wp:extent cx="6116955" cy="86487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6116955" cy="8648700"/>
                    </a:xfrm>
                    <a:prstGeom prst="rect">
                      <a:avLst/>
                    </a:prstGeom>
                    <a:noFill/>
                    <a:ln>
                      <a:noFill/>
                    </a:ln>
                  </pic:spPr>
                </pic:pic>
              </a:graphicData>
            </a:graphic>
          </wp:inline>
        </w:drawing>
      </w:r>
    </w:p>
    <w:sectPr w:rsidR="00444D51" w:rsidRPr="00CA7C81" w:rsidSect="00AF52F8">
      <w:pgSz w:w="11907" w:h="16839" w:code="9"/>
      <w:pgMar w:top="1134" w:right="851" w:bottom="851" w:left="1418" w:header="420" w:footer="1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120F" w:rsidRDefault="0060120F">
      <w:r>
        <w:separator/>
      </w:r>
    </w:p>
  </w:endnote>
  <w:endnote w:type="continuationSeparator" w:id="0">
    <w:p w:rsidR="0060120F" w:rsidRDefault="00601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GOST Type AU">
    <w:panose1 w:val="02000306020200020003"/>
    <w:charset w:val="CC"/>
    <w:family w:val="auto"/>
    <w:pitch w:val="variable"/>
    <w:sig w:usb0="A000028F" w:usb1="1000004A" w:usb2="00000000" w:usb3="00000000" w:csb0="0000019F" w:csb1="00000000"/>
  </w:font>
  <w:font w:name="Peterburg">
    <w:altName w:val="Times New Roman"/>
    <w:charset w:val="00"/>
    <w:family w:val="auto"/>
    <w:pitch w:val="variable"/>
    <w:sig w:usb0="00000203" w:usb1="00000000" w:usb2="00000000" w:usb3="00000000" w:csb0="00000005" w:csb1="00000000"/>
  </w:font>
  <w:font w:name="GOST type A">
    <w:panose1 w:val="020B0500000000000000"/>
    <w:charset w:val="00"/>
    <w:family w:val="swiss"/>
    <w:pitch w:val="variable"/>
    <w:sig w:usb0="00000203" w:usb1="00000000" w:usb2="00000000" w:usb3="00000000" w:csb0="00000005" w:csb1="00000000"/>
  </w:font>
  <w:font w:name="Calibri">
    <w:panose1 w:val="020F0502020204030204"/>
    <w:charset w:val="CC"/>
    <w:family w:val="swiss"/>
    <w:pitch w:val="variable"/>
    <w:sig w:usb0="E0002AFF" w:usb1="4000ACFF" w:usb2="00000001" w:usb3="00000000" w:csb0="000001FF" w:csb1="00000000"/>
  </w:font>
  <w:font w:name="Verdana">
    <w:panose1 w:val="020B0604030504040204"/>
    <w:charset w:val="CC"/>
    <w:family w:val="swiss"/>
    <w:pitch w:val="variable"/>
    <w:sig w:usb0="A10006FF" w:usb1="4000205B" w:usb2="00000010" w:usb3="00000000" w:csb0="0000019F" w:csb1="00000000"/>
  </w:font>
  <w:font w:name="Apple Chancery">
    <w:panose1 w:val="00000000000000000000"/>
    <w:charset w:val="00"/>
    <w:family w:val="script"/>
    <w:notTrueType/>
    <w:pitch w:val="variable"/>
    <w:sig w:usb0="00000003" w:usb1="00000000" w:usb2="00000000" w:usb3="00000000" w:csb0="00000001" w:csb1="00000000"/>
  </w:font>
  <w:font w:name="Arial-BoldItalicMT">
    <w:altName w:val="MS Mincho"/>
    <w:panose1 w:val="00000000000000000000"/>
    <w:charset w:val="80"/>
    <w:family w:val="auto"/>
    <w:notTrueType/>
    <w:pitch w:val="default"/>
    <w:sig w:usb0="00000000" w:usb1="08070000" w:usb2="00000010" w:usb3="00000000" w:csb0="00020004"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47E" w:rsidRDefault="009B347E" w:rsidP="00FE687B">
    <w:pPr>
      <w:pStyle w:val="ab"/>
      <w:jc w:val="center"/>
      <w:rPr>
        <w:lang w:val="en-US" w:eastAsia="ru-RU"/>
      </w:rPr>
    </w:pPr>
  </w:p>
  <w:p w:rsidR="009B347E" w:rsidRPr="00E9220B" w:rsidRDefault="009B347E" w:rsidP="00FE687B">
    <w:pPr>
      <w:pStyle w:val="ab"/>
      <w:ind w:right="357"/>
      <w:jc w:val="center"/>
      <w:rPr>
        <w:i/>
      </w:rPr>
    </w:pPr>
    <w:r>
      <w:t xml:space="preserve">Архитектурно-проектное бюро </w:t>
    </w:r>
    <w:r w:rsidRPr="001D0B31">
      <w:t>«Архивариус»</w:t>
    </w:r>
  </w:p>
  <w:p w:rsidR="009B347E" w:rsidRDefault="009B347E" w:rsidP="00FE687B">
    <w:pPr>
      <w:pStyle w:val="ab"/>
      <w:jc w:val="right"/>
      <w:rPr>
        <w:noProof/>
      </w:rPr>
    </w:pPr>
    <w:r w:rsidRPr="00FD6BB7">
      <w:t xml:space="preserve"> </w:t>
    </w:r>
    <w:r>
      <w:fldChar w:fldCharType="begin"/>
    </w:r>
    <w:r>
      <w:instrText>PAGE   \* MERGEFORMAT</w:instrText>
    </w:r>
    <w:r>
      <w:fldChar w:fldCharType="separate"/>
    </w:r>
    <w:r w:rsidR="00CA7C81">
      <w:rPr>
        <w:noProof/>
      </w:rPr>
      <w:t>14</w:t>
    </w:r>
    <w:r>
      <w:rPr>
        <w:noProof/>
      </w:rPr>
      <w:fldChar w:fldCharType="end"/>
    </w:r>
  </w:p>
  <w:p w:rsidR="009B347E" w:rsidRDefault="009B347E" w:rsidP="00FE687B">
    <w:pPr>
      <w:pStyle w:val="ab"/>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47E" w:rsidRDefault="009B347E" w:rsidP="00FD6BB7">
    <w:pPr>
      <w:tabs>
        <w:tab w:val="center" w:pos="4677"/>
        <w:tab w:val="right" w:pos="9355"/>
      </w:tabs>
      <w:suppressAutoHyphens w:val="0"/>
      <w:spacing w:line="360" w:lineRule="auto"/>
      <w:ind w:right="360"/>
      <w:jc w:val="center"/>
      <w:rPr>
        <w:sz w:val="20"/>
        <w:szCs w:val="20"/>
        <w:lang w:val="en-US" w:eastAsia="ru-RU"/>
      </w:rPr>
    </w:pPr>
  </w:p>
  <w:p w:rsidR="009B347E" w:rsidRPr="00FC3DD7" w:rsidRDefault="009B347E" w:rsidP="00FD6BB7">
    <w:pPr>
      <w:pStyle w:val="ab"/>
      <w:jc w:val="center"/>
      <w:rPr>
        <w:lang w:eastAsia="ru-RU"/>
      </w:rPr>
    </w:pPr>
    <w:r>
      <w:rPr>
        <w:lang w:eastAsia="ru-RU"/>
      </w:rPr>
      <w:t>ООО</w:t>
    </w:r>
    <w:r w:rsidRPr="00FD6BB7">
      <w:rPr>
        <w:lang w:eastAsia="ru-RU"/>
      </w:rPr>
      <w:t xml:space="preserve"> «Архивариус»</w:t>
    </w:r>
  </w:p>
  <w:p w:rsidR="009B347E" w:rsidRPr="00FD6BB7" w:rsidRDefault="009B347E" w:rsidP="00FD6BB7">
    <w:pPr>
      <w:pStyle w:val="ab"/>
      <w:jc w:val="right"/>
    </w:pPr>
    <w:r w:rsidRPr="00FD6BB7">
      <w:t xml:space="preserve"> </w:t>
    </w:r>
    <w:r>
      <w:fldChar w:fldCharType="begin"/>
    </w:r>
    <w:r>
      <w:instrText>PAGE   \* MERGEFORMAT</w:instrText>
    </w:r>
    <w:r>
      <w:fldChar w:fldCharType="separate"/>
    </w:r>
    <w:r>
      <w:rPr>
        <w:noProof/>
      </w:rPr>
      <w:t>2</w:t>
    </w:r>
    <w:r>
      <w:rPr>
        <w:noProof/>
      </w:rPr>
      <w:fldChar w:fldCharType="end"/>
    </w:r>
  </w:p>
  <w:p w:rsidR="009B347E" w:rsidRPr="00FD6BB7" w:rsidRDefault="009B347E" w:rsidP="00FD6BB7">
    <w:pPr>
      <w:tabs>
        <w:tab w:val="center" w:pos="4677"/>
        <w:tab w:val="right" w:pos="9355"/>
      </w:tabs>
      <w:suppressAutoHyphens w:val="0"/>
      <w:spacing w:line="360" w:lineRule="auto"/>
      <w:ind w:right="360"/>
      <w:jc w:val="center"/>
      <w:rPr>
        <w:sz w:val="20"/>
        <w:szCs w:val="20"/>
        <w:lang w:val="en-US" w:eastAsia="ru-R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47E" w:rsidRDefault="009B347E" w:rsidP="00FD6BB7">
    <w:pPr>
      <w:tabs>
        <w:tab w:val="center" w:pos="4677"/>
        <w:tab w:val="right" w:pos="9355"/>
      </w:tabs>
      <w:suppressAutoHyphens w:val="0"/>
      <w:spacing w:line="360" w:lineRule="auto"/>
      <w:ind w:right="360"/>
      <w:jc w:val="center"/>
      <w:rPr>
        <w:sz w:val="20"/>
        <w:szCs w:val="20"/>
        <w:lang w:val="en-US" w:eastAsia="ru-RU"/>
      </w:rPr>
    </w:pPr>
  </w:p>
  <w:p w:rsidR="009B347E" w:rsidRPr="00FC3DD7" w:rsidRDefault="009B347E" w:rsidP="00FD6BB7">
    <w:pPr>
      <w:pStyle w:val="ab"/>
      <w:jc w:val="center"/>
      <w:rPr>
        <w:lang w:eastAsia="ru-RU"/>
      </w:rPr>
    </w:pPr>
    <w:r w:rsidRPr="00FD6BB7">
      <w:rPr>
        <w:lang w:eastAsia="ru-RU"/>
      </w:rPr>
      <w:t>Общество с ограниченной ответственностью «Архивариус»</w:t>
    </w:r>
  </w:p>
  <w:p w:rsidR="009B347E" w:rsidRPr="00FD6BB7" w:rsidRDefault="009B347E" w:rsidP="00FD6BB7">
    <w:pPr>
      <w:pStyle w:val="ab"/>
      <w:jc w:val="right"/>
    </w:pPr>
    <w:r w:rsidRPr="00FD6BB7">
      <w:t xml:space="preserve"> </w:t>
    </w:r>
    <w:r>
      <w:fldChar w:fldCharType="begin"/>
    </w:r>
    <w:r>
      <w:instrText>PAGE   \* MERGEFORMAT</w:instrText>
    </w:r>
    <w:r>
      <w:fldChar w:fldCharType="separate"/>
    </w:r>
    <w:r>
      <w:rPr>
        <w:noProof/>
      </w:rPr>
      <w:t>94</w:t>
    </w:r>
    <w:r>
      <w:rPr>
        <w:noProof/>
      </w:rPr>
      <w:fldChar w:fldCharType="end"/>
    </w:r>
  </w:p>
  <w:p w:rsidR="009B347E" w:rsidRPr="00FD6BB7" w:rsidRDefault="009B347E" w:rsidP="00FD6BB7">
    <w:pPr>
      <w:tabs>
        <w:tab w:val="center" w:pos="4677"/>
        <w:tab w:val="right" w:pos="9355"/>
      </w:tabs>
      <w:suppressAutoHyphens w:val="0"/>
      <w:spacing w:line="360" w:lineRule="auto"/>
      <w:ind w:right="360"/>
      <w:jc w:val="center"/>
      <w:rPr>
        <w:sz w:val="20"/>
        <w:szCs w:val="20"/>
        <w:lang w:val="en-US" w:eastAsia="ru-RU"/>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47E" w:rsidRDefault="009B347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47E" w:rsidRDefault="009B347E" w:rsidP="00FE687B">
    <w:pPr>
      <w:pStyle w:val="ab"/>
      <w:jc w:val="center"/>
      <w:rPr>
        <w:lang w:val="en-US" w:eastAsia="ru-RU"/>
      </w:rPr>
    </w:pPr>
  </w:p>
  <w:p w:rsidR="009B347E" w:rsidRPr="00E9220B" w:rsidRDefault="009B347E" w:rsidP="00FE687B">
    <w:pPr>
      <w:pStyle w:val="ab"/>
      <w:ind w:right="357"/>
      <w:jc w:val="center"/>
      <w:rPr>
        <w:i/>
      </w:rPr>
    </w:pPr>
    <w:r>
      <w:t xml:space="preserve">Архитектурно-проектное бюро </w:t>
    </w:r>
    <w:r w:rsidRPr="001D0B31">
      <w:t>«Архивариус»</w:t>
    </w:r>
  </w:p>
  <w:p w:rsidR="009B347E" w:rsidRDefault="009B347E" w:rsidP="00FE687B">
    <w:pPr>
      <w:pStyle w:val="ab"/>
      <w:jc w:val="right"/>
      <w:rPr>
        <w:noProof/>
      </w:rPr>
    </w:pPr>
    <w:r w:rsidRPr="00FD6BB7">
      <w:t xml:space="preserve"> </w:t>
    </w:r>
    <w:r>
      <w:fldChar w:fldCharType="begin"/>
    </w:r>
    <w:r>
      <w:instrText>PAGE   \* MERGEFORMAT</w:instrText>
    </w:r>
    <w:r>
      <w:fldChar w:fldCharType="separate"/>
    </w:r>
    <w:r w:rsidR="005675A8">
      <w:rPr>
        <w:noProof/>
      </w:rPr>
      <w:t>103</w:t>
    </w:r>
    <w:r>
      <w:rPr>
        <w:noProof/>
      </w:rPr>
      <w:fldChar w:fldCharType="end"/>
    </w:r>
  </w:p>
  <w:p w:rsidR="009B347E" w:rsidRDefault="009B347E" w:rsidP="00FE687B">
    <w:pPr>
      <w:pStyle w:val="ab"/>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120F" w:rsidRDefault="0060120F">
      <w:r>
        <w:separator/>
      </w:r>
    </w:p>
  </w:footnote>
  <w:footnote w:type="continuationSeparator" w:id="0">
    <w:p w:rsidR="0060120F" w:rsidRDefault="006012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47E" w:rsidRDefault="009B347E" w:rsidP="0035029D">
    <w:pPr>
      <w:suppressAutoHyphens w:val="0"/>
      <w:ind w:right="-3"/>
      <w:jc w:val="center"/>
      <w:rPr>
        <w:color w:val="000000" w:themeColor="text1"/>
        <w:sz w:val="20"/>
        <w:szCs w:val="20"/>
      </w:rPr>
    </w:pPr>
    <w:r w:rsidRPr="00BA440F">
      <w:rPr>
        <w:color w:val="000000" w:themeColor="text1"/>
        <w:sz w:val="20"/>
        <w:szCs w:val="20"/>
      </w:rPr>
      <w:t xml:space="preserve">Проект планировки и проект межевания территории земельного участка с целью строительства жилых домов </w:t>
    </w:r>
  </w:p>
  <w:p w:rsidR="009B347E" w:rsidRDefault="009B347E" w:rsidP="0035029D">
    <w:pPr>
      <w:suppressAutoHyphens w:val="0"/>
      <w:ind w:right="-3"/>
      <w:jc w:val="center"/>
      <w:rPr>
        <w:color w:val="000000" w:themeColor="text1"/>
        <w:sz w:val="20"/>
        <w:szCs w:val="20"/>
      </w:rPr>
    </w:pPr>
    <w:r w:rsidRPr="00BA440F">
      <w:rPr>
        <w:color w:val="000000" w:themeColor="text1"/>
        <w:sz w:val="20"/>
        <w:szCs w:val="20"/>
      </w:rPr>
      <w:t xml:space="preserve">по адресу: Российская Федерация, Кемеровская область, Беловский городской округ, пгт. Грамотеино, </w:t>
    </w:r>
  </w:p>
  <w:p w:rsidR="009B347E" w:rsidRPr="007714D8" w:rsidRDefault="009B347E" w:rsidP="0035029D">
    <w:pPr>
      <w:suppressAutoHyphens w:val="0"/>
      <w:ind w:right="-3"/>
      <w:jc w:val="center"/>
      <w:rPr>
        <w:color w:val="000000" w:themeColor="text1"/>
        <w:sz w:val="20"/>
        <w:szCs w:val="20"/>
      </w:rPr>
    </w:pPr>
    <w:r w:rsidRPr="00BA440F">
      <w:rPr>
        <w:color w:val="000000" w:themeColor="text1"/>
        <w:sz w:val="20"/>
        <w:szCs w:val="20"/>
      </w:rPr>
      <w:t>ул. 60 лет Комсомола</w:t>
    </w:r>
  </w:p>
  <w:p w:rsidR="009B347E" w:rsidRPr="00221447" w:rsidRDefault="009B347E" w:rsidP="0035029D">
    <w:pPr>
      <w:suppressAutoHyphens w:val="0"/>
      <w:ind w:right="-3"/>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47E" w:rsidRPr="00C44736" w:rsidRDefault="009B347E" w:rsidP="00C44736">
    <w:pPr>
      <w:autoSpaceDE w:val="0"/>
      <w:autoSpaceDN w:val="0"/>
      <w:adjustRightInd w:val="0"/>
      <w:jc w:val="center"/>
      <w:rPr>
        <w:iCs/>
        <w:sz w:val="20"/>
        <w:szCs w:val="20"/>
      </w:rPr>
    </w:pPr>
    <w:r>
      <w:rPr>
        <w:iCs/>
        <w:sz w:val="20"/>
        <w:szCs w:val="20"/>
      </w:rPr>
      <w:t>П</w:t>
    </w:r>
    <w:r w:rsidRPr="00C44736">
      <w:rPr>
        <w:iCs/>
        <w:sz w:val="20"/>
        <w:szCs w:val="20"/>
      </w:rPr>
      <w:t>роект планировки территории</w:t>
    </w:r>
    <w:r>
      <w:rPr>
        <w:iCs/>
        <w:sz w:val="20"/>
        <w:szCs w:val="20"/>
      </w:rPr>
      <w:t xml:space="preserve"> города М</w:t>
    </w:r>
    <w:r w:rsidRPr="00C44736">
      <w:rPr>
        <w:iCs/>
        <w:sz w:val="20"/>
        <w:szCs w:val="20"/>
      </w:rPr>
      <w:t xml:space="preserve">агнитогорска </w:t>
    </w:r>
  </w:p>
  <w:p w:rsidR="009B347E" w:rsidRPr="00C44736" w:rsidRDefault="009B347E" w:rsidP="00C44736">
    <w:pPr>
      <w:autoSpaceDE w:val="0"/>
      <w:autoSpaceDN w:val="0"/>
      <w:adjustRightInd w:val="0"/>
      <w:jc w:val="center"/>
      <w:rPr>
        <w:iCs/>
        <w:sz w:val="20"/>
        <w:szCs w:val="20"/>
      </w:rPr>
    </w:pPr>
    <w:r w:rsidRPr="00C44736">
      <w:rPr>
        <w:iCs/>
        <w:sz w:val="20"/>
        <w:szCs w:val="20"/>
      </w:rPr>
      <w:t xml:space="preserve">в границах улиц </w:t>
    </w:r>
    <w:r>
      <w:rPr>
        <w:iCs/>
        <w:sz w:val="20"/>
        <w:szCs w:val="20"/>
      </w:rPr>
      <w:t>Труда, К</w:t>
    </w:r>
    <w:r w:rsidRPr="00C44736">
      <w:rPr>
        <w:iCs/>
        <w:sz w:val="20"/>
        <w:szCs w:val="20"/>
      </w:rPr>
      <w:t xml:space="preserve">оробова, границ </w:t>
    </w:r>
    <w:r>
      <w:rPr>
        <w:iCs/>
        <w:sz w:val="20"/>
        <w:szCs w:val="20"/>
      </w:rPr>
      <w:t>СНТ «С</w:t>
    </w:r>
    <w:r w:rsidRPr="00C44736">
      <w:rPr>
        <w:iCs/>
        <w:sz w:val="20"/>
        <w:szCs w:val="20"/>
      </w:rPr>
      <w:t>троитель-3», береговая зона р.</w:t>
    </w:r>
    <w:r>
      <w:rPr>
        <w:iCs/>
        <w:sz w:val="20"/>
        <w:szCs w:val="20"/>
      </w:rPr>
      <w:t xml:space="preserve"> У</w:t>
    </w:r>
    <w:r w:rsidRPr="00C44736">
      <w:rPr>
        <w:iCs/>
        <w:sz w:val="20"/>
        <w:szCs w:val="20"/>
      </w:rPr>
      <w:t>рал</w:t>
    </w:r>
  </w:p>
  <w:p w:rsidR="009B347E" w:rsidRDefault="009B347E">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47E" w:rsidRPr="00C44736" w:rsidRDefault="009B347E" w:rsidP="00C44736">
    <w:pPr>
      <w:autoSpaceDE w:val="0"/>
      <w:autoSpaceDN w:val="0"/>
      <w:adjustRightInd w:val="0"/>
      <w:jc w:val="center"/>
      <w:rPr>
        <w:iCs/>
        <w:sz w:val="20"/>
        <w:szCs w:val="20"/>
      </w:rPr>
    </w:pPr>
    <w:r>
      <w:rPr>
        <w:iCs/>
        <w:sz w:val="20"/>
        <w:szCs w:val="20"/>
      </w:rPr>
      <w:t>П</w:t>
    </w:r>
    <w:r w:rsidRPr="00C44736">
      <w:rPr>
        <w:iCs/>
        <w:sz w:val="20"/>
        <w:szCs w:val="20"/>
      </w:rPr>
      <w:t>роект планировки территории</w:t>
    </w:r>
    <w:r>
      <w:rPr>
        <w:iCs/>
        <w:sz w:val="20"/>
        <w:szCs w:val="20"/>
      </w:rPr>
      <w:t xml:space="preserve"> города М</w:t>
    </w:r>
    <w:r w:rsidRPr="00C44736">
      <w:rPr>
        <w:iCs/>
        <w:sz w:val="20"/>
        <w:szCs w:val="20"/>
      </w:rPr>
      <w:t xml:space="preserve">агнитогорска </w:t>
    </w:r>
  </w:p>
  <w:p w:rsidR="009B347E" w:rsidRPr="00C44736" w:rsidRDefault="009B347E" w:rsidP="00C44736">
    <w:pPr>
      <w:autoSpaceDE w:val="0"/>
      <w:autoSpaceDN w:val="0"/>
      <w:adjustRightInd w:val="0"/>
      <w:jc w:val="center"/>
      <w:rPr>
        <w:iCs/>
        <w:sz w:val="20"/>
        <w:szCs w:val="20"/>
      </w:rPr>
    </w:pPr>
    <w:r w:rsidRPr="00C44736">
      <w:rPr>
        <w:iCs/>
        <w:sz w:val="20"/>
        <w:szCs w:val="20"/>
      </w:rPr>
      <w:t xml:space="preserve">в границах улиц </w:t>
    </w:r>
    <w:r>
      <w:rPr>
        <w:iCs/>
        <w:sz w:val="20"/>
        <w:szCs w:val="20"/>
      </w:rPr>
      <w:t>Труда, К</w:t>
    </w:r>
    <w:r w:rsidRPr="00C44736">
      <w:rPr>
        <w:iCs/>
        <w:sz w:val="20"/>
        <w:szCs w:val="20"/>
      </w:rPr>
      <w:t xml:space="preserve">оробова, границ </w:t>
    </w:r>
    <w:r>
      <w:rPr>
        <w:iCs/>
        <w:sz w:val="20"/>
        <w:szCs w:val="20"/>
      </w:rPr>
      <w:t>СНТ «С</w:t>
    </w:r>
    <w:r w:rsidRPr="00C44736">
      <w:rPr>
        <w:iCs/>
        <w:sz w:val="20"/>
        <w:szCs w:val="20"/>
      </w:rPr>
      <w:t>троитель-3», береговая зона р.</w:t>
    </w:r>
    <w:r>
      <w:rPr>
        <w:iCs/>
        <w:sz w:val="20"/>
        <w:szCs w:val="20"/>
      </w:rPr>
      <w:t xml:space="preserve"> У</w:t>
    </w:r>
    <w:r w:rsidRPr="00C44736">
      <w:rPr>
        <w:iCs/>
        <w:sz w:val="20"/>
        <w:szCs w:val="20"/>
      </w:rPr>
      <w:t>рал</w:t>
    </w:r>
  </w:p>
  <w:p w:rsidR="009B347E" w:rsidRDefault="009B347E">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47E" w:rsidRDefault="009B347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47E" w:rsidRDefault="009B347E">
    <w:pPr>
      <w:pStyle w:val="a9"/>
      <w:jc w:val="center"/>
    </w:pPr>
    <w:r>
      <w:fldChar w:fldCharType="begin"/>
    </w:r>
    <w:r>
      <w:instrText>PAGE   \* MERGEFORMAT</w:instrText>
    </w:r>
    <w:r>
      <w:fldChar w:fldCharType="separate"/>
    </w:r>
    <w:r>
      <w:rPr>
        <w:noProof/>
      </w:rPr>
      <w:t>30</w:t>
    </w:r>
    <w:r>
      <w:rPr>
        <w:noProof/>
      </w:rPr>
      <w:fldChar w:fldCharType="end"/>
    </w:r>
  </w:p>
  <w:p w:rsidR="009B347E" w:rsidRDefault="009B347E">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2F8D4E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singleLevel"/>
    <w:tmpl w:val="00000005"/>
    <w:name w:val="WW8Num4"/>
    <w:lvl w:ilvl="0">
      <w:start w:val="1"/>
      <w:numFmt w:val="bullet"/>
      <w:lvlText w:val=""/>
      <w:lvlJc w:val="left"/>
      <w:pPr>
        <w:tabs>
          <w:tab w:val="num" w:pos="425"/>
        </w:tabs>
        <w:ind w:left="425" w:hanging="425"/>
      </w:pPr>
      <w:rPr>
        <w:rFonts w:ascii="Symbol" w:hAnsi="Symbol"/>
      </w:rPr>
    </w:lvl>
  </w:abstractNum>
  <w:abstractNum w:abstractNumId="5" w15:restartNumberingAfterBreak="0">
    <w:nsid w:val="00000006"/>
    <w:multiLevelType w:val="multilevel"/>
    <w:tmpl w:val="00000006"/>
    <w:name w:val="WW8Num5"/>
    <w:lvl w:ilvl="0">
      <w:start w:val="1"/>
      <w:numFmt w:val="bullet"/>
      <w:lvlText w:val=""/>
      <w:lvlJc w:val="left"/>
      <w:pPr>
        <w:tabs>
          <w:tab w:val="num" w:pos="757"/>
        </w:tabs>
        <w:ind w:left="737" w:hanging="34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645"/>
        </w:tabs>
        <w:ind w:left="2645" w:hanging="360"/>
      </w:pPr>
      <w:rPr>
        <w:rFonts w:ascii="Wingdings" w:hAnsi="Wingdings"/>
      </w:rPr>
    </w:lvl>
    <w:lvl w:ilvl="3">
      <w:start w:val="1"/>
      <w:numFmt w:val="bullet"/>
      <w:lvlText w:val=""/>
      <w:lvlJc w:val="left"/>
      <w:pPr>
        <w:tabs>
          <w:tab w:val="num" w:pos="3365"/>
        </w:tabs>
        <w:ind w:left="3365" w:hanging="360"/>
      </w:pPr>
      <w:rPr>
        <w:rFonts w:ascii="Symbol" w:hAnsi="Symbol"/>
      </w:rPr>
    </w:lvl>
    <w:lvl w:ilvl="4">
      <w:start w:val="1"/>
      <w:numFmt w:val="bullet"/>
      <w:lvlText w:val="o"/>
      <w:lvlJc w:val="left"/>
      <w:pPr>
        <w:tabs>
          <w:tab w:val="num" w:pos="4085"/>
        </w:tabs>
        <w:ind w:left="4085" w:hanging="360"/>
      </w:pPr>
      <w:rPr>
        <w:rFonts w:ascii="Courier New" w:hAnsi="Courier New"/>
      </w:rPr>
    </w:lvl>
    <w:lvl w:ilvl="5">
      <w:start w:val="1"/>
      <w:numFmt w:val="bullet"/>
      <w:lvlText w:val=""/>
      <w:lvlJc w:val="left"/>
      <w:pPr>
        <w:tabs>
          <w:tab w:val="num" w:pos="4805"/>
        </w:tabs>
        <w:ind w:left="4805" w:hanging="360"/>
      </w:pPr>
      <w:rPr>
        <w:rFonts w:ascii="Wingdings" w:hAnsi="Wingdings"/>
      </w:rPr>
    </w:lvl>
    <w:lvl w:ilvl="6">
      <w:start w:val="1"/>
      <w:numFmt w:val="bullet"/>
      <w:lvlText w:val=""/>
      <w:lvlJc w:val="left"/>
      <w:pPr>
        <w:tabs>
          <w:tab w:val="num" w:pos="5525"/>
        </w:tabs>
        <w:ind w:left="5525" w:hanging="360"/>
      </w:pPr>
      <w:rPr>
        <w:rFonts w:ascii="Symbol" w:hAnsi="Symbol"/>
      </w:rPr>
    </w:lvl>
    <w:lvl w:ilvl="7">
      <w:start w:val="1"/>
      <w:numFmt w:val="bullet"/>
      <w:lvlText w:val="o"/>
      <w:lvlJc w:val="left"/>
      <w:pPr>
        <w:tabs>
          <w:tab w:val="num" w:pos="6245"/>
        </w:tabs>
        <w:ind w:left="6245" w:hanging="360"/>
      </w:pPr>
      <w:rPr>
        <w:rFonts w:ascii="Courier New" w:hAnsi="Courier New"/>
      </w:rPr>
    </w:lvl>
    <w:lvl w:ilvl="8">
      <w:start w:val="1"/>
      <w:numFmt w:val="bullet"/>
      <w:lvlText w:val=""/>
      <w:lvlJc w:val="left"/>
      <w:pPr>
        <w:tabs>
          <w:tab w:val="num" w:pos="6965"/>
        </w:tabs>
        <w:ind w:left="6965" w:hanging="360"/>
      </w:pPr>
      <w:rPr>
        <w:rFonts w:ascii="Wingdings" w:hAnsi="Wingdings"/>
      </w:rPr>
    </w:lvl>
  </w:abstractNum>
  <w:abstractNum w:abstractNumId="6" w15:restartNumberingAfterBreak="0">
    <w:nsid w:val="00000007"/>
    <w:multiLevelType w:val="singleLevel"/>
    <w:tmpl w:val="00000007"/>
    <w:name w:val="WW8Num6"/>
    <w:lvl w:ilvl="0">
      <w:start w:val="1"/>
      <w:numFmt w:val="bullet"/>
      <w:lvlText w:val=""/>
      <w:lvlJc w:val="left"/>
      <w:pPr>
        <w:tabs>
          <w:tab w:val="num" w:pos="425"/>
        </w:tabs>
        <w:ind w:left="425" w:hanging="425"/>
      </w:pPr>
      <w:rPr>
        <w:rFonts w:ascii="Symbol" w:hAnsi="Symbol"/>
      </w:rPr>
    </w:lvl>
  </w:abstractNum>
  <w:abstractNum w:abstractNumId="7" w15:restartNumberingAfterBreak="0">
    <w:nsid w:val="00000008"/>
    <w:multiLevelType w:val="singleLevel"/>
    <w:tmpl w:val="00000008"/>
    <w:name w:val="WW8Num7"/>
    <w:lvl w:ilvl="0">
      <w:start w:val="1"/>
      <w:numFmt w:val="bullet"/>
      <w:lvlText w:val=""/>
      <w:lvlJc w:val="left"/>
      <w:pPr>
        <w:tabs>
          <w:tab w:val="num" w:pos="1134"/>
        </w:tabs>
        <w:ind w:left="0" w:firstLine="709"/>
      </w:pPr>
      <w:rPr>
        <w:rFonts w:ascii="Symbol" w:hAnsi="Symbol"/>
      </w:rPr>
    </w:lvl>
  </w:abstractNum>
  <w:abstractNum w:abstractNumId="8" w15:restartNumberingAfterBreak="0">
    <w:nsid w:val="00000009"/>
    <w:multiLevelType w:val="singleLevel"/>
    <w:tmpl w:val="00000009"/>
    <w:name w:val="WW8Num8"/>
    <w:lvl w:ilvl="0">
      <w:start w:val="1"/>
      <w:numFmt w:val="bullet"/>
      <w:lvlText w:val=""/>
      <w:lvlJc w:val="left"/>
      <w:pPr>
        <w:tabs>
          <w:tab w:val="num" w:pos="851"/>
        </w:tabs>
        <w:ind w:left="851" w:hanging="114"/>
      </w:pPr>
      <w:rPr>
        <w:rFonts w:ascii="Symbol" w:hAnsi="Symbol"/>
      </w:rPr>
    </w:lvl>
  </w:abstractNum>
  <w:abstractNum w:abstractNumId="9" w15:restartNumberingAfterBreak="0">
    <w:nsid w:val="0000000A"/>
    <w:multiLevelType w:val="singleLevel"/>
    <w:tmpl w:val="0000000A"/>
    <w:name w:val="WW8Num9"/>
    <w:lvl w:ilvl="0">
      <w:start w:val="1"/>
      <w:numFmt w:val="bullet"/>
      <w:lvlText w:val=""/>
      <w:lvlJc w:val="left"/>
      <w:pPr>
        <w:tabs>
          <w:tab w:val="num" w:pos="1440"/>
        </w:tabs>
        <w:ind w:left="1440" w:hanging="360"/>
      </w:pPr>
      <w:rPr>
        <w:rFonts w:ascii="Symbol" w:hAnsi="Symbol"/>
      </w:rPr>
    </w:lvl>
  </w:abstractNum>
  <w:abstractNum w:abstractNumId="10" w15:restartNumberingAfterBreak="0">
    <w:nsid w:val="0000000D"/>
    <w:multiLevelType w:val="singleLevel"/>
    <w:tmpl w:val="0000000D"/>
    <w:name w:val="WW8Num12"/>
    <w:lvl w:ilvl="0">
      <w:start w:val="1"/>
      <w:numFmt w:val="bullet"/>
      <w:lvlText w:val=""/>
      <w:lvlJc w:val="left"/>
      <w:pPr>
        <w:tabs>
          <w:tab w:val="num" w:pos="851"/>
        </w:tabs>
        <w:ind w:left="2213" w:hanging="1476"/>
      </w:pPr>
      <w:rPr>
        <w:rFonts w:ascii="Symbol" w:hAnsi="Symbol"/>
      </w:rPr>
    </w:lvl>
  </w:abstractNum>
  <w:abstractNum w:abstractNumId="11" w15:restartNumberingAfterBreak="0">
    <w:nsid w:val="0000000E"/>
    <w:multiLevelType w:val="singleLevel"/>
    <w:tmpl w:val="0000000E"/>
    <w:name w:val="WW8Num13"/>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F"/>
    <w:multiLevelType w:val="multilevel"/>
    <w:tmpl w:val="0000000F"/>
    <w:name w:val="WW8Num14"/>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3" w15:restartNumberingAfterBreak="0">
    <w:nsid w:val="00000010"/>
    <w:multiLevelType w:val="multilevel"/>
    <w:tmpl w:val="00000010"/>
    <w:name w:val="WW8Num15"/>
    <w:lvl w:ilvl="0">
      <w:start w:val="1"/>
      <w:numFmt w:val="bullet"/>
      <w:lvlText w:val=""/>
      <w:lvlJc w:val="left"/>
      <w:pPr>
        <w:tabs>
          <w:tab w:val="num" w:pos="851"/>
        </w:tabs>
        <w:ind w:left="692" w:firstLine="45"/>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4" w15:restartNumberingAfterBreak="0">
    <w:nsid w:val="00000012"/>
    <w:multiLevelType w:val="multilevel"/>
    <w:tmpl w:val="00000012"/>
    <w:name w:val="WW8Num17"/>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5" w15:restartNumberingAfterBreak="0">
    <w:nsid w:val="00000013"/>
    <w:multiLevelType w:val="singleLevel"/>
    <w:tmpl w:val="00000013"/>
    <w:name w:val="WW8Num18"/>
    <w:lvl w:ilvl="0">
      <w:start w:val="1"/>
      <w:numFmt w:val="bullet"/>
      <w:lvlText w:val="-"/>
      <w:lvlJc w:val="left"/>
      <w:pPr>
        <w:tabs>
          <w:tab w:val="num" w:pos="369"/>
        </w:tabs>
        <w:ind w:left="0" w:firstLine="0"/>
      </w:pPr>
      <w:rPr>
        <w:rFonts w:ascii="Courier New" w:hAnsi="Courier New"/>
        <w:sz w:val="24"/>
        <w:szCs w:val="24"/>
      </w:rPr>
    </w:lvl>
  </w:abstractNum>
  <w:abstractNum w:abstractNumId="16" w15:restartNumberingAfterBreak="0">
    <w:nsid w:val="00000014"/>
    <w:multiLevelType w:val="singleLevel"/>
    <w:tmpl w:val="00000014"/>
    <w:name w:val="WW8Num19"/>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15"/>
    <w:multiLevelType w:val="multilevel"/>
    <w:tmpl w:val="00000015"/>
    <w:name w:val="WW8Num20"/>
    <w:lvl w:ilvl="0">
      <w:start w:val="1"/>
      <w:numFmt w:val="bullet"/>
      <w:lvlText w:val=""/>
      <w:lvlJc w:val="left"/>
      <w:pPr>
        <w:tabs>
          <w:tab w:val="num" w:pos="851"/>
        </w:tabs>
        <w:ind w:left="720" w:firstLine="1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8" w15:restartNumberingAfterBreak="0">
    <w:nsid w:val="00000017"/>
    <w:multiLevelType w:val="singleLevel"/>
    <w:tmpl w:val="00000017"/>
    <w:name w:val="WW8Num22"/>
    <w:lvl w:ilvl="0">
      <w:start w:val="1"/>
      <w:numFmt w:val="bullet"/>
      <w:lvlText w:val="-"/>
      <w:lvlJc w:val="left"/>
      <w:pPr>
        <w:tabs>
          <w:tab w:val="num" w:pos="369"/>
        </w:tabs>
        <w:ind w:left="0" w:firstLine="0"/>
      </w:pPr>
      <w:rPr>
        <w:rFonts w:ascii="Courier New" w:hAnsi="Courier New"/>
        <w:sz w:val="24"/>
        <w:szCs w:val="24"/>
      </w:rPr>
    </w:lvl>
  </w:abstractNum>
  <w:abstractNum w:abstractNumId="19" w15:restartNumberingAfterBreak="0">
    <w:nsid w:val="00000018"/>
    <w:multiLevelType w:val="singleLevel"/>
    <w:tmpl w:val="00000018"/>
    <w:name w:val="WW8Num23"/>
    <w:lvl w:ilvl="0">
      <w:start w:val="1"/>
      <w:numFmt w:val="bullet"/>
      <w:lvlText w:val=""/>
      <w:lvlJc w:val="left"/>
      <w:pPr>
        <w:tabs>
          <w:tab w:val="num" w:pos="851"/>
        </w:tabs>
        <w:ind w:left="0" w:firstLine="737"/>
      </w:pPr>
      <w:rPr>
        <w:rFonts w:ascii="Symbol" w:hAnsi="Symbol"/>
      </w:rPr>
    </w:lvl>
  </w:abstractNum>
  <w:abstractNum w:abstractNumId="20" w15:restartNumberingAfterBreak="0">
    <w:nsid w:val="00000019"/>
    <w:multiLevelType w:val="multilevel"/>
    <w:tmpl w:val="00000019"/>
    <w:name w:val="WW8Num24"/>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660"/>
        </w:tabs>
        <w:ind w:left="660" w:hanging="6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1" w15:restartNumberingAfterBreak="0">
    <w:nsid w:val="0000001A"/>
    <w:multiLevelType w:val="singleLevel"/>
    <w:tmpl w:val="0000001A"/>
    <w:name w:val="WW8Num25"/>
    <w:lvl w:ilvl="0">
      <w:start w:val="1"/>
      <w:numFmt w:val="bullet"/>
      <w:lvlText w:val=""/>
      <w:lvlJc w:val="left"/>
      <w:pPr>
        <w:tabs>
          <w:tab w:val="num" w:pos="709"/>
        </w:tabs>
        <w:ind w:left="709" w:hanging="369"/>
      </w:pPr>
      <w:rPr>
        <w:rFonts w:ascii="Symbol" w:hAnsi="Symbol"/>
      </w:rPr>
    </w:lvl>
  </w:abstractNum>
  <w:abstractNum w:abstractNumId="22" w15:restartNumberingAfterBreak="0">
    <w:nsid w:val="0000001B"/>
    <w:multiLevelType w:val="singleLevel"/>
    <w:tmpl w:val="0000001B"/>
    <w:name w:val="WW8Num26"/>
    <w:lvl w:ilvl="0">
      <w:start w:val="1"/>
      <w:numFmt w:val="bullet"/>
      <w:lvlText w:val="-"/>
      <w:lvlJc w:val="left"/>
      <w:pPr>
        <w:tabs>
          <w:tab w:val="num" w:pos="369"/>
        </w:tabs>
        <w:ind w:left="0" w:firstLine="0"/>
      </w:pPr>
      <w:rPr>
        <w:rFonts w:ascii="Courier New" w:hAnsi="Courier New"/>
        <w:sz w:val="24"/>
        <w:szCs w:val="24"/>
      </w:rPr>
    </w:lvl>
  </w:abstractNum>
  <w:abstractNum w:abstractNumId="23" w15:restartNumberingAfterBreak="0">
    <w:nsid w:val="0000001C"/>
    <w:multiLevelType w:val="multilevel"/>
    <w:tmpl w:val="0000001C"/>
    <w:name w:val="WW8Num27"/>
    <w:lvl w:ilvl="0">
      <w:start w:val="10"/>
      <w:numFmt w:val="bullet"/>
      <w:lvlText w:val=""/>
      <w:lvlJc w:val="left"/>
      <w:pPr>
        <w:tabs>
          <w:tab w:val="num" w:pos="1080"/>
        </w:tabs>
        <w:ind w:left="1080" w:hanging="36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F"/>
    <w:multiLevelType w:val="singleLevel"/>
    <w:tmpl w:val="0000001F"/>
    <w:name w:val="WW8Num30"/>
    <w:lvl w:ilvl="0">
      <w:start w:val="1"/>
      <w:numFmt w:val="bullet"/>
      <w:lvlText w:val=""/>
      <w:lvlJc w:val="left"/>
      <w:pPr>
        <w:tabs>
          <w:tab w:val="num" w:pos="1429"/>
        </w:tabs>
        <w:ind w:left="1429" w:hanging="360"/>
      </w:pPr>
      <w:rPr>
        <w:rFonts w:ascii="Symbol" w:hAnsi="Symbol"/>
      </w:rPr>
    </w:lvl>
  </w:abstractNum>
  <w:abstractNum w:abstractNumId="25" w15:restartNumberingAfterBreak="0">
    <w:nsid w:val="00000020"/>
    <w:multiLevelType w:val="singleLevel"/>
    <w:tmpl w:val="00000020"/>
    <w:name w:val="WW8Num31"/>
    <w:lvl w:ilvl="0">
      <w:start w:val="1"/>
      <w:numFmt w:val="bullet"/>
      <w:lvlText w:val=""/>
      <w:lvlJc w:val="left"/>
      <w:pPr>
        <w:tabs>
          <w:tab w:val="num" w:pos="851"/>
        </w:tabs>
        <w:ind w:left="1504" w:hanging="767"/>
      </w:pPr>
      <w:rPr>
        <w:rFonts w:ascii="Symbol" w:hAnsi="Symbol"/>
      </w:rPr>
    </w:lvl>
  </w:abstractNum>
  <w:abstractNum w:abstractNumId="26" w15:restartNumberingAfterBreak="0">
    <w:nsid w:val="00000021"/>
    <w:multiLevelType w:val="singleLevel"/>
    <w:tmpl w:val="00000021"/>
    <w:name w:val="WW8Num32"/>
    <w:lvl w:ilvl="0">
      <w:start w:val="1"/>
      <w:numFmt w:val="bullet"/>
      <w:lvlText w:val=""/>
      <w:lvlJc w:val="left"/>
      <w:pPr>
        <w:tabs>
          <w:tab w:val="num" w:pos="757"/>
        </w:tabs>
        <w:ind w:left="737" w:hanging="340"/>
      </w:pPr>
      <w:rPr>
        <w:rFonts w:ascii="Symbol" w:hAnsi="Symbol"/>
      </w:rPr>
    </w:lvl>
  </w:abstractNum>
  <w:abstractNum w:abstractNumId="27" w15:restartNumberingAfterBreak="0">
    <w:nsid w:val="00000022"/>
    <w:multiLevelType w:val="singleLevel"/>
    <w:tmpl w:val="00000022"/>
    <w:name w:val="WW8Num33"/>
    <w:lvl w:ilvl="0">
      <w:start w:val="1"/>
      <w:numFmt w:val="bullet"/>
      <w:lvlText w:val=""/>
      <w:lvlJc w:val="left"/>
      <w:pPr>
        <w:tabs>
          <w:tab w:val="num" w:pos="1571"/>
        </w:tabs>
        <w:ind w:left="720" w:firstLine="737"/>
      </w:pPr>
      <w:rPr>
        <w:rFonts w:ascii="Symbol" w:hAnsi="Symbol"/>
      </w:rPr>
    </w:lvl>
  </w:abstractNum>
  <w:abstractNum w:abstractNumId="28" w15:restartNumberingAfterBreak="0">
    <w:nsid w:val="00000023"/>
    <w:multiLevelType w:val="multilevel"/>
    <w:tmpl w:val="00000023"/>
    <w:name w:val="WW8Num34"/>
    <w:lvl w:ilvl="0">
      <w:start w:val="1"/>
      <w:numFmt w:val="bullet"/>
      <w:lvlText w:val=""/>
      <w:lvlJc w:val="left"/>
      <w:pPr>
        <w:tabs>
          <w:tab w:val="num" w:pos="851"/>
        </w:tabs>
        <w:ind w:left="795" w:hanging="58"/>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9" w15:restartNumberingAfterBreak="0">
    <w:nsid w:val="00000025"/>
    <w:multiLevelType w:val="multilevel"/>
    <w:tmpl w:val="00000025"/>
    <w:name w:val="WW8Num36"/>
    <w:lvl w:ilvl="0">
      <w:start w:val="1"/>
      <w:numFmt w:val="bullet"/>
      <w:lvlText w:val="-"/>
      <w:lvlJc w:val="left"/>
      <w:pPr>
        <w:tabs>
          <w:tab w:val="num" w:pos="1560"/>
        </w:tabs>
        <w:ind w:left="2393" w:hanging="94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30" w15:restartNumberingAfterBreak="0">
    <w:nsid w:val="00000026"/>
    <w:multiLevelType w:val="singleLevel"/>
    <w:tmpl w:val="00000026"/>
    <w:name w:val="WW8Num37"/>
    <w:lvl w:ilvl="0">
      <w:start w:val="1"/>
      <w:numFmt w:val="bullet"/>
      <w:lvlText w:val=""/>
      <w:lvlJc w:val="left"/>
      <w:pPr>
        <w:tabs>
          <w:tab w:val="num" w:pos="709"/>
        </w:tabs>
        <w:ind w:left="709" w:hanging="369"/>
      </w:pPr>
      <w:rPr>
        <w:rFonts w:ascii="Symbol" w:hAnsi="Symbol"/>
      </w:rPr>
    </w:lvl>
  </w:abstractNum>
  <w:abstractNum w:abstractNumId="31" w15:restartNumberingAfterBreak="0">
    <w:nsid w:val="00000027"/>
    <w:multiLevelType w:val="singleLevel"/>
    <w:tmpl w:val="00000027"/>
    <w:name w:val="WW8Num38"/>
    <w:lvl w:ilvl="0">
      <w:start w:val="1"/>
      <w:numFmt w:val="bullet"/>
      <w:lvlText w:val="-"/>
      <w:lvlJc w:val="left"/>
      <w:pPr>
        <w:tabs>
          <w:tab w:val="num" w:pos="2269"/>
        </w:tabs>
        <w:ind w:left="3102" w:hanging="947"/>
      </w:pPr>
      <w:rPr>
        <w:rFonts w:ascii="Symbol" w:hAnsi="Symbol"/>
      </w:rPr>
    </w:lvl>
  </w:abstractNum>
  <w:abstractNum w:abstractNumId="32" w15:restartNumberingAfterBreak="0">
    <w:nsid w:val="00000029"/>
    <w:multiLevelType w:val="singleLevel"/>
    <w:tmpl w:val="00000029"/>
    <w:name w:val="WW8Num40"/>
    <w:lvl w:ilvl="0">
      <w:start w:val="1"/>
      <w:numFmt w:val="bullet"/>
      <w:lvlText w:val=""/>
      <w:lvlJc w:val="left"/>
      <w:pPr>
        <w:tabs>
          <w:tab w:val="num" w:pos="763"/>
        </w:tabs>
        <w:ind w:left="763" w:hanging="360"/>
      </w:pPr>
      <w:rPr>
        <w:rFonts w:ascii="Symbol" w:hAnsi="Symbol"/>
      </w:rPr>
    </w:lvl>
  </w:abstractNum>
  <w:abstractNum w:abstractNumId="33" w15:restartNumberingAfterBreak="0">
    <w:nsid w:val="0000002A"/>
    <w:multiLevelType w:val="singleLevel"/>
    <w:tmpl w:val="0000002A"/>
    <w:name w:val="WW8Num41"/>
    <w:lvl w:ilvl="0">
      <w:start w:val="1"/>
      <w:numFmt w:val="bullet"/>
      <w:lvlText w:val=""/>
      <w:lvlJc w:val="left"/>
      <w:pPr>
        <w:tabs>
          <w:tab w:val="num" w:pos="851"/>
        </w:tabs>
        <w:ind w:left="851" w:hanging="114"/>
      </w:pPr>
      <w:rPr>
        <w:rFonts w:ascii="Symbol" w:hAnsi="Symbol"/>
      </w:rPr>
    </w:lvl>
  </w:abstractNum>
  <w:abstractNum w:abstractNumId="34" w15:restartNumberingAfterBreak="0">
    <w:nsid w:val="0000002C"/>
    <w:multiLevelType w:val="singleLevel"/>
    <w:tmpl w:val="0000002C"/>
    <w:name w:val="WW8Num43"/>
    <w:lvl w:ilvl="0">
      <w:start w:val="1"/>
      <w:numFmt w:val="bullet"/>
      <w:lvlText w:val=""/>
      <w:lvlJc w:val="left"/>
      <w:pPr>
        <w:tabs>
          <w:tab w:val="num" w:pos="1080"/>
        </w:tabs>
        <w:ind w:left="1080" w:hanging="360"/>
      </w:pPr>
      <w:rPr>
        <w:rFonts w:ascii="Symbol" w:hAnsi="Symbol"/>
      </w:rPr>
    </w:lvl>
  </w:abstractNum>
  <w:abstractNum w:abstractNumId="35" w15:restartNumberingAfterBreak="0">
    <w:nsid w:val="0000002D"/>
    <w:multiLevelType w:val="singleLevel"/>
    <w:tmpl w:val="0000002D"/>
    <w:name w:val="WW8Num44"/>
    <w:lvl w:ilvl="0">
      <w:start w:val="1"/>
      <w:numFmt w:val="bullet"/>
      <w:lvlText w:val=""/>
      <w:lvlJc w:val="left"/>
      <w:pPr>
        <w:tabs>
          <w:tab w:val="num" w:pos="851"/>
        </w:tabs>
        <w:ind w:left="0" w:firstLine="737"/>
      </w:pPr>
      <w:rPr>
        <w:rFonts w:ascii="Symbol" w:hAnsi="Symbol"/>
      </w:rPr>
    </w:lvl>
  </w:abstractNum>
  <w:abstractNum w:abstractNumId="36" w15:restartNumberingAfterBreak="0">
    <w:nsid w:val="0000002E"/>
    <w:multiLevelType w:val="singleLevel"/>
    <w:tmpl w:val="0000002E"/>
    <w:name w:val="WW8Num45"/>
    <w:lvl w:ilvl="0">
      <w:start w:val="1"/>
      <w:numFmt w:val="bullet"/>
      <w:lvlText w:val="-"/>
      <w:lvlJc w:val="left"/>
      <w:pPr>
        <w:tabs>
          <w:tab w:val="num" w:pos="1560"/>
        </w:tabs>
        <w:ind w:left="2393" w:hanging="947"/>
      </w:pPr>
      <w:rPr>
        <w:rFonts w:ascii="Symbol" w:hAnsi="Symbol"/>
      </w:rPr>
    </w:lvl>
  </w:abstractNum>
  <w:abstractNum w:abstractNumId="37" w15:restartNumberingAfterBreak="0">
    <w:nsid w:val="0000002F"/>
    <w:multiLevelType w:val="singleLevel"/>
    <w:tmpl w:val="0000002F"/>
    <w:name w:val="WW8Num46"/>
    <w:lvl w:ilvl="0">
      <w:start w:val="1"/>
      <w:numFmt w:val="bullet"/>
      <w:lvlText w:val=""/>
      <w:lvlJc w:val="left"/>
      <w:pPr>
        <w:tabs>
          <w:tab w:val="num" w:pos="851"/>
        </w:tabs>
        <w:ind w:left="0" w:firstLine="737"/>
      </w:pPr>
      <w:rPr>
        <w:rFonts w:ascii="Symbol" w:hAnsi="Symbol"/>
      </w:rPr>
    </w:lvl>
  </w:abstractNum>
  <w:abstractNum w:abstractNumId="38" w15:restartNumberingAfterBreak="0">
    <w:nsid w:val="00000030"/>
    <w:multiLevelType w:val="singleLevel"/>
    <w:tmpl w:val="00000030"/>
    <w:name w:val="WW8Num47"/>
    <w:lvl w:ilvl="0">
      <w:start w:val="1"/>
      <w:numFmt w:val="bullet"/>
      <w:lvlText w:val="-"/>
      <w:lvlJc w:val="left"/>
      <w:pPr>
        <w:tabs>
          <w:tab w:val="num" w:pos="369"/>
        </w:tabs>
        <w:ind w:left="0" w:firstLine="0"/>
      </w:pPr>
      <w:rPr>
        <w:rFonts w:ascii="Courier New" w:hAnsi="Courier New"/>
        <w:sz w:val="24"/>
        <w:szCs w:val="24"/>
      </w:rPr>
    </w:lvl>
  </w:abstractNum>
  <w:abstractNum w:abstractNumId="39" w15:restartNumberingAfterBreak="0">
    <w:nsid w:val="00000031"/>
    <w:multiLevelType w:val="multilevel"/>
    <w:tmpl w:val="00000031"/>
    <w:name w:val="WW8Num4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0" w15:restartNumberingAfterBreak="0">
    <w:nsid w:val="00000032"/>
    <w:multiLevelType w:val="singleLevel"/>
    <w:tmpl w:val="00000032"/>
    <w:name w:val="WW8Num49"/>
    <w:lvl w:ilvl="0">
      <w:start w:val="1"/>
      <w:numFmt w:val="decimal"/>
      <w:lvlText w:val="%1."/>
      <w:lvlJc w:val="left"/>
      <w:pPr>
        <w:tabs>
          <w:tab w:val="num" w:pos="720"/>
        </w:tabs>
        <w:ind w:left="720" w:hanging="360"/>
      </w:pPr>
    </w:lvl>
  </w:abstractNum>
  <w:abstractNum w:abstractNumId="41" w15:restartNumberingAfterBreak="0">
    <w:nsid w:val="00000033"/>
    <w:multiLevelType w:val="singleLevel"/>
    <w:tmpl w:val="00000033"/>
    <w:name w:val="WW8Num50"/>
    <w:lvl w:ilvl="0">
      <w:start w:val="1"/>
      <w:numFmt w:val="bullet"/>
      <w:lvlText w:val=""/>
      <w:lvlJc w:val="left"/>
      <w:pPr>
        <w:tabs>
          <w:tab w:val="num" w:pos="720"/>
        </w:tabs>
        <w:ind w:left="720" w:hanging="360"/>
      </w:pPr>
      <w:rPr>
        <w:rFonts w:ascii="Symbol" w:hAnsi="Symbol"/>
      </w:rPr>
    </w:lvl>
  </w:abstractNum>
  <w:abstractNum w:abstractNumId="42" w15:restartNumberingAfterBreak="0">
    <w:nsid w:val="00000035"/>
    <w:multiLevelType w:val="multilevel"/>
    <w:tmpl w:val="00000035"/>
    <w:name w:val="WW8Num52"/>
    <w:lvl w:ilvl="0">
      <w:start w:val="1"/>
      <w:numFmt w:val="bullet"/>
      <w:lvlText w:val=""/>
      <w:lvlJc w:val="left"/>
      <w:pPr>
        <w:tabs>
          <w:tab w:val="num" w:pos="851"/>
        </w:tabs>
        <w:ind w:left="1066" w:hanging="329"/>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360"/>
        </w:tabs>
        <w:ind w:left="360" w:hanging="3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3" w15:restartNumberingAfterBreak="0">
    <w:nsid w:val="00000038"/>
    <w:multiLevelType w:val="singleLevel"/>
    <w:tmpl w:val="00000038"/>
    <w:name w:val="WW8Num55"/>
    <w:lvl w:ilvl="0">
      <w:start w:val="1"/>
      <w:numFmt w:val="bullet"/>
      <w:lvlText w:val=""/>
      <w:lvlJc w:val="left"/>
      <w:pPr>
        <w:tabs>
          <w:tab w:val="num" w:pos="851"/>
        </w:tabs>
        <w:ind w:left="1775" w:hanging="1038"/>
      </w:pPr>
      <w:rPr>
        <w:rFonts w:ascii="Symbol" w:hAnsi="Symbol"/>
      </w:rPr>
    </w:lvl>
  </w:abstractNum>
  <w:abstractNum w:abstractNumId="44" w15:restartNumberingAfterBreak="0">
    <w:nsid w:val="00000039"/>
    <w:multiLevelType w:val="singleLevel"/>
    <w:tmpl w:val="00000039"/>
    <w:name w:val="WW8Num56"/>
    <w:lvl w:ilvl="0">
      <w:start w:val="1"/>
      <w:numFmt w:val="bullet"/>
      <w:lvlText w:val="-"/>
      <w:lvlJc w:val="left"/>
      <w:pPr>
        <w:tabs>
          <w:tab w:val="num" w:pos="369"/>
        </w:tabs>
        <w:ind w:left="0" w:firstLine="0"/>
      </w:pPr>
      <w:rPr>
        <w:rFonts w:ascii="Courier New" w:hAnsi="Courier New"/>
        <w:sz w:val="24"/>
        <w:szCs w:val="24"/>
      </w:rPr>
    </w:lvl>
  </w:abstractNum>
  <w:abstractNum w:abstractNumId="45" w15:restartNumberingAfterBreak="0">
    <w:nsid w:val="0000003B"/>
    <w:multiLevelType w:val="multilevel"/>
    <w:tmpl w:val="0000003B"/>
    <w:name w:val="WW8Num5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6" w15:restartNumberingAfterBreak="0">
    <w:nsid w:val="0000003C"/>
    <w:multiLevelType w:val="singleLevel"/>
    <w:tmpl w:val="0000003C"/>
    <w:name w:val="WW8Num59"/>
    <w:lvl w:ilvl="0">
      <w:start w:val="1"/>
      <w:numFmt w:val="bullet"/>
      <w:lvlText w:val=""/>
      <w:lvlJc w:val="left"/>
      <w:pPr>
        <w:tabs>
          <w:tab w:val="num" w:pos="1080"/>
        </w:tabs>
        <w:ind w:left="1080" w:hanging="360"/>
      </w:pPr>
      <w:rPr>
        <w:rFonts w:ascii="Symbol" w:hAnsi="Symbol"/>
      </w:rPr>
    </w:lvl>
  </w:abstractNum>
  <w:abstractNum w:abstractNumId="47" w15:restartNumberingAfterBreak="0">
    <w:nsid w:val="0000003D"/>
    <w:multiLevelType w:val="singleLevel"/>
    <w:tmpl w:val="0000003D"/>
    <w:name w:val="WW8Num60"/>
    <w:lvl w:ilvl="0">
      <w:start w:val="1"/>
      <w:numFmt w:val="bullet"/>
      <w:lvlText w:val="-"/>
      <w:lvlJc w:val="left"/>
      <w:pPr>
        <w:tabs>
          <w:tab w:val="num" w:pos="2612"/>
        </w:tabs>
        <w:ind w:left="3445" w:hanging="947"/>
      </w:pPr>
      <w:rPr>
        <w:rFonts w:ascii="Symbol" w:hAnsi="Symbol"/>
      </w:rPr>
    </w:lvl>
  </w:abstractNum>
  <w:abstractNum w:abstractNumId="48" w15:restartNumberingAfterBreak="0">
    <w:nsid w:val="0000003E"/>
    <w:multiLevelType w:val="multilevel"/>
    <w:tmpl w:val="0000003E"/>
    <w:name w:val="WW8Num61"/>
    <w:lvl w:ilvl="0">
      <w:start w:val="1"/>
      <w:numFmt w:val="bullet"/>
      <w:lvlText w:val=""/>
      <w:lvlJc w:val="left"/>
      <w:pPr>
        <w:tabs>
          <w:tab w:val="num" w:pos="1776"/>
        </w:tabs>
        <w:ind w:left="1776" w:hanging="360"/>
      </w:pPr>
      <w:rPr>
        <w:rFonts w:ascii="Symbol" w:hAnsi="Symbol"/>
      </w:rPr>
    </w:lvl>
    <w:lvl w:ilvl="1">
      <w:start w:val="1"/>
      <w:numFmt w:val="bullet"/>
      <w:lvlText w:val=""/>
      <w:lvlJc w:val="left"/>
      <w:pPr>
        <w:tabs>
          <w:tab w:val="num" w:pos="1814"/>
        </w:tabs>
        <w:ind w:left="680" w:firstLine="709"/>
      </w:pPr>
      <w:rPr>
        <w:rFonts w:ascii="Symbol" w:hAnsi="Symbol"/>
      </w:rPr>
    </w:lvl>
    <w:lvl w:ilvl="2">
      <w:start w:val="1"/>
      <w:numFmt w:val="bullet"/>
      <w:lvlText w:val=""/>
      <w:lvlJc w:val="left"/>
      <w:pPr>
        <w:tabs>
          <w:tab w:val="num" w:pos="2469"/>
        </w:tabs>
        <w:ind w:left="2469" w:hanging="360"/>
      </w:pPr>
      <w:rPr>
        <w:rFonts w:ascii="Wingdings" w:hAnsi="Wingdings"/>
      </w:rPr>
    </w:lvl>
    <w:lvl w:ilvl="3">
      <w:start w:val="1"/>
      <w:numFmt w:val="bullet"/>
      <w:lvlText w:val=""/>
      <w:lvlJc w:val="left"/>
      <w:pPr>
        <w:tabs>
          <w:tab w:val="num" w:pos="3189"/>
        </w:tabs>
        <w:ind w:left="3189" w:hanging="360"/>
      </w:pPr>
      <w:rPr>
        <w:rFonts w:ascii="Symbol" w:hAnsi="Symbol"/>
      </w:rPr>
    </w:lvl>
    <w:lvl w:ilvl="4">
      <w:start w:val="1"/>
      <w:numFmt w:val="bullet"/>
      <w:lvlText w:val="o"/>
      <w:lvlJc w:val="left"/>
      <w:pPr>
        <w:tabs>
          <w:tab w:val="num" w:pos="3909"/>
        </w:tabs>
        <w:ind w:left="3909" w:hanging="360"/>
      </w:pPr>
      <w:rPr>
        <w:rFonts w:ascii="Courier New" w:hAnsi="Courier New"/>
      </w:rPr>
    </w:lvl>
    <w:lvl w:ilvl="5">
      <w:start w:val="1"/>
      <w:numFmt w:val="bullet"/>
      <w:lvlText w:val=""/>
      <w:lvlJc w:val="left"/>
      <w:pPr>
        <w:tabs>
          <w:tab w:val="num" w:pos="4629"/>
        </w:tabs>
        <w:ind w:left="4629" w:hanging="360"/>
      </w:pPr>
      <w:rPr>
        <w:rFonts w:ascii="Wingdings" w:hAnsi="Wingdings"/>
      </w:rPr>
    </w:lvl>
    <w:lvl w:ilvl="6">
      <w:start w:val="1"/>
      <w:numFmt w:val="bullet"/>
      <w:lvlText w:val=""/>
      <w:lvlJc w:val="left"/>
      <w:pPr>
        <w:tabs>
          <w:tab w:val="num" w:pos="5349"/>
        </w:tabs>
        <w:ind w:left="5349" w:hanging="360"/>
      </w:pPr>
      <w:rPr>
        <w:rFonts w:ascii="Symbol" w:hAnsi="Symbol"/>
      </w:rPr>
    </w:lvl>
    <w:lvl w:ilvl="7">
      <w:start w:val="1"/>
      <w:numFmt w:val="bullet"/>
      <w:lvlText w:val="o"/>
      <w:lvlJc w:val="left"/>
      <w:pPr>
        <w:tabs>
          <w:tab w:val="num" w:pos="6069"/>
        </w:tabs>
        <w:ind w:left="6069" w:hanging="360"/>
      </w:pPr>
      <w:rPr>
        <w:rFonts w:ascii="Courier New" w:hAnsi="Courier New"/>
      </w:rPr>
    </w:lvl>
    <w:lvl w:ilvl="8">
      <w:start w:val="1"/>
      <w:numFmt w:val="bullet"/>
      <w:lvlText w:val=""/>
      <w:lvlJc w:val="left"/>
      <w:pPr>
        <w:tabs>
          <w:tab w:val="num" w:pos="6789"/>
        </w:tabs>
        <w:ind w:left="6789" w:hanging="360"/>
      </w:pPr>
      <w:rPr>
        <w:rFonts w:ascii="Wingdings" w:hAnsi="Wingdings"/>
      </w:rPr>
    </w:lvl>
  </w:abstractNum>
  <w:abstractNum w:abstractNumId="49" w15:restartNumberingAfterBreak="0">
    <w:nsid w:val="0000003F"/>
    <w:multiLevelType w:val="multilevel"/>
    <w:tmpl w:val="0000003F"/>
    <w:name w:val="WW8StyleNum"/>
    <w:lvl w:ilvl="0">
      <w:start w:val="1"/>
      <w:numFmt w:val="none"/>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141A5F26"/>
    <w:multiLevelType w:val="hybridMultilevel"/>
    <w:tmpl w:val="6180DAEC"/>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51" w15:restartNumberingAfterBreak="0">
    <w:nsid w:val="1C5E0BBD"/>
    <w:multiLevelType w:val="hybridMultilevel"/>
    <w:tmpl w:val="6180DAEC"/>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52" w15:restartNumberingAfterBreak="0">
    <w:nsid w:val="1E8B72C2"/>
    <w:multiLevelType w:val="hybridMultilevel"/>
    <w:tmpl w:val="10062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3F52BB0"/>
    <w:multiLevelType w:val="hybridMultilevel"/>
    <w:tmpl w:val="5176AF0E"/>
    <w:lvl w:ilvl="0" w:tplc="266C441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A023FCA"/>
    <w:multiLevelType w:val="hybridMultilevel"/>
    <w:tmpl w:val="6DFCDC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56" w15:restartNumberingAfterBreak="0">
    <w:nsid w:val="31D32D8A"/>
    <w:multiLevelType w:val="hybridMultilevel"/>
    <w:tmpl w:val="6180DAEC"/>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57" w15:restartNumberingAfterBreak="0">
    <w:nsid w:val="32A94696"/>
    <w:multiLevelType w:val="hybridMultilevel"/>
    <w:tmpl w:val="6180DAEC"/>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58" w15:restartNumberingAfterBreak="0">
    <w:nsid w:val="44D0330E"/>
    <w:multiLevelType w:val="hybridMultilevel"/>
    <w:tmpl w:val="A71C4B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470E2395"/>
    <w:multiLevelType w:val="hybridMultilevel"/>
    <w:tmpl w:val="636CC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87E463F"/>
    <w:multiLevelType w:val="hybridMultilevel"/>
    <w:tmpl w:val="6180DAEC"/>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61" w15:restartNumberingAfterBreak="0">
    <w:nsid w:val="50EA5CA6"/>
    <w:multiLevelType w:val="hybridMultilevel"/>
    <w:tmpl w:val="325EBA90"/>
    <w:lvl w:ilvl="0" w:tplc="5A1EB6B6">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15:restartNumberingAfterBreak="0">
    <w:nsid w:val="63754231"/>
    <w:multiLevelType w:val="hybridMultilevel"/>
    <w:tmpl w:val="6180DAEC"/>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63" w15:restartNumberingAfterBreak="0">
    <w:nsid w:val="65274FCE"/>
    <w:multiLevelType w:val="hybridMultilevel"/>
    <w:tmpl w:val="10062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9C90DD2"/>
    <w:multiLevelType w:val="multilevel"/>
    <w:tmpl w:val="05C4826C"/>
    <w:lvl w:ilvl="0">
      <w:start w:val="1"/>
      <w:numFmt w:val="decimal"/>
      <w:pStyle w:val="1"/>
      <w:lvlText w:val="%1."/>
      <w:lvlJc w:val="left"/>
      <w:pPr>
        <w:tabs>
          <w:tab w:val="num" w:pos="420"/>
        </w:tabs>
        <w:ind w:left="420" w:hanging="420"/>
      </w:pPr>
      <w:rPr>
        <w:rFonts w:hint="default"/>
        <w:b/>
      </w:rPr>
    </w:lvl>
    <w:lvl w:ilvl="1">
      <w:start w:val="1"/>
      <w:numFmt w:val="decimal"/>
      <w:lvlText w:val="%1.%2."/>
      <w:lvlJc w:val="left"/>
      <w:pPr>
        <w:tabs>
          <w:tab w:val="num" w:pos="987"/>
        </w:tabs>
        <w:ind w:left="987" w:hanging="4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num w:numId="1">
    <w:abstractNumId w:val="55"/>
  </w:num>
  <w:num w:numId="2">
    <w:abstractNumId w:val="0"/>
  </w:num>
  <w:num w:numId="3">
    <w:abstractNumId w:val="64"/>
  </w:num>
  <w:num w:numId="4">
    <w:abstractNumId w:val="53"/>
  </w:num>
  <w:num w:numId="5">
    <w:abstractNumId w:val="57"/>
  </w:num>
  <w:num w:numId="6">
    <w:abstractNumId w:val="58"/>
  </w:num>
  <w:num w:numId="7">
    <w:abstractNumId w:val="54"/>
  </w:num>
  <w:num w:numId="8">
    <w:abstractNumId w:val="63"/>
  </w:num>
  <w:num w:numId="9">
    <w:abstractNumId w:val="52"/>
  </w:num>
  <w:num w:numId="10">
    <w:abstractNumId w:val="51"/>
  </w:num>
  <w:num w:numId="11">
    <w:abstractNumId w:val="50"/>
  </w:num>
  <w:num w:numId="12">
    <w:abstractNumId w:val="62"/>
  </w:num>
  <w:num w:numId="13">
    <w:abstractNumId w:val="56"/>
  </w:num>
  <w:num w:numId="14">
    <w:abstractNumId w:val="60"/>
  </w:num>
  <w:num w:numId="15">
    <w:abstractNumId w:val="61"/>
  </w:num>
  <w:num w:numId="16">
    <w:abstractNumId w:val="5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357"/>
  <w:defaultTableStyle w:val="a0"/>
  <w:drawingGridHorizontalSpacing w:val="120"/>
  <w:drawingGridVerticalSpacing w:val="0"/>
  <w:displayHorizontalDrawingGridEvery w:val="0"/>
  <w:displayVerticalDrawingGridEvery w:val="0"/>
  <w:characterSpacingControl w:val="doNotCompress"/>
  <w:hdrShapeDefaults>
    <o:shapedefaults v:ext="edit" spidmax="2049">
      <o:colormru v:ext="edit" colors="#f8f8f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DE8"/>
    <w:rsid w:val="00000154"/>
    <w:rsid w:val="0000039E"/>
    <w:rsid w:val="00000A48"/>
    <w:rsid w:val="00001487"/>
    <w:rsid w:val="00001A69"/>
    <w:rsid w:val="00001ED9"/>
    <w:rsid w:val="000026F4"/>
    <w:rsid w:val="00002C4C"/>
    <w:rsid w:val="00003077"/>
    <w:rsid w:val="00003371"/>
    <w:rsid w:val="000047A6"/>
    <w:rsid w:val="00005451"/>
    <w:rsid w:val="000054A3"/>
    <w:rsid w:val="00005FE7"/>
    <w:rsid w:val="0000662E"/>
    <w:rsid w:val="0000731A"/>
    <w:rsid w:val="00007951"/>
    <w:rsid w:val="00007C78"/>
    <w:rsid w:val="0001017E"/>
    <w:rsid w:val="00010268"/>
    <w:rsid w:val="000106E9"/>
    <w:rsid w:val="000106FC"/>
    <w:rsid w:val="00011088"/>
    <w:rsid w:val="00011175"/>
    <w:rsid w:val="0001118A"/>
    <w:rsid w:val="00011B40"/>
    <w:rsid w:val="00011CDF"/>
    <w:rsid w:val="000127AC"/>
    <w:rsid w:val="00013117"/>
    <w:rsid w:val="00013165"/>
    <w:rsid w:val="000135B1"/>
    <w:rsid w:val="00013D49"/>
    <w:rsid w:val="000146B0"/>
    <w:rsid w:val="000151B2"/>
    <w:rsid w:val="00015406"/>
    <w:rsid w:val="000154A6"/>
    <w:rsid w:val="00015641"/>
    <w:rsid w:val="000156EB"/>
    <w:rsid w:val="00015D5A"/>
    <w:rsid w:val="0001612F"/>
    <w:rsid w:val="000165F3"/>
    <w:rsid w:val="0001668A"/>
    <w:rsid w:val="00017019"/>
    <w:rsid w:val="0001716B"/>
    <w:rsid w:val="000172DE"/>
    <w:rsid w:val="000179CC"/>
    <w:rsid w:val="00017D28"/>
    <w:rsid w:val="0002017B"/>
    <w:rsid w:val="0002087B"/>
    <w:rsid w:val="0002090F"/>
    <w:rsid w:val="00021294"/>
    <w:rsid w:val="0002223A"/>
    <w:rsid w:val="00022882"/>
    <w:rsid w:val="000231D7"/>
    <w:rsid w:val="000231FE"/>
    <w:rsid w:val="0002342D"/>
    <w:rsid w:val="000235AB"/>
    <w:rsid w:val="00023827"/>
    <w:rsid w:val="00023A00"/>
    <w:rsid w:val="00023BE8"/>
    <w:rsid w:val="000242FC"/>
    <w:rsid w:val="00024426"/>
    <w:rsid w:val="0002451D"/>
    <w:rsid w:val="000247AC"/>
    <w:rsid w:val="00025318"/>
    <w:rsid w:val="0002623D"/>
    <w:rsid w:val="00026641"/>
    <w:rsid w:val="00026D95"/>
    <w:rsid w:val="00026F47"/>
    <w:rsid w:val="000274B8"/>
    <w:rsid w:val="0003067A"/>
    <w:rsid w:val="00030BCE"/>
    <w:rsid w:val="000310A9"/>
    <w:rsid w:val="000312ED"/>
    <w:rsid w:val="00031638"/>
    <w:rsid w:val="00031690"/>
    <w:rsid w:val="000318C4"/>
    <w:rsid w:val="00031B36"/>
    <w:rsid w:val="00031FB4"/>
    <w:rsid w:val="0003205F"/>
    <w:rsid w:val="000323C2"/>
    <w:rsid w:val="000326CB"/>
    <w:rsid w:val="00032FB8"/>
    <w:rsid w:val="000332AC"/>
    <w:rsid w:val="000335F0"/>
    <w:rsid w:val="0003382D"/>
    <w:rsid w:val="000339AD"/>
    <w:rsid w:val="00033A24"/>
    <w:rsid w:val="00033AC3"/>
    <w:rsid w:val="00034360"/>
    <w:rsid w:val="0003447D"/>
    <w:rsid w:val="00034CD5"/>
    <w:rsid w:val="000353E5"/>
    <w:rsid w:val="00035A16"/>
    <w:rsid w:val="000366E3"/>
    <w:rsid w:val="00036761"/>
    <w:rsid w:val="00036B03"/>
    <w:rsid w:val="00037CCF"/>
    <w:rsid w:val="0004016B"/>
    <w:rsid w:val="000404B6"/>
    <w:rsid w:val="000409E9"/>
    <w:rsid w:val="00041337"/>
    <w:rsid w:val="00041464"/>
    <w:rsid w:val="00041531"/>
    <w:rsid w:val="000416A8"/>
    <w:rsid w:val="00041ABE"/>
    <w:rsid w:val="00041C1A"/>
    <w:rsid w:val="00042814"/>
    <w:rsid w:val="00042C2C"/>
    <w:rsid w:val="00042F12"/>
    <w:rsid w:val="0004306C"/>
    <w:rsid w:val="00043089"/>
    <w:rsid w:val="000433A1"/>
    <w:rsid w:val="00043827"/>
    <w:rsid w:val="00043877"/>
    <w:rsid w:val="00043B4C"/>
    <w:rsid w:val="00043DFB"/>
    <w:rsid w:val="00044372"/>
    <w:rsid w:val="00044A7C"/>
    <w:rsid w:val="00044B72"/>
    <w:rsid w:val="00044CC9"/>
    <w:rsid w:val="000451B2"/>
    <w:rsid w:val="000463E0"/>
    <w:rsid w:val="0004659D"/>
    <w:rsid w:val="00046616"/>
    <w:rsid w:val="00046F22"/>
    <w:rsid w:val="00046FFF"/>
    <w:rsid w:val="00047005"/>
    <w:rsid w:val="0004787F"/>
    <w:rsid w:val="00050993"/>
    <w:rsid w:val="0005115C"/>
    <w:rsid w:val="00051272"/>
    <w:rsid w:val="000514F0"/>
    <w:rsid w:val="00051673"/>
    <w:rsid w:val="00051837"/>
    <w:rsid w:val="000518C3"/>
    <w:rsid w:val="00051E10"/>
    <w:rsid w:val="000520AC"/>
    <w:rsid w:val="00052F62"/>
    <w:rsid w:val="00053533"/>
    <w:rsid w:val="00053965"/>
    <w:rsid w:val="00053F78"/>
    <w:rsid w:val="000540F6"/>
    <w:rsid w:val="0005437A"/>
    <w:rsid w:val="0005468C"/>
    <w:rsid w:val="000549A9"/>
    <w:rsid w:val="000549E4"/>
    <w:rsid w:val="00054FD3"/>
    <w:rsid w:val="00055ADB"/>
    <w:rsid w:val="00055CE9"/>
    <w:rsid w:val="00055D80"/>
    <w:rsid w:val="000565EE"/>
    <w:rsid w:val="00056E40"/>
    <w:rsid w:val="000572FA"/>
    <w:rsid w:val="0005733A"/>
    <w:rsid w:val="00057543"/>
    <w:rsid w:val="000575E2"/>
    <w:rsid w:val="00057720"/>
    <w:rsid w:val="0005777E"/>
    <w:rsid w:val="000577FB"/>
    <w:rsid w:val="0005793E"/>
    <w:rsid w:val="00057A0E"/>
    <w:rsid w:val="00057CD2"/>
    <w:rsid w:val="00060130"/>
    <w:rsid w:val="00060ABE"/>
    <w:rsid w:val="0006100E"/>
    <w:rsid w:val="00061769"/>
    <w:rsid w:val="000619CB"/>
    <w:rsid w:val="00061D7A"/>
    <w:rsid w:val="00062482"/>
    <w:rsid w:val="000626FE"/>
    <w:rsid w:val="00062F5F"/>
    <w:rsid w:val="000633E8"/>
    <w:rsid w:val="00063597"/>
    <w:rsid w:val="000636D3"/>
    <w:rsid w:val="000644F2"/>
    <w:rsid w:val="0006464E"/>
    <w:rsid w:val="000655A0"/>
    <w:rsid w:val="000657F1"/>
    <w:rsid w:val="00065A75"/>
    <w:rsid w:val="00065D32"/>
    <w:rsid w:val="00065DFF"/>
    <w:rsid w:val="0006647D"/>
    <w:rsid w:val="000671AC"/>
    <w:rsid w:val="00067753"/>
    <w:rsid w:val="00070685"/>
    <w:rsid w:val="00071024"/>
    <w:rsid w:val="000713CD"/>
    <w:rsid w:val="000714BE"/>
    <w:rsid w:val="0007175D"/>
    <w:rsid w:val="000728DF"/>
    <w:rsid w:val="00072B25"/>
    <w:rsid w:val="00072C62"/>
    <w:rsid w:val="00072D97"/>
    <w:rsid w:val="000731B0"/>
    <w:rsid w:val="000732D1"/>
    <w:rsid w:val="00073689"/>
    <w:rsid w:val="000736C6"/>
    <w:rsid w:val="00073933"/>
    <w:rsid w:val="0007394A"/>
    <w:rsid w:val="000739A0"/>
    <w:rsid w:val="00073D28"/>
    <w:rsid w:val="00073DF5"/>
    <w:rsid w:val="000741B1"/>
    <w:rsid w:val="000748E0"/>
    <w:rsid w:val="00074B84"/>
    <w:rsid w:val="00075047"/>
    <w:rsid w:val="0007592B"/>
    <w:rsid w:val="00075A04"/>
    <w:rsid w:val="00075E97"/>
    <w:rsid w:val="00076865"/>
    <w:rsid w:val="00080EFF"/>
    <w:rsid w:val="00080F74"/>
    <w:rsid w:val="00082BA9"/>
    <w:rsid w:val="00082DE1"/>
    <w:rsid w:val="00082EFE"/>
    <w:rsid w:val="000831D9"/>
    <w:rsid w:val="0008372B"/>
    <w:rsid w:val="00083AD2"/>
    <w:rsid w:val="00083CB2"/>
    <w:rsid w:val="00083D84"/>
    <w:rsid w:val="00083D91"/>
    <w:rsid w:val="00083DF0"/>
    <w:rsid w:val="00083F1B"/>
    <w:rsid w:val="00083F9F"/>
    <w:rsid w:val="000842EF"/>
    <w:rsid w:val="00085E69"/>
    <w:rsid w:val="00086AB9"/>
    <w:rsid w:val="00086B97"/>
    <w:rsid w:val="00086E5B"/>
    <w:rsid w:val="00086EB5"/>
    <w:rsid w:val="0008737A"/>
    <w:rsid w:val="00090869"/>
    <w:rsid w:val="00090EAB"/>
    <w:rsid w:val="0009112B"/>
    <w:rsid w:val="00091908"/>
    <w:rsid w:val="00091AB5"/>
    <w:rsid w:val="00092180"/>
    <w:rsid w:val="000923B6"/>
    <w:rsid w:val="00092C2E"/>
    <w:rsid w:val="00093837"/>
    <w:rsid w:val="000938DB"/>
    <w:rsid w:val="00093EBA"/>
    <w:rsid w:val="0009420C"/>
    <w:rsid w:val="0009465C"/>
    <w:rsid w:val="0009501A"/>
    <w:rsid w:val="000950C3"/>
    <w:rsid w:val="0009541A"/>
    <w:rsid w:val="0009580F"/>
    <w:rsid w:val="000959D7"/>
    <w:rsid w:val="00095F92"/>
    <w:rsid w:val="00096273"/>
    <w:rsid w:val="000969A4"/>
    <w:rsid w:val="00097360"/>
    <w:rsid w:val="000976FA"/>
    <w:rsid w:val="00097732"/>
    <w:rsid w:val="000977B1"/>
    <w:rsid w:val="000978A9"/>
    <w:rsid w:val="000A075F"/>
    <w:rsid w:val="000A0B10"/>
    <w:rsid w:val="000A0F21"/>
    <w:rsid w:val="000A100D"/>
    <w:rsid w:val="000A11A3"/>
    <w:rsid w:val="000A16E0"/>
    <w:rsid w:val="000A17CB"/>
    <w:rsid w:val="000A25A3"/>
    <w:rsid w:val="000A25AA"/>
    <w:rsid w:val="000A27C2"/>
    <w:rsid w:val="000A2C95"/>
    <w:rsid w:val="000A2DEF"/>
    <w:rsid w:val="000A3131"/>
    <w:rsid w:val="000A40FD"/>
    <w:rsid w:val="000A494C"/>
    <w:rsid w:val="000A5014"/>
    <w:rsid w:val="000A5254"/>
    <w:rsid w:val="000A5491"/>
    <w:rsid w:val="000A5AFF"/>
    <w:rsid w:val="000A639B"/>
    <w:rsid w:val="000A6486"/>
    <w:rsid w:val="000A6C1D"/>
    <w:rsid w:val="000A6CC9"/>
    <w:rsid w:val="000A73CB"/>
    <w:rsid w:val="000A77C9"/>
    <w:rsid w:val="000A7E14"/>
    <w:rsid w:val="000B0295"/>
    <w:rsid w:val="000B0D7F"/>
    <w:rsid w:val="000B117E"/>
    <w:rsid w:val="000B1484"/>
    <w:rsid w:val="000B1BBE"/>
    <w:rsid w:val="000B1EB6"/>
    <w:rsid w:val="000B29E2"/>
    <w:rsid w:val="000B2C1F"/>
    <w:rsid w:val="000B319E"/>
    <w:rsid w:val="000B3379"/>
    <w:rsid w:val="000B36FE"/>
    <w:rsid w:val="000B3D1D"/>
    <w:rsid w:val="000B4A30"/>
    <w:rsid w:val="000B5395"/>
    <w:rsid w:val="000B5BD7"/>
    <w:rsid w:val="000B5D17"/>
    <w:rsid w:val="000B6274"/>
    <w:rsid w:val="000B6D8A"/>
    <w:rsid w:val="000B7058"/>
    <w:rsid w:val="000C02F6"/>
    <w:rsid w:val="000C0608"/>
    <w:rsid w:val="000C0811"/>
    <w:rsid w:val="000C0D29"/>
    <w:rsid w:val="000C0FF4"/>
    <w:rsid w:val="000C10D9"/>
    <w:rsid w:val="000C1292"/>
    <w:rsid w:val="000C1517"/>
    <w:rsid w:val="000C1A29"/>
    <w:rsid w:val="000C1A80"/>
    <w:rsid w:val="000C1AFB"/>
    <w:rsid w:val="000C1C19"/>
    <w:rsid w:val="000C235C"/>
    <w:rsid w:val="000C26D8"/>
    <w:rsid w:val="000C2CA0"/>
    <w:rsid w:val="000C2CD9"/>
    <w:rsid w:val="000C31F0"/>
    <w:rsid w:val="000C4036"/>
    <w:rsid w:val="000C4186"/>
    <w:rsid w:val="000C43DC"/>
    <w:rsid w:val="000C4433"/>
    <w:rsid w:val="000C621B"/>
    <w:rsid w:val="000C6815"/>
    <w:rsid w:val="000C68BC"/>
    <w:rsid w:val="000C7A67"/>
    <w:rsid w:val="000C7B46"/>
    <w:rsid w:val="000D0360"/>
    <w:rsid w:val="000D055E"/>
    <w:rsid w:val="000D0B68"/>
    <w:rsid w:val="000D0E72"/>
    <w:rsid w:val="000D157C"/>
    <w:rsid w:val="000D177C"/>
    <w:rsid w:val="000D1E01"/>
    <w:rsid w:val="000D227F"/>
    <w:rsid w:val="000D2D58"/>
    <w:rsid w:val="000D36B7"/>
    <w:rsid w:val="000D39AF"/>
    <w:rsid w:val="000D3B75"/>
    <w:rsid w:val="000D3C24"/>
    <w:rsid w:val="000D3C31"/>
    <w:rsid w:val="000D3CCD"/>
    <w:rsid w:val="000D3D2C"/>
    <w:rsid w:val="000D3FA4"/>
    <w:rsid w:val="000D40E7"/>
    <w:rsid w:val="000D4234"/>
    <w:rsid w:val="000D45B3"/>
    <w:rsid w:val="000D4A08"/>
    <w:rsid w:val="000D4EF5"/>
    <w:rsid w:val="000D57B5"/>
    <w:rsid w:val="000D6912"/>
    <w:rsid w:val="000D6934"/>
    <w:rsid w:val="000D6ED0"/>
    <w:rsid w:val="000D708E"/>
    <w:rsid w:val="000D725D"/>
    <w:rsid w:val="000D72D0"/>
    <w:rsid w:val="000D757F"/>
    <w:rsid w:val="000D7F9C"/>
    <w:rsid w:val="000E01FB"/>
    <w:rsid w:val="000E05C9"/>
    <w:rsid w:val="000E05D3"/>
    <w:rsid w:val="000E08BC"/>
    <w:rsid w:val="000E1493"/>
    <w:rsid w:val="000E1989"/>
    <w:rsid w:val="000E1A05"/>
    <w:rsid w:val="000E1CF2"/>
    <w:rsid w:val="000E1FFC"/>
    <w:rsid w:val="000E207D"/>
    <w:rsid w:val="000E2542"/>
    <w:rsid w:val="000E282F"/>
    <w:rsid w:val="000E29A2"/>
    <w:rsid w:val="000E29DC"/>
    <w:rsid w:val="000E2A72"/>
    <w:rsid w:val="000E2BD5"/>
    <w:rsid w:val="000E3726"/>
    <w:rsid w:val="000E3F16"/>
    <w:rsid w:val="000E3FDD"/>
    <w:rsid w:val="000E4601"/>
    <w:rsid w:val="000E47C3"/>
    <w:rsid w:val="000E48FA"/>
    <w:rsid w:val="000E4E40"/>
    <w:rsid w:val="000E5699"/>
    <w:rsid w:val="000E57E6"/>
    <w:rsid w:val="000E588E"/>
    <w:rsid w:val="000E5EBB"/>
    <w:rsid w:val="000E6381"/>
    <w:rsid w:val="000E6893"/>
    <w:rsid w:val="000E68B0"/>
    <w:rsid w:val="000E7223"/>
    <w:rsid w:val="000E7408"/>
    <w:rsid w:val="000E7A41"/>
    <w:rsid w:val="000E7CED"/>
    <w:rsid w:val="000F0133"/>
    <w:rsid w:val="000F0FC2"/>
    <w:rsid w:val="000F169A"/>
    <w:rsid w:val="000F1913"/>
    <w:rsid w:val="000F19C1"/>
    <w:rsid w:val="000F2BA8"/>
    <w:rsid w:val="000F324C"/>
    <w:rsid w:val="000F349C"/>
    <w:rsid w:val="000F4601"/>
    <w:rsid w:val="000F4748"/>
    <w:rsid w:val="000F4A16"/>
    <w:rsid w:val="000F4B04"/>
    <w:rsid w:val="000F4DE7"/>
    <w:rsid w:val="000F522D"/>
    <w:rsid w:val="000F5317"/>
    <w:rsid w:val="000F5A05"/>
    <w:rsid w:val="000F5C25"/>
    <w:rsid w:val="000F5CA4"/>
    <w:rsid w:val="000F5DF3"/>
    <w:rsid w:val="000F64E2"/>
    <w:rsid w:val="000F65E6"/>
    <w:rsid w:val="000F67DC"/>
    <w:rsid w:val="000F6B77"/>
    <w:rsid w:val="000F700B"/>
    <w:rsid w:val="000F7292"/>
    <w:rsid w:val="000F735F"/>
    <w:rsid w:val="000F7EA7"/>
    <w:rsid w:val="00100086"/>
    <w:rsid w:val="00100119"/>
    <w:rsid w:val="001002A8"/>
    <w:rsid w:val="00100964"/>
    <w:rsid w:val="00101AC9"/>
    <w:rsid w:val="001020FE"/>
    <w:rsid w:val="001025DA"/>
    <w:rsid w:val="001027B4"/>
    <w:rsid w:val="00102D1C"/>
    <w:rsid w:val="00103536"/>
    <w:rsid w:val="0010395F"/>
    <w:rsid w:val="00103DD2"/>
    <w:rsid w:val="00103EA0"/>
    <w:rsid w:val="00104412"/>
    <w:rsid w:val="001049B8"/>
    <w:rsid w:val="00104E46"/>
    <w:rsid w:val="0010595B"/>
    <w:rsid w:val="00105AC4"/>
    <w:rsid w:val="00105F20"/>
    <w:rsid w:val="00106785"/>
    <w:rsid w:val="00106BD2"/>
    <w:rsid w:val="001075C6"/>
    <w:rsid w:val="00107D44"/>
    <w:rsid w:val="00107ECA"/>
    <w:rsid w:val="001101FC"/>
    <w:rsid w:val="00110363"/>
    <w:rsid w:val="00110740"/>
    <w:rsid w:val="00110952"/>
    <w:rsid w:val="00111150"/>
    <w:rsid w:val="0011165A"/>
    <w:rsid w:val="001118BB"/>
    <w:rsid w:val="0011198E"/>
    <w:rsid w:val="00111C73"/>
    <w:rsid w:val="00112669"/>
    <w:rsid w:val="00112EE7"/>
    <w:rsid w:val="001133A8"/>
    <w:rsid w:val="00113901"/>
    <w:rsid w:val="00113B49"/>
    <w:rsid w:val="00113E41"/>
    <w:rsid w:val="00113FBC"/>
    <w:rsid w:val="00114EE9"/>
    <w:rsid w:val="001153FB"/>
    <w:rsid w:val="0011574A"/>
    <w:rsid w:val="00115955"/>
    <w:rsid w:val="00115A20"/>
    <w:rsid w:val="00115B08"/>
    <w:rsid w:val="00115E94"/>
    <w:rsid w:val="001164C1"/>
    <w:rsid w:val="00116507"/>
    <w:rsid w:val="00116EDE"/>
    <w:rsid w:val="00116EFE"/>
    <w:rsid w:val="00117D23"/>
    <w:rsid w:val="00117D92"/>
    <w:rsid w:val="00117FE6"/>
    <w:rsid w:val="00120095"/>
    <w:rsid w:val="00120427"/>
    <w:rsid w:val="00120ADC"/>
    <w:rsid w:val="00120F67"/>
    <w:rsid w:val="00120FA0"/>
    <w:rsid w:val="0012111F"/>
    <w:rsid w:val="001214D9"/>
    <w:rsid w:val="00121909"/>
    <w:rsid w:val="00121C3E"/>
    <w:rsid w:val="00122267"/>
    <w:rsid w:val="0012237C"/>
    <w:rsid w:val="0012243F"/>
    <w:rsid w:val="00122789"/>
    <w:rsid w:val="00122C24"/>
    <w:rsid w:val="00122F1A"/>
    <w:rsid w:val="00123203"/>
    <w:rsid w:val="001238A9"/>
    <w:rsid w:val="00123A1A"/>
    <w:rsid w:val="001245A3"/>
    <w:rsid w:val="0012473D"/>
    <w:rsid w:val="001248B3"/>
    <w:rsid w:val="001249ED"/>
    <w:rsid w:val="00124A49"/>
    <w:rsid w:val="00124DD5"/>
    <w:rsid w:val="0012500D"/>
    <w:rsid w:val="00125B41"/>
    <w:rsid w:val="00126D0A"/>
    <w:rsid w:val="00126DF0"/>
    <w:rsid w:val="00126F3D"/>
    <w:rsid w:val="00127896"/>
    <w:rsid w:val="001279E5"/>
    <w:rsid w:val="00127EE6"/>
    <w:rsid w:val="0013053A"/>
    <w:rsid w:val="001305B4"/>
    <w:rsid w:val="0013080F"/>
    <w:rsid w:val="00130B64"/>
    <w:rsid w:val="00131836"/>
    <w:rsid w:val="0013203B"/>
    <w:rsid w:val="0013211B"/>
    <w:rsid w:val="00132196"/>
    <w:rsid w:val="00132664"/>
    <w:rsid w:val="0013266D"/>
    <w:rsid w:val="00132965"/>
    <w:rsid w:val="00132D7A"/>
    <w:rsid w:val="00133037"/>
    <w:rsid w:val="00133F06"/>
    <w:rsid w:val="0013499C"/>
    <w:rsid w:val="00135467"/>
    <w:rsid w:val="00135958"/>
    <w:rsid w:val="001360A4"/>
    <w:rsid w:val="00136408"/>
    <w:rsid w:val="001366A3"/>
    <w:rsid w:val="0013709B"/>
    <w:rsid w:val="001372CC"/>
    <w:rsid w:val="001375DA"/>
    <w:rsid w:val="001379E2"/>
    <w:rsid w:val="0014015E"/>
    <w:rsid w:val="00140D24"/>
    <w:rsid w:val="0014161A"/>
    <w:rsid w:val="00141DC9"/>
    <w:rsid w:val="001421E4"/>
    <w:rsid w:val="001422B7"/>
    <w:rsid w:val="001428EA"/>
    <w:rsid w:val="00142B23"/>
    <w:rsid w:val="001436C0"/>
    <w:rsid w:val="00144547"/>
    <w:rsid w:val="00144A6A"/>
    <w:rsid w:val="00144C98"/>
    <w:rsid w:val="00144EA1"/>
    <w:rsid w:val="00144F37"/>
    <w:rsid w:val="0014542B"/>
    <w:rsid w:val="00145B78"/>
    <w:rsid w:val="00145D19"/>
    <w:rsid w:val="00145DAD"/>
    <w:rsid w:val="00145EB3"/>
    <w:rsid w:val="00146245"/>
    <w:rsid w:val="001463E8"/>
    <w:rsid w:val="00146405"/>
    <w:rsid w:val="001469C0"/>
    <w:rsid w:val="00146B2B"/>
    <w:rsid w:val="001472B5"/>
    <w:rsid w:val="00147639"/>
    <w:rsid w:val="00147765"/>
    <w:rsid w:val="00147C45"/>
    <w:rsid w:val="00150B22"/>
    <w:rsid w:val="00150E17"/>
    <w:rsid w:val="001514C6"/>
    <w:rsid w:val="00151E2E"/>
    <w:rsid w:val="00151E5F"/>
    <w:rsid w:val="00151FF2"/>
    <w:rsid w:val="00152120"/>
    <w:rsid w:val="00152213"/>
    <w:rsid w:val="00152A41"/>
    <w:rsid w:val="00153026"/>
    <w:rsid w:val="00153592"/>
    <w:rsid w:val="0015359F"/>
    <w:rsid w:val="001536C4"/>
    <w:rsid w:val="001539F8"/>
    <w:rsid w:val="00154066"/>
    <w:rsid w:val="001545D3"/>
    <w:rsid w:val="0015521F"/>
    <w:rsid w:val="001552A7"/>
    <w:rsid w:val="00155F79"/>
    <w:rsid w:val="00156034"/>
    <w:rsid w:val="001563F4"/>
    <w:rsid w:val="001565B0"/>
    <w:rsid w:val="00156AF2"/>
    <w:rsid w:val="001572A4"/>
    <w:rsid w:val="0015731D"/>
    <w:rsid w:val="00157812"/>
    <w:rsid w:val="001608B2"/>
    <w:rsid w:val="001613A6"/>
    <w:rsid w:val="00161997"/>
    <w:rsid w:val="001619D5"/>
    <w:rsid w:val="00161A9F"/>
    <w:rsid w:val="00161BDF"/>
    <w:rsid w:val="00161ECC"/>
    <w:rsid w:val="00162157"/>
    <w:rsid w:val="00162492"/>
    <w:rsid w:val="00163678"/>
    <w:rsid w:val="00163ADC"/>
    <w:rsid w:val="00164960"/>
    <w:rsid w:val="001649E0"/>
    <w:rsid w:val="00165340"/>
    <w:rsid w:val="00165373"/>
    <w:rsid w:val="00165AE6"/>
    <w:rsid w:val="0016631C"/>
    <w:rsid w:val="00166344"/>
    <w:rsid w:val="00166410"/>
    <w:rsid w:val="00166416"/>
    <w:rsid w:val="0016690D"/>
    <w:rsid w:val="00166AA3"/>
    <w:rsid w:val="00166B05"/>
    <w:rsid w:val="001674B6"/>
    <w:rsid w:val="001674F5"/>
    <w:rsid w:val="00167526"/>
    <w:rsid w:val="001676CB"/>
    <w:rsid w:val="00167EEF"/>
    <w:rsid w:val="00167F62"/>
    <w:rsid w:val="0017023F"/>
    <w:rsid w:val="00170398"/>
    <w:rsid w:val="00170580"/>
    <w:rsid w:val="00170756"/>
    <w:rsid w:val="001710BC"/>
    <w:rsid w:val="001711F4"/>
    <w:rsid w:val="00171382"/>
    <w:rsid w:val="001715C4"/>
    <w:rsid w:val="00171686"/>
    <w:rsid w:val="001716B6"/>
    <w:rsid w:val="001719F1"/>
    <w:rsid w:val="00172265"/>
    <w:rsid w:val="001725B3"/>
    <w:rsid w:val="001725D2"/>
    <w:rsid w:val="00172DCD"/>
    <w:rsid w:val="00173287"/>
    <w:rsid w:val="00173430"/>
    <w:rsid w:val="001734DE"/>
    <w:rsid w:val="001736DB"/>
    <w:rsid w:val="00173A24"/>
    <w:rsid w:val="00173AB2"/>
    <w:rsid w:val="00174032"/>
    <w:rsid w:val="0017436A"/>
    <w:rsid w:val="001748FE"/>
    <w:rsid w:val="001749F0"/>
    <w:rsid w:val="00174B49"/>
    <w:rsid w:val="00174DB8"/>
    <w:rsid w:val="001751E4"/>
    <w:rsid w:val="001752D8"/>
    <w:rsid w:val="001755F0"/>
    <w:rsid w:val="0017561A"/>
    <w:rsid w:val="00175A49"/>
    <w:rsid w:val="00176EE7"/>
    <w:rsid w:val="00177513"/>
    <w:rsid w:val="00177B00"/>
    <w:rsid w:val="00177B3B"/>
    <w:rsid w:val="00177C40"/>
    <w:rsid w:val="00177DFA"/>
    <w:rsid w:val="00177E30"/>
    <w:rsid w:val="00180310"/>
    <w:rsid w:val="0018054E"/>
    <w:rsid w:val="0018059C"/>
    <w:rsid w:val="00180B2B"/>
    <w:rsid w:val="00180F0D"/>
    <w:rsid w:val="00181256"/>
    <w:rsid w:val="00181398"/>
    <w:rsid w:val="001816B1"/>
    <w:rsid w:val="00181A1C"/>
    <w:rsid w:val="00181AF1"/>
    <w:rsid w:val="00182419"/>
    <w:rsid w:val="001826F7"/>
    <w:rsid w:val="00182BED"/>
    <w:rsid w:val="001831EA"/>
    <w:rsid w:val="001832A3"/>
    <w:rsid w:val="0018352B"/>
    <w:rsid w:val="00183973"/>
    <w:rsid w:val="0018426C"/>
    <w:rsid w:val="001844FA"/>
    <w:rsid w:val="00184D93"/>
    <w:rsid w:val="00184E59"/>
    <w:rsid w:val="001850E5"/>
    <w:rsid w:val="00185968"/>
    <w:rsid w:val="001861ED"/>
    <w:rsid w:val="00186DA6"/>
    <w:rsid w:val="00186F16"/>
    <w:rsid w:val="001871C8"/>
    <w:rsid w:val="001875BD"/>
    <w:rsid w:val="00187A71"/>
    <w:rsid w:val="00187C33"/>
    <w:rsid w:val="00187E26"/>
    <w:rsid w:val="001900A6"/>
    <w:rsid w:val="00190376"/>
    <w:rsid w:val="001904AF"/>
    <w:rsid w:val="00190DCA"/>
    <w:rsid w:val="00191077"/>
    <w:rsid w:val="0019132F"/>
    <w:rsid w:val="001919D3"/>
    <w:rsid w:val="00191A5E"/>
    <w:rsid w:val="00191D33"/>
    <w:rsid w:val="00191D34"/>
    <w:rsid w:val="001920EE"/>
    <w:rsid w:val="00192542"/>
    <w:rsid w:val="00193067"/>
    <w:rsid w:val="001930CC"/>
    <w:rsid w:val="001933BD"/>
    <w:rsid w:val="00193BD0"/>
    <w:rsid w:val="00193DBF"/>
    <w:rsid w:val="00193DCD"/>
    <w:rsid w:val="0019431E"/>
    <w:rsid w:val="00194401"/>
    <w:rsid w:val="0019457C"/>
    <w:rsid w:val="001954FA"/>
    <w:rsid w:val="00195D3C"/>
    <w:rsid w:val="0019603F"/>
    <w:rsid w:val="001960E4"/>
    <w:rsid w:val="00196970"/>
    <w:rsid w:val="00196A09"/>
    <w:rsid w:val="00197A24"/>
    <w:rsid w:val="001A0032"/>
    <w:rsid w:val="001A034E"/>
    <w:rsid w:val="001A04EB"/>
    <w:rsid w:val="001A0644"/>
    <w:rsid w:val="001A07E4"/>
    <w:rsid w:val="001A119E"/>
    <w:rsid w:val="001A152B"/>
    <w:rsid w:val="001A1AF2"/>
    <w:rsid w:val="001A1AF9"/>
    <w:rsid w:val="001A2720"/>
    <w:rsid w:val="001A3273"/>
    <w:rsid w:val="001A334B"/>
    <w:rsid w:val="001A369D"/>
    <w:rsid w:val="001A3B7D"/>
    <w:rsid w:val="001A43C7"/>
    <w:rsid w:val="001A4511"/>
    <w:rsid w:val="001A4BA2"/>
    <w:rsid w:val="001A4CED"/>
    <w:rsid w:val="001A52AB"/>
    <w:rsid w:val="001A5460"/>
    <w:rsid w:val="001A5628"/>
    <w:rsid w:val="001A593C"/>
    <w:rsid w:val="001A5B91"/>
    <w:rsid w:val="001A614B"/>
    <w:rsid w:val="001A6B25"/>
    <w:rsid w:val="001A6C9D"/>
    <w:rsid w:val="001A6D25"/>
    <w:rsid w:val="001A7A3D"/>
    <w:rsid w:val="001A7D28"/>
    <w:rsid w:val="001B0635"/>
    <w:rsid w:val="001B0DE1"/>
    <w:rsid w:val="001B11E9"/>
    <w:rsid w:val="001B124E"/>
    <w:rsid w:val="001B12AB"/>
    <w:rsid w:val="001B2B45"/>
    <w:rsid w:val="001B34FE"/>
    <w:rsid w:val="001B36B5"/>
    <w:rsid w:val="001B38BA"/>
    <w:rsid w:val="001B427F"/>
    <w:rsid w:val="001B44C9"/>
    <w:rsid w:val="001B44E5"/>
    <w:rsid w:val="001B4817"/>
    <w:rsid w:val="001B48EF"/>
    <w:rsid w:val="001B5126"/>
    <w:rsid w:val="001B541C"/>
    <w:rsid w:val="001B55EB"/>
    <w:rsid w:val="001B55EE"/>
    <w:rsid w:val="001B5876"/>
    <w:rsid w:val="001B5D90"/>
    <w:rsid w:val="001B5EE9"/>
    <w:rsid w:val="001B600F"/>
    <w:rsid w:val="001B641F"/>
    <w:rsid w:val="001B6767"/>
    <w:rsid w:val="001B6930"/>
    <w:rsid w:val="001B6A82"/>
    <w:rsid w:val="001B7100"/>
    <w:rsid w:val="001B7369"/>
    <w:rsid w:val="001B7A0C"/>
    <w:rsid w:val="001B7A6E"/>
    <w:rsid w:val="001B7D98"/>
    <w:rsid w:val="001B7EB7"/>
    <w:rsid w:val="001C0B0E"/>
    <w:rsid w:val="001C0C57"/>
    <w:rsid w:val="001C1072"/>
    <w:rsid w:val="001C1190"/>
    <w:rsid w:val="001C1C38"/>
    <w:rsid w:val="001C1EB4"/>
    <w:rsid w:val="001C1F98"/>
    <w:rsid w:val="001C218A"/>
    <w:rsid w:val="001C2411"/>
    <w:rsid w:val="001C296B"/>
    <w:rsid w:val="001C2A66"/>
    <w:rsid w:val="001C2B73"/>
    <w:rsid w:val="001C2CB4"/>
    <w:rsid w:val="001C3384"/>
    <w:rsid w:val="001C3B11"/>
    <w:rsid w:val="001C3B35"/>
    <w:rsid w:val="001C3F33"/>
    <w:rsid w:val="001C430E"/>
    <w:rsid w:val="001C45F8"/>
    <w:rsid w:val="001C47D5"/>
    <w:rsid w:val="001C4A3E"/>
    <w:rsid w:val="001C59A7"/>
    <w:rsid w:val="001C5C17"/>
    <w:rsid w:val="001C6269"/>
    <w:rsid w:val="001C6686"/>
    <w:rsid w:val="001C69BF"/>
    <w:rsid w:val="001C6D89"/>
    <w:rsid w:val="001C6D9B"/>
    <w:rsid w:val="001C6DA4"/>
    <w:rsid w:val="001C7982"/>
    <w:rsid w:val="001C7D77"/>
    <w:rsid w:val="001D00D2"/>
    <w:rsid w:val="001D0368"/>
    <w:rsid w:val="001D04DA"/>
    <w:rsid w:val="001D088F"/>
    <w:rsid w:val="001D0CD0"/>
    <w:rsid w:val="001D0FED"/>
    <w:rsid w:val="001D10F1"/>
    <w:rsid w:val="001D11E9"/>
    <w:rsid w:val="001D18A9"/>
    <w:rsid w:val="001D1FC0"/>
    <w:rsid w:val="001D1FF0"/>
    <w:rsid w:val="001D244E"/>
    <w:rsid w:val="001D257B"/>
    <w:rsid w:val="001D2781"/>
    <w:rsid w:val="001D2AFC"/>
    <w:rsid w:val="001D3034"/>
    <w:rsid w:val="001D338B"/>
    <w:rsid w:val="001D379F"/>
    <w:rsid w:val="001D3DF7"/>
    <w:rsid w:val="001D3E7C"/>
    <w:rsid w:val="001D3EBD"/>
    <w:rsid w:val="001D4031"/>
    <w:rsid w:val="001D4A82"/>
    <w:rsid w:val="001D5101"/>
    <w:rsid w:val="001D510B"/>
    <w:rsid w:val="001D5848"/>
    <w:rsid w:val="001D7845"/>
    <w:rsid w:val="001D7885"/>
    <w:rsid w:val="001E044B"/>
    <w:rsid w:val="001E07A6"/>
    <w:rsid w:val="001E09DF"/>
    <w:rsid w:val="001E0CD9"/>
    <w:rsid w:val="001E0FD5"/>
    <w:rsid w:val="001E1224"/>
    <w:rsid w:val="001E12C9"/>
    <w:rsid w:val="001E2059"/>
    <w:rsid w:val="001E269C"/>
    <w:rsid w:val="001E2B5E"/>
    <w:rsid w:val="001E2CDA"/>
    <w:rsid w:val="001E3CE1"/>
    <w:rsid w:val="001E4732"/>
    <w:rsid w:val="001E5247"/>
    <w:rsid w:val="001E5CA6"/>
    <w:rsid w:val="001E5DA2"/>
    <w:rsid w:val="001E5DE4"/>
    <w:rsid w:val="001E658A"/>
    <w:rsid w:val="001E70A9"/>
    <w:rsid w:val="001F0978"/>
    <w:rsid w:val="001F161C"/>
    <w:rsid w:val="001F1796"/>
    <w:rsid w:val="001F1A10"/>
    <w:rsid w:val="001F1E7A"/>
    <w:rsid w:val="001F2E99"/>
    <w:rsid w:val="001F36D9"/>
    <w:rsid w:val="001F3A9F"/>
    <w:rsid w:val="001F4023"/>
    <w:rsid w:val="001F4258"/>
    <w:rsid w:val="001F4D70"/>
    <w:rsid w:val="001F4FF3"/>
    <w:rsid w:val="001F5081"/>
    <w:rsid w:val="001F5094"/>
    <w:rsid w:val="001F51A3"/>
    <w:rsid w:val="001F5BCB"/>
    <w:rsid w:val="001F61D2"/>
    <w:rsid w:val="001F68F2"/>
    <w:rsid w:val="001F6CF4"/>
    <w:rsid w:val="001F7223"/>
    <w:rsid w:val="001F74CD"/>
    <w:rsid w:val="001F757E"/>
    <w:rsid w:val="001F7F44"/>
    <w:rsid w:val="002000A9"/>
    <w:rsid w:val="00200397"/>
    <w:rsid w:val="002006B0"/>
    <w:rsid w:val="002009B0"/>
    <w:rsid w:val="002009DA"/>
    <w:rsid w:val="00200A38"/>
    <w:rsid w:val="00201044"/>
    <w:rsid w:val="002013E8"/>
    <w:rsid w:val="00202C4E"/>
    <w:rsid w:val="00203165"/>
    <w:rsid w:val="0020345C"/>
    <w:rsid w:val="00203C4A"/>
    <w:rsid w:val="00203CAD"/>
    <w:rsid w:val="00203EFD"/>
    <w:rsid w:val="0020461E"/>
    <w:rsid w:val="002047A2"/>
    <w:rsid w:val="002052B9"/>
    <w:rsid w:val="002056BA"/>
    <w:rsid w:val="00205C9F"/>
    <w:rsid w:val="00205EB4"/>
    <w:rsid w:val="002061D9"/>
    <w:rsid w:val="00206333"/>
    <w:rsid w:val="002065AC"/>
    <w:rsid w:val="00206E42"/>
    <w:rsid w:val="00206E84"/>
    <w:rsid w:val="002072F8"/>
    <w:rsid w:val="0020763D"/>
    <w:rsid w:val="00210380"/>
    <w:rsid w:val="002107ED"/>
    <w:rsid w:val="002113C8"/>
    <w:rsid w:val="0021174C"/>
    <w:rsid w:val="00211BC4"/>
    <w:rsid w:val="002123D4"/>
    <w:rsid w:val="00212D80"/>
    <w:rsid w:val="0021310F"/>
    <w:rsid w:val="0021363A"/>
    <w:rsid w:val="00213669"/>
    <w:rsid w:val="00213756"/>
    <w:rsid w:val="00213BCE"/>
    <w:rsid w:val="00213D60"/>
    <w:rsid w:val="0021445E"/>
    <w:rsid w:val="00214A9D"/>
    <w:rsid w:val="00214E95"/>
    <w:rsid w:val="00215178"/>
    <w:rsid w:val="002155D0"/>
    <w:rsid w:val="00215988"/>
    <w:rsid w:val="00215A84"/>
    <w:rsid w:val="00216019"/>
    <w:rsid w:val="00216416"/>
    <w:rsid w:val="00216598"/>
    <w:rsid w:val="00216728"/>
    <w:rsid w:val="00216A1F"/>
    <w:rsid w:val="002170C7"/>
    <w:rsid w:val="0021752C"/>
    <w:rsid w:val="00217530"/>
    <w:rsid w:val="00217644"/>
    <w:rsid w:val="0021767A"/>
    <w:rsid w:val="0021770E"/>
    <w:rsid w:val="00217809"/>
    <w:rsid w:val="00220D09"/>
    <w:rsid w:val="00220FAD"/>
    <w:rsid w:val="00220FE9"/>
    <w:rsid w:val="00221159"/>
    <w:rsid w:val="00221447"/>
    <w:rsid w:val="00221B99"/>
    <w:rsid w:val="00221D77"/>
    <w:rsid w:val="00221ECF"/>
    <w:rsid w:val="00221ED1"/>
    <w:rsid w:val="00221ED7"/>
    <w:rsid w:val="00222E0C"/>
    <w:rsid w:val="002233CB"/>
    <w:rsid w:val="00223807"/>
    <w:rsid w:val="00224010"/>
    <w:rsid w:val="002244C7"/>
    <w:rsid w:val="00224574"/>
    <w:rsid w:val="002245AB"/>
    <w:rsid w:val="00224E17"/>
    <w:rsid w:val="00224E1D"/>
    <w:rsid w:val="00225952"/>
    <w:rsid w:val="00225DF3"/>
    <w:rsid w:val="00225E23"/>
    <w:rsid w:val="00225FEA"/>
    <w:rsid w:val="0022645D"/>
    <w:rsid w:val="00226DC1"/>
    <w:rsid w:val="0023002E"/>
    <w:rsid w:val="002303B2"/>
    <w:rsid w:val="00230B67"/>
    <w:rsid w:val="00230D37"/>
    <w:rsid w:val="0023161E"/>
    <w:rsid w:val="00231AD1"/>
    <w:rsid w:val="00232050"/>
    <w:rsid w:val="0023223A"/>
    <w:rsid w:val="002323B0"/>
    <w:rsid w:val="00232996"/>
    <w:rsid w:val="00232A04"/>
    <w:rsid w:val="00233056"/>
    <w:rsid w:val="0023371D"/>
    <w:rsid w:val="0023374F"/>
    <w:rsid w:val="002338E6"/>
    <w:rsid w:val="002341D9"/>
    <w:rsid w:val="00234608"/>
    <w:rsid w:val="0023551D"/>
    <w:rsid w:val="0023590A"/>
    <w:rsid w:val="00235A9C"/>
    <w:rsid w:val="0023626E"/>
    <w:rsid w:val="00236536"/>
    <w:rsid w:val="002368AB"/>
    <w:rsid w:val="00237149"/>
    <w:rsid w:val="00237235"/>
    <w:rsid w:val="0023726E"/>
    <w:rsid w:val="002376CF"/>
    <w:rsid w:val="00237A6E"/>
    <w:rsid w:val="00237FA7"/>
    <w:rsid w:val="0024001A"/>
    <w:rsid w:val="00240088"/>
    <w:rsid w:val="00240350"/>
    <w:rsid w:val="00240748"/>
    <w:rsid w:val="002407CF"/>
    <w:rsid w:val="0024089A"/>
    <w:rsid w:val="002412DB"/>
    <w:rsid w:val="0024218B"/>
    <w:rsid w:val="002424A6"/>
    <w:rsid w:val="002424B1"/>
    <w:rsid w:val="00242F98"/>
    <w:rsid w:val="00243410"/>
    <w:rsid w:val="00243671"/>
    <w:rsid w:val="002436D7"/>
    <w:rsid w:val="00243BB4"/>
    <w:rsid w:val="00243BD0"/>
    <w:rsid w:val="002440A9"/>
    <w:rsid w:val="00244C95"/>
    <w:rsid w:val="00244E50"/>
    <w:rsid w:val="00245946"/>
    <w:rsid w:val="00245A28"/>
    <w:rsid w:val="00245DF7"/>
    <w:rsid w:val="00245F10"/>
    <w:rsid w:val="00246416"/>
    <w:rsid w:val="00246477"/>
    <w:rsid w:val="0024681E"/>
    <w:rsid w:val="00246BD6"/>
    <w:rsid w:val="002471B9"/>
    <w:rsid w:val="00247993"/>
    <w:rsid w:val="00250642"/>
    <w:rsid w:val="0025081B"/>
    <w:rsid w:val="00250ADE"/>
    <w:rsid w:val="00250DAA"/>
    <w:rsid w:val="0025125A"/>
    <w:rsid w:val="00251275"/>
    <w:rsid w:val="00251360"/>
    <w:rsid w:val="002515CF"/>
    <w:rsid w:val="002517BC"/>
    <w:rsid w:val="00251998"/>
    <w:rsid w:val="00252518"/>
    <w:rsid w:val="002526AE"/>
    <w:rsid w:val="00252F50"/>
    <w:rsid w:val="00253577"/>
    <w:rsid w:val="002537BF"/>
    <w:rsid w:val="0025394D"/>
    <w:rsid w:val="00254C4A"/>
    <w:rsid w:val="00254E70"/>
    <w:rsid w:val="002555ED"/>
    <w:rsid w:val="00255648"/>
    <w:rsid w:val="002557DA"/>
    <w:rsid w:val="002560CC"/>
    <w:rsid w:val="002562B2"/>
    <w:rsid w:val="00257B11"/>
    <w:rsid w:val="00257F65"/>
    <w:rsid w:val="00260641"/>
    <w:rsid w:val="0026079B"/>
    <w:rsid w:val="00260AF7"/>
    <w:rsid w:val="0026111B"/>
    <w:rsid w:val="0026152C"/>
    <w:rsid w:val="002616A0"/>
    <w:rsid w:val="00261D29"/>
    <w:rsid w:val="00261E32"/>
    <w:rsid w:val="002623E6"/>
    <w:rsid w:val="00262CBF"/>
    <w:rsid w:val="00262D87"/>
    <w:rsid w:val="00263343"/>
    <w:rsid w:val="00263406"/>
    <w:rsid w:val="002636FD"/>
    <w:rsid w:val="0026383C"/>
    <w:rsid w:val="00263CEC"/>
    <w:rsid w:val="00264781"/>
    <w:rsid w:val="00264A7A"/>
    <w:rsid w:val="00264F32"/>
    <w:rsid w:val="0026546B"/>
    <w:rsid w:val="00265579"/>
    <w:rsid w:val="002656C5"/>
    <w:rsid w:val="00265F92"/>
    <w:rsid w:val="002660F3"/>
    <w:rsid w:val="00266D83"/>
    <w:rsid w:val="0026742C"/>
    <w:rsid w:val="00267534"/>
    <w:rsid w:val="0027028F"/>
    <w:rsid w:val="00270F66"/>
    <w:rsid w:val="00271097"/>
    <w:rsid w:val="0027139E"/>
    <w:rsid w:val="002717B7"/>
    <w:rsid w:val="00271EA6"/>
    <w:rsid w:val="002721E5"/>
    <w:rsid w:val="00272631"/>
    <w:rsid w:val="002726DA"/>
    <w:rsid w:val="00272BFB"/>
    <w:rsid w:val="002731E8"/>
    <w:rsid w:val="00273C74"/>
    <w:rsid w:val="0027490E"/>
    <w:rsid w:val="00274E25"/>
    <w:rsid w:val="002755E6"/>
    <w:rsid w:val="002758C5"/>
    <w:rsid w:val="00275A30"/>
    <w:rsid w:val="00275DD2"/>
    <w:rsid w:val="00275EB8"/>
    <w:rsid w:val="002762A8"/>
    <w:rsid w:val="002767A5"/>
    <w:rsid w:val="00276B3B"/>
    <w:rsid w:val="00276BE8"/>
    <w:rsid w:val="002770C6"/>
    <w:rsid w:val="00277758"/>
    <w:rsid w:val="00277B90"/>
    <w:rsid w:val="00277E95"/>
    <w:rsid w:val="002800F5"/>
    <w:rsid w:val="00280A3E"/>
    <w:rsid w:val="00280AF4"/>
    <w:rsid w:val="002814D9"/>
    <w:rsid w:val="002829E8"/>
    <w:rsid w:val="00282A8E"/>
    <w:rsid w:val="002834B2"/>
    <w:rsid w:val="0028370C"/>
    <w:rsid w:val="002838E2"/>
    <w:rsid w:val="0028408C"/>
    <w:rsid w:val="00284362"/>
    <w:rsid w:val="00284FAD"/>
    <w:rsid w:val="00285047"/>
    <w:rsid w:val="00285554"/>
    <w:rsid w:val="002856A2"/>
    <w:rsid w:val="00286042"/>
    <w:rsid w:val="00286431"/>
    <w:rsid w:val="00286600"/>
    <w:rsid w:val="002867F5"/>
    <w:rsid w:val="00286B95"/>
    <w:rsid w:val="002871AA"/>
    <w:rsid w:val="002876D8"/>
    <w:rsid w:val="002879B2"/>
    <w:rsid w:val="00287E60"/>
    <w:rsid w:val="0029059A"/>
    <w:rsid w:val="002906D8"/>
    <w:rsid w:val="00290B90"/>
    <w:rsid w:val="00290B96"/>
    <w:rsid w:val="00290EBC"/>
    <w:rsid w:val="0029104D"/>
    <w:rsid w:val="002917E6"/>
    <w:rsid w:val="002926C0"/>
    <w:rsid w:val="00293068"/>
    <w:rsid w:val="002930B5"/>
    <w:rsid w:val="002933AE"/>
    <w:rsid w:val="00293DE5"/>
    <w:rsid w:val="002944AC"/>
    <w:rsid w:val="00294EC4"/>
    <w:rsid w:val="00294FE9"/>
    <w:rsid w:val="00295786"/>
    <w:rsid w:val="0029691D"/>
    <w:rsid w:val="00297167"/>
    <w:rsid w:val="00297646"/>
    <w:rsid w:val="00297A26"/>
    <w:rsid w:val="00297B0B"/>
    <w:rsid w:val="002A007E"/>
    <w:rsid w:val="002A02C1"/>
    <w:rsid w:val="002A10A2"/>
    <w:rsid w:val="002A1343"/>
    <w:rsid w:val="002A140B"/>
    <w:rsid w:val="002A1F13"/>
    <w:rsid w:val="002A27B8"/>
    <w:rsid w:val="002A28A1"/>
    <w:rsid w:val="002A2BD5"/>
    <w:rsid w:val="002A2D02"/>
    <w:rsid w:val="002A2FA2"/>
    <w:rsid w:val="002A34A3"/>
    <w:rsid w:val="002A3B0A"/>
    <w:rsid w:val="002A3CD7"/>
    <w:rsid w:val="002A3D4E"/>
    <w:rsid w:val="002A4334"/>
    <w:rsid w:val="002A466B"/>
    <w:rsid w:val="002A4BE0"/>
    <w:rsid w:val="002A5470"/>
    <w:rsid w:val="002A5C4B"/>
    <w:rsid w:val="002A5CAC"/>
    <w:rsid w:val="002A61ED"/>
    <w:rsid w:val="002A634A"/>
    <w:rsid w:val="002A64C1"/>
    <w:rsid w:val="002A6754"/>
    <w:rsid w:val="002A6A3F"/>
    <w:rsid w:val="002A6EEA"/>
    <w:rsid w:val="002A7AF1"/>
    <w:rsid w:val="002A7BDC"/>
    <w:rsid w:val="002A7D21"/>
    <w:rsid w:val="002B01CF"/>
    <w:rsid w:val="002B035A"/>
    <w:rsid w:val="002B09CD"/>
    <w:rsid w:val="002B0B70"/>
    <w:rsid w:val="002B138D"/>
    <w:rsid w:val="002B14FE"/>
    <w:rsid w:val="002B1ACC"/>
    <w:rsid w:val="002B1BA6"/>
    <w:rsid w:val="002B27C7"/>
    <w:rsid w:val="002B31C6"/>
    <w:rsid w:val="002B33DA"/>
    <w:rsid w:val="002B33F6"/>
    <w:rsid w:val="002B3445"/>
    <w:rsid w:val="002B39C3"/>
    <w:rsid w:val="002B51A4"/>
    <w:rsid w:val="002B53FE"/>
    <w:rsid w:val="002B6125"/>
    <w:rsid w:val="002B64BD"/>
    <w:rsid w:val="002B6502"/>
    <w:rsid w:val="002B697C"/>
    <w:rsid w:val="002B71E1"/>
    <w:rsid w:val="002B74F1"/>
    <w:rsid w:val="002B7AAB"/>
    <w:rsid w:val="002C02FE"/>
    <w:rsid w:val="002C1290"/>
    <w:rsid w:val="002C182C"/>
    <w:rsid w:val="002C189A"/>
    <w:rsid w:val="002C197D"/>
    <w:rsid w:val="002C1EF5"/>
    <w:rsid w:val="002C22BE"/>
    <w:rsid w:val="002C233E"/>
    <w:rsid w:val="002C2550"/>
    <w:rsid w:val="002C2835"/>
    <w:rsid w:val="002C2F55"/>
    <w:rsid w:val="002C39F9"/>
    <w:rsid w:val="002C3FA4"/>
    <w:rsid w:val="002C45A3"/>
    <w:rsid w:val="002C4DBB"/>
    <w:rsid w:val="002C5100"/>
    <w:rsid w:val="002C5490"/>
    <w:rsid w:val="002C557C"/>
    <w:rsid w:val="002C5B1E"/>
    <w:rsid w:val="002C6149"/>
    <w:rsid w:val="002C61CA"/>
    <w:rsid w:val="002C6A97"/>
    <w:rsid w:val="002C6F25"/>
    <w:rsid w:val="002C6FB0"/>
    <w:rsid w:val="002C710B"/>
    <w:rsid w:val="002C77C7"/>
    <w:rsid w:val="002C783F"/>
    <w:rsid w:val="002C7CA0"/>
    <w:rsid w:val="002C7F67"/>
    <w:rsid w:val="002C7FB1"/>
    <w:rsid w:val="002D01D5"/>
    <w:rsid w:val="002D025E"/>
    <w:rsid w:val="002D09AB"/>
    <w:rsid w:val="002D0A10"/>
    <w:rsid w:val="002D14EE"/>
    <w:rsid w:val="002D18A2"/>
    <w:rsid w:val="002D1B9A"/>
    <w:rsid w:val="002D358D"/>
    <w:rsid w:val="002D3A4E"/>
    <w:rsid w:val="002D410A"/>
    <w:rsid w:val="002D4A69"/>
    <w:rsid w:val="002D4D7F"/>
    <w:rsid w:val="002D5491"/>
    <w:rsid w:val="002D58CC"/>
    <w:rsid w:val="002D5F54"/>
    <w:rsid w:val="002D6A10"/>
    <w:rsid w:val="002D6C13"/>
    <w:rsid w:val="002D6D99"/>
    <w:rsid w:val="002D7697"/>
    <w:rsid w:val="002D7A4C"/>
    <w:rsid w:val="002D7B4F"/>
    <w:rsid w:val="002D7CDF"/>
    <w:rsid w:val="002E0323"/>
    <w:rsid w:val="002E0834"/>
    <w:rsid w:val="002E0946"/>
    <w:rsid w:val="002E0CC4"/>
    <w:rsid w:val="002E0E47"/>
    <w:rsid w:val="002E1739"/>
    <w:rsid w:val="002E1D3E"/>
    <w:rsid w:val="002E1D8E"/>
    <w:rsid w:val="002E221A"/>
    <w:rsid w:val="002E3A19"/>
    <w:rsid w:val="002E3DDC"/>
    <w:rsid w:val="002E423D"/>
    <w:rsid w:val="002E4B91"/>
    <w:rsid w:val="002E517A"/>
    <w:rsid w:val="002E57B6"/>
    <w:rsid w:val="002E5A05"/>
    <w:rsid w:val="002E60F1"/>
    <w:rsid w:val="002E65DF"/>
    <w:rsid w:val="002E6609"/>
    <w:rsid w:val="002E6950"/>
    <w:rsid w:val="002E6C0C"/>
    <w:rsid w:val="002E7296"/>
    <w:rsid w:val="002E75BB"/>
    <w:rsid w:val="002E7A18"/>
    <w:rsid w:val="002E7A86"/>
    <w:rsid w:val="002F064A"/>
    <w:rsid w:val="002F08E7"/>
    <w:rsid w:val="002F0C64"/>
    <w:rsid w:val="002F0DE9"/>
    <w:rsid w:val="002F0E0C"/>
    <w:rsid w:val="002F1527"/>
    <w:rsid w:val="002F1D49"/>
    <w:rsid w:val="002F1F61"/>
    <w:rsid w:val="002F25DC"/>
    <w:rsid w:val="002F2844"/>
    <w:rsid w:val="002F2909"/>
    <w:rsid w:val="002F2CB5"/>
    <w:rsid w:val="002F2DEA"/>
    <w:rsid w:val="002F32B8"/>
    <w:rsid w:val="002F3706"/>
    <w:rsid w:val="002F3EE6"/>
    <w:rsid w:val="002F4023"/>
    <w:rsid w:val="002F4120"/>
    <w:rsid w:val="002F4592"/>
    <w:rsid w:val="002F471A"/>
    <w:rsid w:val="002F5205"/>
    <w:rsid w:val="002F5254"/>
    <w:rsid w:val="002F5770"/>
    <w:rsid w:val="002F6A5D"/>
    <w:rsid w:val="002F7176"/>
    <w:rsid w:val="002F7547"/>
    <w:rsid w:val="002F77D8"/>
    <w:rsid w:val="002F79BB"/>
    <w:rsid w:val="002F7D97"/>
    <w:rsid w:val="0030010A"/>
    <w:rsid w:val="00300F65"/>
    <w:rsid w:val="00300FF2"/>
    <w:rsid w:val="003010FA"/>
    <w:rsid w:val="00301A70"/>
    <w:rsid w:val="00301B41"/>
    <w:rsid w:val="00302733"/>
    <w:rsid w:val="00302795"/>
    <w:rsid w:val="0030296A"/>
    <w:rsid w:val="003029B5"/>
    <w:rsid w:val="00302A97"/>
    <w:rsid w:val="00302BA5"/>
    <w:rsid w:val="00302BB7"/>
    <w:rsid w:val="00302DB6"/>
    <w:rsid w:val="00302FCB"/>
    <w:rsid w:val="00303A64"/>
    <w:rsid w:val="00303A74"/>
    <w:rsid w:val="00303CAA"/>
    <w:rsid w:val="00304189"/>
    <w:rsid w:val="00304BAB"/>
    <w:rsid w:val="00304FC7"/>
    <w:rsid w:val="0030534F"/>
    <w:rsid w:val="003054C8"/>
    <w:rsid w:val="00305690"/>
    <w:rsid w:val="003057D7"/>
    <w:rsid w:val="00305A40"/>
    <w:rsid w:val="00305CBB"/>
    <w:rsid w:val="003061CE"/>
    <w:rsid w:val="0030620B"/>
    <w:rsid w:val="00306286"/>
    <w:rsid w:val="003064C8"/>
    <w:rsid w:val="003066CE"/>
    <w:rsid w:val="003068D5"/>
    <w:rsid w:val="0030730B"/>
    <w:rsid w:val="00307B6D"/>
    <w:rsid w:val="00307C27"/>
    <w:rsid w:val="00307E55"/>
    <w:rsid w:val="00310370"/>
    <w:rsid w:val="00310A27"/>
    <w:rsid w:val="00311249"/>
    <w:rsid w:val="00311711"/>
    <w:rsid w:val="00311F82"/>
    <w:rsid w:val="00312F7E"/>
    <w:rsid w:val="0031369E"/>
    <w:rsid w:val="00313FEB"/>
    <w:rsid w:val="00314477"/>
    <w:rsid w:val="0031473E"/>
    <w:rsid w:val="003148B1"/>
    <w:rsid w:val="00314B8A"/>
    <w:rsid w:val="00314CE0"/>
    <w:rsid w:val="003163DF"/>
    <w:rsid w:val="00316B8D"/>
    <w:rsid w:val="00316F72"/>
    <w:rsid w:val="003179B3"/>
    <w:rsid w:val="00317DA1"/>
    <w:rsid w:val="00320C97"/>
    <w:rsid w:val="003212C5"/>
    <w:rsid w:val="003214F9"/>
    <w:rsid w:val="00321A9B"/>
    <w:rsid w:val="00321E0A"/>
    <w:rsid w:val="00322234"/>
    <w:rsid w:val="00322337"/>
    <w:rsid w:val="00322A27"/>
    <w:rsid w:val="00322BDA"/>
    <w:rsid w:val="0032309E"/>
    <w:rsid w:val="003237A3"/>
    <w:rsid w:val="00324205"/>
    <w:rsid w:val="00324D95"/>
    <w:rsid w:val="00325BA4"/>
    <w:rsid w:val="00325E03"/>
    <w:rsid w:val="00325E5C"/>
    <w:rsid w:val="00327030"/>
    <w:rsid w:val="00327331"/>
    <w:rsid w:val="003273F7"/>
    <w:rsid w:val="003277BD"/>
    <w:rsid w:val="0032780A"/>
    <w:rsid w:val="00327AC5"/>
    <w:rsid w:val="003300DF"/>
    <w:rsid w:val="0033027E"/>
    <w:rsid w:val="003318C8"/>
    <w:rsid w:val="00331B12"/>
    <w:rsid w:val="00331B89"/>
    <w:rsid w:val="00331C13"/>
    <w:rsid w:val="00331CE3"/>
    <w:rsid w:val="00332479"/>
    <w:rsid w:val="003328CB"/>
    <w:rsid w:val="00332A0B"/>
    <w:rsid w:val="00332C4E"/>
    <w:rsid w:val="003332EF"/>
    <w:rsid w:val="003336DA"/>
    <w:rsid w:val="003337BA"/>
    <w:rsid w:val="00333A36"/>
    <w:rsid w:val="00333E6A"/>
    <w:rsid w:val="00333F50"/>
    <w:rsid w:val="00334BC9"/>
    <w:rsid w:val="00334FDD"/>
    <w:rsid w:val="00335E78"/>
    <w:rsid w:val="00335FBA"/>
    <w:rsid w:val="00340191"/>
    <w:rsid w:val="00340335"/>
    <w:rsid w:val="003409B1"/>
    <w:rsid w:val="00340AEF"/>
    <w:rsid w:val="003411C2"/>
    <w:rsid w:val="00341288"/>
    <w:rsid w:val="00341B9C"/>
    <w:rsid w:val="00341CD6"/>
    <w:rsid w:val="00341EC2"/>
    <w:rsid w:val="0034222D"/>
    <w:rsid w:val="0034232A"/>
    <w:rsid w:val="00342354"/>
    <w:rsid w:val="003428B7"/>
    <w:rsid w:val="003429B1"/>
    <w:rsid w:val="00342FE6"/>
    <w:rsid w:val="0034317E"/>
    <w:rsid w:val="0034343A"/>
    <w:rsid w:val="00344BA1"/>
    <w:rsid w:val="00344EC5"/>
    <w:rsid w:val="00345285"/>
    <w:rsid w:val="0034546A"/>
    <w:rsid w:val="003454AF"/>
    <w:rsid w:val="00345558"/>
    <w:rsid w:val="00345B0F"/>
    <w:rsid w:val="003462EB"/>
    <w:rsid w:val="003464D3"/>
    <w:rsid w:val="003465FA"/>
    <w:rsid w:val="00346695"/>
    <w:rsid w:val="003469BC"/>
    <w:rsid w:val="00347002"/>
    <w:rsid w:val="00347B2D"/>
    <w:rsid w:val="0035029D"/>
    <w:rsid w:val="003502A5"/>
    <w:rsid w:val="00350BA5"/>
    <w:rsid w:val="00351018"/>
    <w:rsid w:val="0035216A"/>
    <w:rsid w:val="00352A1F"/>
    <w:rsid w:val="00352C79"/>
    <w:rsid w:val="00352F0D"/>
    <w:rsid w:val="00352FAF"/>
    <w:rsid w:val="00353873"/>
    <w:rsid w:val="003538DA"/>
    <w:rsid w:val="00354B57"/>
    <w:rsid w:val="00354D6D"/>
    <w:rsid w:val="00355134"/>
    <w:rsid w:val="00355918"/>
    <w:rsid w:val="00356530"/>
    <w:rsid w:val="00356D47"/>
    <w:rsid w:val="00356DFF"/>
    <w:rsid w:val="00356EF7"/>
    <w:rsid w:val="003577B2"/>
    <w:rsid w:val="00357CC1"/>
    <w:rsid w:val="00360A09"/>
    <w:rsid w:val="00360C20"/>
    <w:rsid w:val="00360C50"/>
    <w:rsid w:val="0036146D"/>
    <w:rsid w:val="00361766"/>
    <w:rsid w:val="00361B00"/>
    <w:rsid w:val="00361BC3"/>
    <w:rsid w:val="003621B2"/>
    <w:rsid w:val="00362492"/>
    <w:rsid w:val="0036299C"/>
    <w:rsid w:val="00362D66"/>
    <w:rsid w:val="00363101"/>
    <w:rsid w:val="003633F6"/>
    <w:rsid w:val="00363A0F"/>
    <w:rsid w:val="00363B0E"/>
    <w:rsid w:val="00363ED0"/>
    <w:rsid w:val="003641E2"/>
    <w:rsid w:val="00364DCB"/>
    <w:rsid w:val="00364EB9"/>
    <w:rsid w:val="00365727"/>
    <w:rsid w:val="00365FBE"/>
    <w:rsid w:val="0036626E"/>
    <w:rsid w:val="0036663F"/>
    <w:rsid w:val="0036702F"/>
    <w:rsid w:val="003679AD"/>
    <w:rsid w:val="00367C8E"/>
    <w:rsid w:val="00370514"/>
    <w:rsid w:val="0037134C"/>
    <w:rsid w:val="003719F6"/>
    <w:rsid w:val="00371BCD"/>
    <w:rsid w:val="00373385"/>
    <w:rsid w:val="00373453"/>
    <w:rsid w:val="0037429F"/>
    <w:rsid w:val="003742DA"/>
    <w:rsid w:val="003748AC"/>
    <w:rsid w:val="00374A28"/>
    <w:rsid w:val="00374BC0"/>
    <w:rsid w:val="003755CB"/>
    <w:rsid w:val="00375712"/>
    <w:rsid w:val="003762D5"/>
    <w:rsid w:val="00376504"/>
    <w:rsid w:val="003766CF"/>
    <w:rsid w:val="003769D3"/>
    <w:rsid w:val="0037758B"/>
    <w:rsid w:val="00377A93"/>
    <w:rsid w:val="00377B36"/>
    <w:rsid w:val="00377E8F"/>
    <w:rsid w:val="00377EE7"/>
    <w:rsid w:val="00380637"/>
    <w:rsid w:val="003806AC"/>
    <w:rsid w:val="003809D2"/>
    <w:rsid w:val="00380A27"/>
    <w:rsid w:val="00382709"/>
    <w:rsid w:val="00382808"/>
    <w:rsid w:val="003828A5"/>
    <w:rsid w:val="00382DA4"/>
    <w:rsid w:val="003831DB"/>
    <w:rsid w:val="003831F1"/>
    <w:rsid w:val="00383451"/>
    <w:rsid w:val="00383752"/>
    <w:rsid w:val="0038391B"/>
    <w:rsid w:val="00383ABE"/>
    <w:rsid w:val="00383BD0"/>
    <w:rsid w:val="00383D3D"/>
    <w:rsid w:val="00383DE8"/>
    <w:rsid w:val="0038432F"/>
    <w:rsid w:val="00384FED"/>
    <w:rsid w:val="00385815"/>
    <w:rsid w:val="0038583D"/>
    <w:rsid w:val="003859FF"/>
    <w:rsid w:val="00385AF4"/>
    <w:rsid w:val="00385CC5"/>
    <w:rsid w:val="00385D25"/>
    <w:rsid w:val="00385E36"/>
    <w:rsid w:val="00386263"/>
    <w:rsid w:val="003868F6"/>
    <w:rsid w:val="00386D7C"/>
    <w:rsid w:val="00387631"/>
    <w:rsid w:val="00387BD8"/>
    <w:rsid w:val="00390198"/>
    <w:rsid w:val="0039041D"/>
    <w:rsid w:val="003904C0"/>
    <w:rsid w:val="003904EC"/>
    <w:rsid w:val="00390C33"/>
    <w:rsid w:val="00390DC2"/>
    <w:rsid w:val="00390F13"/>
    <w:rsid w:val="0039137C"/>
    <w:rsid w:val="0039137D"/>
    <w:rsid w:val="003913C4"/>
    <w:rsid w:val="00391DD4"/>
    <w:rsid w:val="00392300"/>
    <w:rsid w:val="00392840"/>
    <w:rsid w:val="00392ACE"/>
    <w:rsid w:val="00392DE1"/>
    <w:rsid w:val="00392E49"/>
    <w:rsid w:val="00393179"/>
    <w:rsid w:val="003934F6"/>
    <w:rsid w:val="00393605"/>
    <w:rsid w:val="00393C32"/>
    <w:rsid w:val="003940E3"/>
    <w:rsid w:val="003941E7"/>
    <w:rsid w:val="003944F5"/>
    <w:rsid w:val="00394EFD"/>
    <w:rsid w:val="00394F7C"/>
    <w:rsid w:val="00395590"/>
    <w:rsid w:val="0039571D"/>
    <w:rsid w:val="00395D51"/>
    <w:rsid w:val="00395EEE"/>
    <w:rsid w:val="00396056"/>
    <w:rsid w:val="003968E2"/>
    <w:rsid w:val="0039789B"/>
    <w:rsid w:val="0039789D"/>
    <w:rsid w:val="003979CC"/>
    <w:rsid w:val="00397BF1"/>
    <w:rsid w:val="003A0075"/>
    <w:rsid w:val="003A0D01"/>
    <w:rsid w:val="003A10AB"/>
    <w:rsid w:val="003A1164"/>
    <w:rsid w:val="003A124D"/>
    <w:rsid w:val="003A1707"/>
    <w:rsid w:val="003A1993"/>
    <w:rsid w:val="003A2A14"/>
    <w:rsid w:val="003A34F4"/>
    <w:rsid w:val="003A355A"/>
    <w:rsid w:val="003A40E6"/>
    <w:rsid w:val="003A4432"/>
    <w:rsid w:val="003A4BF8"/>
    <w:rsid w:val="003A4C24"/>
    <w:rsid w:val="003A51A9"/>
    <w:rsid w:val="003A539E"/>
    <w:rsid w:val="003A58AF"/>
    <w:rsid w:val="003A58FA"/>
    <w:rsid w:val="003A635B"/>
    <w:rsid w:val="003A68E6"/>
    <w:rsid w:val="003A6B31"/>
    <w:rsid w:val="003A6CD1"/>
    <w:rsid w:val="003A6E3F"/>
    <w:rsid w:val="003B025E"/>
    <w:rsid w:val="003B0C0E"/>
    <w:rsid w:val="003B2773"/>
    <w:rsid w:val="003B2791"/>
    <w:rsid w:val="003B2B6D"/>
    <w:rsid w:val="003B2C49"/>
    <w:rsid w:val="003B2CAF"/>
    <w:rsid w:val="003B2D79"/>
    <w:rsid w:val="003B2D94"/>
    <w:rsid w:val="003B31D0"/>
    <w:rsid w:val="003B3386"/>
    <w:rsid w:val="003B37AC"/>
    <w:rsid w:val="003B3A16"/>
    <w:rsid w:val="003B3AE8"/>
    <w:rsid w:val="003B3DB1"/>
    <w:rsid w:val="003B40F3"/>
    <w:rsid w:val="003B4584"/>
    <w:rsid w:val="003B46A5"/>
    <w:rsid w:val="003B4B41"/>
    <w:rsid w:val="003B4CBD"/>
    <w:rsid w:val="003B514E"/>
    <w:rsid w:val="003B5493"/>
    <w:rsid w:val="003B607C"/>
    <w:rsid w:val="003B60DE"/>
    <w:rsid w:val="003B62E0"/>
    <w:rsid w:val="003B65CF"/>
    <w:rsid w:val="003B720E"/>
    <w:rsid w:val="003B75D2"/>
    <w:rsid w:val="003C0137"/>
    <w:rsid w:val="003C0210"/>
    <w:rsid w:val="003C043A"/>
    <w:rsid w:val="003C05D8"/>
    <w:rsid w:val="003C085C"/>
    <w:rsid w:val="003C17AC"/>
    <w:rsid w:val="003C263D"/>
    <w:rsid w:val="003C2683"/>
    <w:rsid w:val="003C2BC5"/>
    <w:rsid w:val="003C2CA9"/>
    <w:rsid w:val="003C2F2C"/>
    <w:rsid w:val="003C2FC5"/>
    <w:rsid w:val="003C3FB2"/>
    <w:rsid w:val="003C436F"/>
    <w:rsid w:val="003C456E"/>
    <w:rsid w:val="003C4707"/>
    <w:rsid w:val="003C4F2E"/>
    <w:rsid w:val="003C4FF4"/>
    <w:rsid w:val="003C57A8"/>
    <w:rsid w:val="003C6064"/>
    <w:rsid w:val="003C6368"/>
    <w:rsid w:val="003C6843"/>
    <w:rsid w:val="003C6D74"/>
    <w:rsid w:val="003C7724"/>
    <w:rsid w:val="003C7C13"/>
    <w:rsid w:val="003D00DB"/>
    <w:rsid w:val="003D07E5"/>
    <w:rsid w:val="003D12DB"/>
    <w:rsid w:val="003D13F6"/>
    <w:rsid w:val="003D147B"/>
    <w:rsid w:val="003D1CCD"/>
    <w:rsid w:val="003D1E08"/>
    <w:rsid w:val="003D2041"/>
    <w:rsid w:val="003D2207"/>
    <w:rsid w:val="003D280C"/>
    <w:rsid w:val="003D3758"/>
    <w:rsid w:val="003D385A"/>
    <w:rsid w:val="003D433D"/>
    <w:rsid w:val="003D4882"/>
    <w:rsid w:val="003D4950"/>
    <w:rsid w:val="003D51E1"/>
    <w:rsid w:val="003D5305"/>
    <w:rsid w:val="003D5730"/>
    <w:rsid w:val="003D5A8E"/>
    <w:rsid w:val="003D5C37"/>
    <w:rsid w:val="003D5F90"/>
    <w:rsid w:val="003D6087"/>
    <w:rsid w:val="003D6218"/>
    <w:rsid w:val="003D630C"/>
    <w:rsid w:val="003D6600"/>
    <w:rsid w:val="003D6782"/>
    <w:rsid w:val="003E0295"/>
    <w:rsid w:val="003E0E60"/>
    <w:rsid w:val="003E15ED"/>
    <w:rsid w:val="003E17B0"/>
    <w:rsid w:val="003E17CC"/>
    <w:rsid w:val="003E1853"/>
    <w:rsid w:val="003E1B60"/>
    <w:rsid w:val="003E1C9B"/>
    <w:rsid w:val="003E1FD0"/>
    <w:rsid w:val="003E213C"/>
    <w:rsid w:val="003E2AFB"/>
    <w:rsid w:val="003E36A7"/>
    <w:rsid w:val="003E382E"/>
    <w:rsid w:val="003E42B7"/>
    <w:rsid w:val="003E43DB"/>
    <w:rsid w:val="003E4AE0"/>
    <w:rsid w:val="003E4AF0"/>
    <w:rsid w:val="003E5405"/>
    <w:rsid w:val="003E5B4A"/>
    <w:rsid w:val="003E5C55"/>
    <w:rsid w:val="003E60E2"/>
    <w:rsid w:val="003E655A"/>
    <w:rsid w:val="003E68E0"/>
    <w:rsid w:val="003E6A03"/>
    <w:rsid w:val="003E6A4D"/>
    <w:rsid w:val="003E7744"/>
    <w:rsid w:val="003F042C"/>
    <w:rsid w:val="003F079E"/>
    <w:rsid w:val="003F2002"/>
    <w:rsid w:val="003F20A6"/>
    <w:rsid w:val="003F213C"/>
    <w:rsid w:val="003F21E3"/>
    <w:rsid w:val="003F2312"/>
    <w:rsid w:val="003F2559"/>
    <w:rsid w:val="003F28BE"/>
    <w:rsid w:val="003F2911"/>
    <w:rsid w:val="003F2960"/>
    <w:rsid w:val="003F2E08"/>
    <w:rsid w:val="003F2E1D"/>
    <w:rsid w:val="003F33BC"/>
    <w:rsid w:val="003F34ED"/>
    <w:rsid w:val="003F3620"/>
    <w:rsid w:val="003F36E9"/>
    <w:rsid w:val="003F38AD"/>
    <w:rsid w:val="003F45BD"/>
    <w:rsid w:val="003F5518"/>
    <w:rsid w:val="003F55DB"/>
    <w:rsid w:val="003F58AF"/>
    <w:rsid w:val="003F5BA2"/>
    <w:rsid w:val="003F5EB3"/>
    <w:rsid w:val="003F6578"/>
    <w:rsid w:val="003F6B78"/>
    <w:rsid w:val="003F70DD"/>
    <w:rsid w:val="003F75CF"/>
    <w:rsid w:val="003F770E"/>
    <w:rsid w:val="003F784C"/>
    <w:rsid w:val="003F7E94"/>
    <w:rsid w:val="004004C4"/>
    <w:rsid w:val="00400A3C"/>
    <w:rsid w:val="00400AF0"/>
    <w:rsid w:val="00400B32"/>
    <w:rsid w:val="004010EF"/>
    <w:rsid w:val="00401226"/>
    <w:rsid w:val="00401267"/>
    <w:rsid w:val="00402136"/>
    <w:rsid w:val="004027A2"/>
    <w:rsid w:val="004029C9"/>
    <w:rsid w:val="00402EF4"/>
    <w:rsid w:val="004031D9"/>
    <w:rsid w:val="00403321"/>
    <w:rsid w:val="00403D12"/>
    <w:rsid w:val="0040445A"/>
    <w:rsid w:val="00405555"/>
    <w:rsid w:val="004055EC"/>
    <w:rsid w:val="004057CA"/>
    <w:rsid w:val="004059F9"/>
    <w:rsid w:val="00405A0F"/>
    <w:rsid w:val="00406070"/>
    <w:rsid w:val="0040626E"/>
    <w:rsid w:val="004064AB"/>
    <w:rsid w:val="004068C1"/>
    <w:rsid w:val="004068C9"/>
    <w:rsid w:val="00406CB1"/>
    <w:rsid w:val="00406CCE"/>
    <w:rsid w:val="00406D87"/>
    <w:rsid w:val="0040706A"/>
    <w:rsid w:val="004077E1"/>
    <w:rsid w:val="004077F2"/>
    <w:rsid w:val="00410C50"/>
    <w:rsid w:val="004110BF"/>
    <w:rsid w:val="00411221"/>
    <w:rsid w:val="00411288"/>
    <w:rsid w:val="00411362"/>
    <w:rsid w:val="004113A6"/>
    <w:rsid w:val="004115EB"/>
    <w:rsid w:val="00411602"/>
    <w:rsid w:val="00411790"/>
    <w:rsid w:val="00411A25"/>
    <w:rsid w:val="00411D78"/>
    <w:rsid w:val="0041239D"/>
    <w:rsid w:val="00412868"/>
    <w:rsid w:val="00412C95"/>
    <w:rsid w:val="00412CBA"/>
    <w:rsid w:val="00412D00"/>
    <w:rsid w:val="00413150"/>
    <w:rsid w:val="0041332C"/>
    <w:rsid w:val="00413369"/>
    <w:rsid w:val="00413380"/>
    <w:rsid w:val="00413452"/>
    <w:rsid w:val="004134B7"/>
    <w:rsid w:val="004138D8"/>
    <w:rsid w:val="00413B71"/>
    <w:rsid w:val="00413DC0"/>
    <w:rsid w:val="00414A62"/>
    <w:rsid w:val="00414B4B"/>
    <w:rsid w:val="0041543D"/>
    <w:rsid w:val="0041543F"/>
    <w:rsid w:val="004159FC"/>
    <w:rsid w:val="00415E06"/>
    <w:rsid w:val="004162E6"/>
    <w:rsid w:val="00416649"/>
    <w:rsid w:val="00416661"/>
    <w:rsid w:val="0041666D"/>
    <w:rsid w:val="00416C01"/>
    <w:rsid w:val="00416E1E"/>
    <w:rsid w:val="00416E5A"/>
    <w:rsid w:val="004170CF"/>
    <w:rsid w:val="00417B05"/>
    <w:rsid w:val="0042066F"/>
    <w:rsid w:val="0042103E"/>
    <w:rsid w:val="00421C69"/>
    <w:rsid w:val="00421CA0"/>
    <w:rsid w:val="0042216B"/>
    <w:rsid w:val="00422469"/>
    <w:rsid w:val="00422CEF"/>
    <w:rsid w:val="004233C5"/>
    <w:rsid w:val="00423AF6"/>
    <w:rsid w:val="00423BE3"/>
    <w:rsid w:val="00423E5D"/>
    <w:rsid w:val="00424790"/>
    <w:rsid w:val="0042541E"/>
    <w:rsid w:val="00425712"/>
    <w:rsid w:val="00425B87"/>
    <w:rsid w:val="004269BF"/>
    <w:rsid w:val="00426C28"/>
    <w:rsid w:val="00426D93"/>
    <w:rsid w:val="004278C2"/>
    <w:rsid w:val="00427B23"/>
    <w:rsid w:val="00427CA3"/>
    <w:rsid w:val="00430058"/>
    <w:rsid w:val="00430180"/>
    <w:rsid w:val="00430759"/>
    <w:rsid w:val="00430B0F"/>
    <w:rsid w:val="00431003"/>
    <w:rsid w:val="00431CB5"/>
    <w:rsid w:val="00431DDB"/>
    <w:rsid w:val="004321C2"/>
    <w:rsid w:val="004326E6"/>
    <w:rsid w:val="0043292A"/>
    <w:rsid w:val="004336E5"/>
    <w:rsid w:val="0043378D"/>
    <w:rsid w:val="00433C88"/>
    <w:rsid w:val="004343B9"/>
    <w:rsid w:val="00434A03"/>
    <w:rsid w:val="00434A74"/>
    <w:rsid w:val="00434B23"/>
    <w:rsid w:val="00434D87"/>
    <w:rsid w:val="004355B5"/>
    <w:rsid w:val="004359A9"/>
    <w:rsid w:val="00435B87"/>
    <w:rsid w:val="004363D2"/>
    <w:rsid w:val="0043646F"/>
    <w:rsid w:val="00436E89"/>
    <w:rsid w:val="00436F18"/>
    <w:rsid w:val="00437184"/>
    <w:rsid w:val="00437976"/>
    <w:rsid w:val="00437F25"/>
    <w:rsid w:val="00441033"/>
    <w:rsid w:val="004412A0"/>
    <w:rsid w:val="00441662"/>
    <w:rsid w:val="00441A98"/>
    <w:rsid w:val="00441B92"/>
    <w:rsid w:val="00441E16"/>
    <w:rsid w:val="004423E4"/>
    <w:rsid w:val="0044288C"/>
    <w:rsid w:val="0044291A"/>
    <w:rsid w:val="004429FD"/>
    <w:rsid w:val="00442C5F"/>
    <w:rsid w:val="00443265"/>
    <w:rsid w:val="00443FE6"/>
    <w:rsid w:val="00444D51"/>
    <w:rsid w:val="00444E49"/>
    <w:rsid w:val="004457AF"/>
    <w:rsid w:val="00445C4F"/>
    <w:rsid w:val="00445C7F"/>
    <w:rsid w:val="00445D21"/>
    <w:rsid w:val="00445D44"/>
    <w:rsid w:val="00446031"/>
    <w:rsid w:val="00446B97"/>
    <w:rsid w:val="004474CA"/>
    <w:rsid w:val="004474D8"/>
    <w:rsid w:val="00447E0C"/>
    <w:rsid w:val="00447F08"/>
    <w:rsid w:val="0045045D"/>
    <w:rsid w:val="00450466"/>
    <w:rsid w:val="00450918"/>
    <w:rsid w:val="00450CB0"/>
    <w:rsid w:val="00450D92"/>
    <w:rsid w:val="00451228"/>
    <w:rsid w:val="0045148B"/>
    <w:rsid w:val="00452356"/>
    <w:rsid w:val="0045250F"/>
    <w:rsid w:val="00452B94"/>
    <w:rsid w:val="00452F7D"/>
    <w:rsid w:val="004530DF"/>
    <w:rsid w:val="0045391B"/>
    <w:rsid w:val="00453C8E"/>
    <w:rsid w:val="00454744"/>
    <w:rsid w:val="00455472"/>
    <w:rsid w:val="00455834"/>
    <w:rsid w:val="0045601C"/>
    <w:rsid w:val="004567E0"/>
    <w:rsid w:val="00456C7E"/>
    <w:rsid w:val="00457991"/>
    <w:rsid w:val="00457C61"/>
    <w:rsid w:val="004607A5"/>
    <w:rsid w:val="00460F3A"/>
    <w:rsid w:val="00461221"/>
    <w:rsid w:val="00461745"/>
    <w:rsid w:val="00461AC2"/>
    <w:rsid w:val="0046202D"/>
    <w:rsid w:val="004620EB"/>
    <w:rsid w:val="0046267A"/>
    <w:rsid w:val="004629CA"/>
    <w:rsid w:val="004631C5"/>
    <w:rsid w:val="004636BE"/>
    <w:rsid w:val="004639AA"/>
    <w:rsid w:val="00464723"/>
    <w:rsid w:val="00464A52"/>
    <w:rsid w:val="00464BD8"/>
    <w:rsid w:val="00464D60"/>
    <w:rsid w:val="00464E94"/>
    <w:rsid w:val="00465994"/>
    <w:rsid w:val="00465A36"/>
    <w:rsid w:val="00466426"/>
    <w:rsid w:val="004664C5"/>
    <w:rsid w:val="00466504"/>
    <w:rsid w:val="0046660E"/>
    <w:rsid w:val="0046693C"/>
    <w:rsid w:val="00466A5F"/>
    <w:rsid w:val="004670DB"/>
    <w:rsid w:val="004672A2"/>
    <w:rsid w:val="00467634"/>
    <w:rsid w:val="004677D5"/>
    <w:rsid w:val="00467948"/>
    <w:rsid w:val="004704B7"/>
    <w:rsid w:val="004709DF"/>
    <w:rsid w:val="004714F4"/>
    <w:rsid w:val="00472119"/>
    <w:rsid w:val="0047293F"/>
    <w:rsid w:val="00472D0F"/>
    <w:rsid w:val="00472DD9"/>
    <w:rsid w:val="00472E73"/>
    <w:rsid w:val="004730C1"/>
    <w:rsid w:val="004732FC"/>
    <w:rsid w:val="00473389"/>
    <w:rsid w:val="00474081"/>
    <w:rsid w:val="00474868"/>
    <w:rsid w:val="00474FC9"/>
    <w:rsid w:val="00475946"/>
    <w:rsid w:val="00475DE0"/>
    <w:rsid w:val="004760AA"/>
    <w:rsid w:val="00476161"/>
    <w:rsid w:val="00476740"/>
    <w:rsid w:val="00477451"/>
    <w:rsid w:val="00477B91"/>
    <w:rsid w:val="00477B95"/>
    <w:rsid w:val="00477E10"/>
    <w:rsid w:val="00480209"/>
    <w:rsid w:val="004805A5"/>
    <w:rsid w:val="004808D1"/>
    <w:rsid w:val="00480F1C"/>
    <w:rsid w:val="00481839"/>
    <w:rsid w:val="00482A3A"/>
    <w:rsid w:val="00482C2E"/>
    <w:rsid w:val="00482D44"/>
    <w:rsid w:val="00482E51"/>
    <w:rsid w:val="00482EBB"/>
    <w:rsid w:val="00483094"/>
    <w:rsid w:val="00483AED"/>
    <w:rsid w:val="00483E3F"/>
    <w:rsid w:val="00483F0C"/>
    <w:rsid w:val="00484182"/>
    <w:rsid w:val="00484C90"/>
    <w:rsid w:val="00484F49"/>
    <w:rsid w:val="00485C18"/>
    <w:rsid w:val="00486443"/>
    <w:rsid w:val="004867B6"/>
    <w:rsid w:val="00486C86"/>
    <w:rsid w:val="00486CF3"/>
    <w:rsid w:val="00487031"/>
    <w:rsid w:val="004870EA"/>
    <w:rsid w:val="00487BAF"/>
    <w:rsid w:val="00487F07"/>
    <w:rsid w:val="004900BC"/>
    <w:rsid w:val="00490946"/>
    <w:rsid w:val="004919C1"/>
    <w:rsid w:val="004922CB"/>
    <w:rsid w:val="0049262B"/>
    <w:rsid w:val="00492DEF"/>
    <w:rsid w:val="00492FBF"/>
    <w:rsid w:val="00493032"/>
    <w:rsid w:val="004933E3"/>
    <w:rsid w:val="004934AC"/>
    <w:rsid w:val="00493688"/>
    <w:rsid w:val="00493999"/>
    <w:rsid w:val="00493DF1"/>
    <w:rsid w:val="004945D7"/>
    <w:rsid w:val="0049538E"/>
    <w:rsid w:val="00495956"/>
    <w:rsid w:val="0049610F"/>
    <w:rsid w:val="0049629E"/>
    <w:rsid w:val="004965F3"/>
    <w:rsid w:val="00496718"/>
    <w:rsid w:val="00496811"/>
    <w:rsid w:val="0049695D"/>
    <w:rsid w:val="00496D92"/>
    <w:rsid w:val="00497941"/>
    <w:rsid w:val="00497A03"/>
    <w:rsid w:val="00497C0E"/>
    <w:rsid w:val="004A0114"/>
    <w:rsid w:val="004A0809"/>
    <w:rsid w:val="004A08DF"/>
    <w:rsid w:val="004A0A7F"/>
    <w:rsid w:val="004A122D"/>
    <w:rsid w:val="004A2236"/>
    <w:rsid w:val="004A2DAF"/>
    <w:rsid w:val="004A3572"/>
    <w:rsid w:val="004A4589"/>
    <w:rsid w:val="004A5BC9"/>
    <w:rsid w:val="004A5CA4"/>
    <w:rsid w:val="004A5F04"/>
    <w:rsid w:val="004A61AB"/>
    <w:rsid w:val="004A6449"/>
    <w:rsid w:val="004A6576"/>
    <w:rsid w:val="004A7E3D"/>
    <w:rsid w:val="004B033C"/>
    <w:rsid w:val="004B1A11"/>
    <w:rsid w:val="004B1F68"/>
    <w:rsid w:val="004B229C"/>
    <w:rsid w:val="004B2ECE"/>
    <w:rsid w:val="004B3317"/>
    <w:rsid w:val="004B333C"/>
    <w:rsid w:val="004B4767"/>
    <w:rsid w:val="004B502F"/>
    <w:rsid w:val="004B5D7B"/>
    <w:rsid w:val="004B6CA6"/>
    <w:rsid w:val="004B6E40"/>
    <w:rsid w:val="004B7C76"/>
    <w:rsid w:val="004C01CB"/>
    <w:rsid w:val="004C0B9E"/>
    <w:rsid w:val="004C0EBF"/>
    <w:rsid w:val="004C0FE6"/>
    <w:rsid w:val="004C1610"/>
    <w:rsid w:val="004C1A68"/>
    <w:rsid w:val="004C1B41"/>
    <w:rsid w:val="004C2D1B"/>
    <w:rsid w:val="004C3380"/>
    <w:rsid w:val="004C3499"/>
    <w:rsid w:val="004C34B6"/>
    <w:rsid w:val="004C3ED3"/>
    <w:rsid w:val="004C4B07"/>
    <w:rsid w:val="004C526B"/>
    <w:rsid w:val="004C5725"/>
    <w:rsid w:val="004C6756"/>
    <w:rsid w:val="004C68C9"/>
    <w:rsid w:val="004C732E"/>
    <w:rsid w:val="004C7416"/>
    <w:rsid w:val="004C77C6"/>
    <w:rsid w:val="004C7D1B"/>
    <w:rsid w:val="004D0594"/>
    <w:rsid w:val="004D127E"/>
    <w:rsid w:val="004D1605"/>
    <w:rsid w:val="004D1EAB"/>
    <w:rsid w:val="004D21AB"/>
    <w:rsid w:val="004D227B"/>
    <w:rsid w:val="004D2488"/>
    <w:rsid w:val="004D2588"/>
    <w:rsid w:val="004D2BB4"/>
    <w:rsid w:val="004D2E2C"/>
    <w:rsid w:val="004D41A5"/>
    <w:rsid w:val="004D4A00"/>
    <w:rsid w:val="004D4CA3"/>
    <w:rsid w:val="004D5124"/>
    <w:rsid w:val="004D5617"/>
    <w:rsid w:val="004D574A"/>
    <w:rsid w:val="004D5AD2"/>
    <w:rsid w:val="004D5D18"/>
    <w:rsid w:val="004D5F7D"/>
    <w:rsid w:val="004D6281"/>
    <w:rsid w:val="004D63FC"/>
    <w:rsid w:val="004D647B"/>
    <w:rsid w:val="004D675E"/>
    <w:rsid w:val="004D6C83"/>
    <w:rsid w:val="004D77CE"/>
    <w:rsid w:val="004D7991"/>
    <w:rsid w:val="004E04D9"/>
    <w:rsid w:val="004E0536"/>
    <w:rsid w:val="004E1404"/>
    <w:rsid w:val="004E16A4"/>
    <w:rsid w:val="004E1C75"/>
    <w:rsid w:val="004E1D94"/>
    <w:rsid w:val="004E240A"/>
    <w:rsid w:val="004E244A"/>
    <w:rsid w:val="004E245E"/>
    <w:rsid w:val="004E2618"/>
    <w:rsid w:val="004E288A"/>
    <w:rsid w:val="004E30E3"/>
    <w:rsid w:val="004E330D"/>
    <w:rsid w:val="004E3325"/>
    <w:rsid w:val="004E337B"/>
    <w:rsid w:val="004E37DF"/>
    <w:rsid w:val="004E447B"/>
    <w:rsid w:val="004E469D"/>
    <w:rsid w:val="004E46D3"/>
    <w:rsid w:val="004E49C5"/>
    <w:rsid w:val="004E4C6A"/>
    <w:rsid w:val="004E5133"/>
    <w:rsid w:val="004E52F2"/>
    <w:rsid w:val="004E5768"/>
    <w:rsid w:val="004E5C06"/>
    <w:rsid w:val="004E5C89"/>
    <w:rsid w:val="004E6ABE"/>
    <w:rsid w:val="004E6C73"/>
    <w:rsid w:val="004E719A"/>
    <w:rsid w:val="004E74D7"/>
    <w:rsid w:val="004E75A7"/>
    <w:rsid w:val="004E7808"/>
    <w:rsid w:val="004E7A90"/>
    <w:rsid w:val="004E7BE1"/>
    <w:rsid w:val="004F0161"/>
    <w:rsid w:val="004F0C2B"/>
    <w:rsid w:val="004F179D"/>
    <w:rsid w:val="004F1CAD"/>
    <w:rsid w:val="004F1FA7"/>
    <w:rsid w:val="004F2074"/>
    <w:rsid w:val="004F253F"/>
    <w:rsid w:val="004F2F21"/>
    <w:rsid w:val="004F30A7"/>
    <w:rsid w:val="004F332F"/>
    <w:rsid w:val="004F3B3C"/>
    <w:rsid w:val="004F3C5B"/>
    <w:rsid w:val="004F407E"/>
    <w:rsid w:val="004F41D9"/>
    <w:rsid w:val="004F423B"/>
    <w:rsid w:val="004F4316"/>
    <w:rsid w:val="004F4675"/>
    <w:rsid w:val="004F49D8"/>
    <w:rsid w:val="004F4C2D"/>
    <w:rsid w:val="004F5084"/>
    <w:rsid w:val="004F5423"/>
    <w:rsid w:val="004F6263"/>
    <w:rsid w:val="004F67E2"/>
    <w:rsid w:val="004F6C8B"/>
    <w:rsid w:val="004F7554"/>
    <w:rsid w:val="004F788A"/>
    <w:rsid w:val="005001B9"/>
    <w:rsid w:val="0050024B"/>
    <w:rsid w:val="00500314"/>
    <w:rsid w:val="00500C57"/>
    <w:rsid w:val="00500C6A"/>
    <w:rsid w:val="00501CB1"/>
    <w:rsid w:val="00501D01"/>
    <w:rsid w:val="00501DA4"/>
    <w:rsid w:val="005034D2"/>
    <w:rsid w:val="0050429B"/>
    <w:rsid w:val="00504371"/>
    <w:rsid w:val="00504B05"/>
    <w:rsid w:val="00504BA9"/>
    <w:rsid w:val="00505588"/>
    <w:rsid w:val="00505667"/>
    <w:rsid w:val="005056AE"/>
    <w:rsid w:val="00505754"/>
    <w:rsid w:val="00505E08"/>
    <w:rsid w:val="005060E8"/>
    <w:rsid w:val="00506153"/>
    <w:rsid w:val="005062C8"/>
    <w:rsid w:val="005064F2"/>
    <w:rsid w:val="00506C8E"/>
    <w:rsid w:val="005076E4"/>
    <w:rsid w:val="0050773F"/>
    <w:rsid w:val="00510502"/>
    <w:rsid w:val="005113EC"/>
    <w:rsid w:val="00511874"/>
    <w:rsid w:val="00511D2B"/>
    <w:rsid w:val="00511D9F"/>
    <w:rsid w:val="005124C2"/>
    <w:rsid w:val="00512528"/>
    <w:rsid w:val="00512862"/>
    <w:rsid w:val="00512D7D"/>
    <w:rsid w:val="0051345B"/>
    <w:rsid w:val="00513F70"/>
    <w:rsid w:val="00514417"/>
    <w:rsid w:val="0051533B"/>
    <w:rsid w:val="00515810"/>
    <w:rsid w:val="00516B89"/>
    <w:rsid w:val="00516CF2"/>
    <w:rsid w:val="00516F41"/>
    <w:rsid w:val="00517346"/>
    <w:rsid w:val="005177FC"/>
    <w:rsid w:val="00517A68"/>
    <w:rsid w:val="00517AA4"/>
    <w:rsid w:val="00517FA1"/>
    <w:rsid w:val="00517FF2"/>
    <w:rsid w:val="00520029"/>
    <w:rsid w:val="005205EF"/>
    <w:rsid w:val="005208B6"/>
    <w:rsid w:val="00520EAF"/>
    <w:rsid w:val="005216B7"/>
    <w:rsid w:val="00522246"/>
    <w:rsid w:val="0052224B"/>
    <w:rsid w:val="00522496"/>
    <w:rsid w:val="0052324B"/>
    <w:rsid w:val="0052360C"/>
    <w:rsid w:val="00523CD3"/>
    <w:rsid w:val="005245BA"/>
    <w:rsid w:val="005248F8"/>
    <w:rsid w:val="0052541D"/>
    <w:rsid w:val="005256C5"/>
    <w:rsid w:val="0052592C"/>
    <w:rsid w:val="00525DD2"/>
    <w:rsid w:val="00526081"/>
    <w:rsid w:val="005267F7"/>
    <w:rsid w:val="00526A4D"/>
    <w:rsid w:val="00527534"/>
    <w:rsid w:val="00527930"/>
    <w:rsid w:val="00530C6B"/>
    <w:rsid w:val="00530D7D"/>
    <w:rsid w:val="00530FFC"/>
    <w:rsid w:val="00531016"/>
    <w:rsid w:val="0053130C"/>
    <w:rsid w:val="0053138C"/>
    <w:rsid w:val="00531998"/>
    <w:rsid w:val="00532028"/>
    <w:rsid w:val="005322A7"/>
    <w:rsid w:val="00532412"/>
    <w:rsid w:val="00532422"/>
    <w:rsid w:val="00532B48"/>
    <w:rsid w:val="00532F2A"/>
    <w:rsid w:val="00532F4B"/>
    <w:rsid w:val="0053309B"/>
    <w:rsid w:val="0053347E"/>
    <w:rsid w:val="00533A45"/>
    <w:rsid w:val="00533DD4"/>
    <w:rsid w:val="0053433E"/>
    <w:rsid w:val="00534789"/>
    <w:rsid w:val="00534D2C"/>
    <w:rsid w:val="00535158"/>
    <w:rsid w:val="00535771"/>
    <w:rsid w:val="005357B2"/>
    <w:rsid w:val="00535BA8"/>
    <w:rsid w:val="0053623A"/>
    <w:rsid w:val="005366B7"/>
    <w:rsid w:val="005367AD"/>
    <w:rsid w:val="005369DD"/>
    <w:rsid w:val="00537627"/>
    <w:rsid w:val="00537828"/>
    <w:rsid w:val="00537A8D"/>
    <w:rsid w:val="00537C74"/>
    <w:rsid w:val="00537E1E"/>
    <w:rsid w:val="0054024A"/>
    <w:rsid w:val="00540822"/>
    <w:rsid w:val="005412A1"/>
    <w:rsid w:val="005417C0"/>
    <w:rsid w:val="00542BA4"/>
    <w:rsid w:val="00542EAD"/>
    <w:rsid w:val="00543123"/>
    <w:rsid w:val="0054361E"/>
    <w:rsid w:val="005439B3"/>
    <w:rsid w:val="00543CA8"/>
    <w:rsid w:val="00543CFB"/>
    <w:rsid w:val="00543D0F"/>
    <w:rsid w:val="005440AA"/>
    <w:rsid w:val="00544719"/>
    <w:rsid w:val="0054475A"/>
    <w:rsid w:val="005453E6"/>
    <w:rsid w:val="0054568A"/>
    <w:rsid w:val="0054583A"/>
    <w:rsid w:val="00545D2D"/>
    <w:rsid w:val="00545ED6"/>
    <w:rsid w:val="00546906"/>
    <w:rsid w:val="00546F3B"/>
    <w:rsid w:val="00547349"/>
    <w:rsid w:val="00547493"/>
    <w:rsid w:val="0054750B"/>
    <w:rsid w:val="00547674"/>
    <w:rsid w:val="005479A5"/>
    <w:rsid w:val="00550222"/>
    <w:rsid w:val="005502B2"/>
    <w:rsid w:val="00550549"/>
    <w:rsid w:val="00550A31"/>
    <w:rsid w:val="00550E1C"/>
    <w:rsid w:val="00550FE3"/>
    <w:rsid w:val="00551386"/>
    <w:rsid w:val="00551BA8"/>
    <w:rsid w:val="00552CF8"/>
    <w:rsid w:val="00553057"/>
    <w:rsid w:val="005547CC"/>
    <w:rsid w:val="00554916"/>
    <w:rsid w:val="00554AE9"/>
    <w:rsid w:val="0055523C"/>
    <w:rsid w:val="00556B97"/>
    <w:rsid w:val="005570A9"/>
    <w:rsid w:val="00557BF2"/>
    <w:rsid w:val="00557DB4"/>
    <w:rsid w:val="005601EF"/>
    <w:rsid w:val="00560847"/>
    <w:rsid w:val="00560C18"/>
    <w:rsid w:val="00561181"/>
    <w:rsid w:val="0056294B"/>
    <w:rsid w:val="00562984"/>
    <w:rsid w:val="00562993"/>
    <w:rsid w:val="0056319B"/>
    <w:rsid w:val="00563809"/>
    <w:rsid w:val="0056396B"/>
    <w:rsid w:val="00563ABE"/>
    <w:rsid w:val="00563DBA"/>
    <w:rsid w:val="005642D2"/>
    <w:rsid w:val="00564852"/>
    <w:rsid w:val="00564A66"/>
    <w:rsid w:val="005653BE"/>
    <w:rsid w:val="00565521"/>
    <w:rsid w:val="00565D68"/>
    <w:rsid w:val="00565F53"/>
    <w:rsid w:val="00566333"/>
    <w:rsid w:val="0056644C"/>
    <w:rsid w:val="00566493"/>
    <w:rsid w:val="00566646"/>
    <w:rsid w:val="00566B0F"/>
    <w:rsid w:val="00566B42"/>
    <w:rsid w:val="0056735A"/>
    <w:rsid w:val="005675A8"/>
    <w:rsid w:val="00567A68"/>
    <w:rsid w:val="00567EFD"/>
    <w:rsid w:val="00570114"/>
    <w:rsid w:val="0057028B"/>
    <w:rsid w:val="00570839"/>
    <w:rsid w:val="00570ABE"/>
    <w:rsid w:val="00570FFB"/>
    <w:rsid w:val="0057170C"/>
    <w:rsid w:val="005724B1"/>
    <w:rsid w:val="0057383C"/>
    <w:rsid w:val="00573FDD"/>
    <w:rsid w:val="005742B4"/>
    <w:rsid w:val="005745C1"/>
    <w:rsid w:val="00574661"/>
    <w:rsid w:val="00574C67"/>
    <w:rsid w:val="00575685"/>
    <w:rsid w:val="0057693B"/>
    <w:rsid w:val="00576BD2"/>
    <w:rsid w:val="00577002"/>
    <w:rsid w:val="0057715A"/>
    <w:rsid w:val="00580528"/>
    <w:rsid w:val="0058080C"/>
    <w:rsid w:val="00580E69"/>
    <w:rsid w:val="00580F8F"/>
    <w:rsid w:val="0058114F"/>
    <w:rsid w:val="00581452"/>
    <w:rsid w:val="00581971"/>
    <w:rsid w:val="00581A22"/>
    <w:rsid w:val="005822F2"/>
    <w:rsid w:val="005824EB"/>
    <w:rsid w:val="005829A7"/>
    <w:rsid w:val="00582CAB"/>
    <w:rsid w:val="00583756"/>
    <w:rsid w:val="00584463"/>
    <w:rsid w:val="00584643"/>
    <w:rsid w:val="00584861"/>
    <w:rsid w:val="005849D7"/>
    <w:rsid w:val="00584DCF"/>
    <w:rsid w:val="00584EB3"/>
    <w:rsid w:val="00584F52"/>
    <w:rsid w:val="0058553C"/>
    <w:rsid w:val="005859AB"/>
    <w:rsid w:val="00585BDB"/>
    <w:rsid w:val="00585C13"/>
    <w:rsid w:val="005866EE"/>
    <w:rsid w:val="0058717F"/>
    <w:rsid w:val="00587A46"/>
    <w:rsid w:val="00587EEC"/>
    <w:rsid w:val="005903A6"/>
    <w:rsid w:val="0059046E"/>
    <w:rsid w:val="0059069D"/>
    <w:rsid w:val="00590969"/>
    <w:rsid w:val="00590E32"/>
    <w:rsid w:val="005912B0"/>
    <w:rsid w:val="00591A1F"/>
    <w:rsid w:val="005924AA"/>
    <w:rsid w:val="0059275F"/>
    <w:rsid w:val="005938D5"/>
    <w:rsid w:val="00593B32"/>
    <w:rsid w:val="00594701"/>
    <w:rsid w:val="00594BB5"/>
    <w:rsid w:val="00594F8F"/>
    <w:rsid w:val="00595303"/>
    <w:rsid w:val="005958B4"/>
    <w:rsid w:val="00595A64"/>
    <w:rsid w:val="00595B35"/>
    <w:rsid w:val="00595BA4"/>
    <w:rsid w:val="005964C8"/>
    <w:rsid w:val="005965A1"/>
    <w:rsid w:val="005965B7"/>
    <w:rsid w:val="0059685A"/>
    <w:rsid w:val="00596C95"/>
    <w:rsid w:val="0059758F"/>
    <w:rsid w:val="00597C45"/>
    <w:rsid w:val="00597E22"/>
    <w:rsid w:val="005A0265"/>
    <w:rsid w:val="005A06F2"/>
    <w:rsid w:val="005A0E14"/>
    <w:rsid w:val="005A15BF"/>
    <w:rsid w:val="005A1614"/>
    <w:rsid w:val="005A1774"/>
    <w:rsid w:val="005A1952"/>
    <w:rsid w:val="005A2154"/>
    <w:rsid w:val="005A2D02"/>
    <w:rsid w:val="005A34AA"/>
    <w:rsid w:val="005A37ED"/>
    <w:rsid w:val="005A3AA5"/>
    <w:rsid w:val="005A3D42"/>
    <w:rsid w:val="005A3E79"/>
    <w:rsid w:val="005A3F67"/>
    <w:rsid w:val="005A54CA"/>
    <w:rsid w:val="005A59B5"/>
    <w:rsid w:val="005A59C6"/>
    <w:rsid w:val="005A5B06"/>
    <w:rsid w:val="005A6789"/>
    <w:rsid w:val="005A6B9D"/>
    <w:rsid w:val="005A6C7E"/>
    <w:rsid w:val="005A710A"/>
    <w:rsid w:val="005A74FD"/>
    <w:rsid w:val="005A7667"/>
    <w:rsid w:val="005A76AF"/>
    <w:rsid w:val="005A7715"/>
    <w:rsid w:val="005A7BA5"/>
    <w:rsid w:val="005B03FE"/>
    <w:rsid w:val="005B04ED"/>
    <w:rsid w:val="005B05BE"/>
    <w:rsid w:val="005B11A1"/>
    <w:rsid w:val="005B1639"/>
    <w:rsid w:val="005B1882"/>
    <w:rsid w:val="005B18D5"/>
    <w:rsid w:val="005B1979"/>
    <w:rsid w:val="005B29F4"/>
    <w:rsid w:val="005B3879"/>
    <w:rsid w:val="005B42B1"/>
    <w:rsid w:val="005B443A"/>
    <w:rsid w:val="005B4CC7"/>
    <w:rsid w:val="005B4E9F"/>
    <w:rsid w:val="005B5242"/>
    <w:rsid w:val="005B66F9"/>
    <w:rsid w:val="005B6A70"/>
    <w:rsid w:val="005B6EF5"/>
    <w:rsid w:val="005B6F6C"/>
    <w:rsid w:val="005B72A2"/>
    <w:rsid w:val="005B7DF4"/>
    <w:rsid w:val="005B7EF9"/>
    <w:rsid w:val="005B7F17"/>
    <w:rsid w:val="005C0463"/>
    <w:rsid w:val="005C0684"/>
    <w:rsid w:val="005C0ADF"/>
    <w:rsid w:val="005C0DCD"/>
    <w:rsid w:val="005C0F1E"/>
    <w:rsid w:val="005C128F"/>
    <w:rsid w:val="005C1A52"/>
    <w:rsid w:val="005C1FE3"/>
    <w:rsid w:val="005C2596"/>
    <w:rsid w:val="005C2CF3"/>
    <w:rsid w:val="005C2E49"/>
    <w:rsid w:val="005C2E68"/>
    <w:rsid w:val="005C3161"/>
    <w:rsid w:val="005C3AB5"/>
    <w:rsid w:val="005C3D44"/>
    <w:rsid w:val="005C3D57"/>
    <w:rsid w:val="005C3DF4"/>
    <w:rsid w:val="005C3E75"/>
    <w:rsid w:val="005C4C01"/>
    <w:rsid w:val="005C53F5"/>
    <w:rsid w:val="005C6F06"/>
    <w:rsid w:val="005C7116"/>
    <w:rsid w:val="005C7152"/>
    <w:rsid w:val="005C71EB"/>
    <w:rsid w:val="005C72F2"/>
    <w:rsid w:val="005C746E"/>
    <w:rsid w:val="005C759C"/>
    <w:rsid w:val="005C7732"/>
    <w:rsid w:val="005C7945"/>
    <w:rsid w:val="005C7B2E"/>
    <w:rsid w:val="005D0427"/>
    <w:rsid w:val="005D10FE"/>
    <w:rsid w:val="005D11B9"/>
    <w:rsid w:val="005D15F8"/>
    <w:rsid w:val="005D168D"/>
    <w:rsid w:val="005D17BB"/>
    <w:rsid w:val="005D1999"/>
    <w:rsid w:val="005D2767"/>
    <w:rsid w:val="005D2808"/>
    <w:rsid w:val="005D2D80"/>
    <w:rsid w:val="005D2F57"/>
    <w:rsid w:val="005D35D3"/>
    <w:rsid w:val="005D3674"/>
    <w:rsid w:val="005D3A15"/>
    <w:rsid w:val="005D4274"/>
    <w:rsid w:val="005D43AA"/>
    <w:rsid w:val="005D461B"/>
    <w:rsid w:val="005D4FC0"/>
    <w:rsid w:val="005D57AF"/>
    <w:rsid w:val="005D5B45"/>
    <w:rsid w:val="005D5B85"/>
    <w:rsid w:val="005D6D05"/>
    <w:rsid w:val="005D7166"/>
    <w:rsid w:val="005D7846"/>
    <w:rsid w:val="005E0077"/>
    <w:rsid w:val="005E066D"/>
    <w:rsid w:val="005E0BD6"/>
    <w:rsid w:val="005E0CFD"/>
    <w:rsid w:val="005E11E7"/>
    <w:rsid w:val="005E135A"/>
    <w:rsid w:val="005E1EB0"/>
    <w:rsid w:val="005E3FEB"/>
    <w:rsid w:val="005E438C"/>
    <w:rsid w:val="005E46BB"/>
    <w:rsid w:val="005E49EC"/>
    <w:rsid w:val="005E56D8"/>
    <w:rsid w:val="005E647B"/>
    <w:rsid w:val="005E689A"/>
    <w:rsid w:val="005E695D"/>
    <w:rsid w:val="005E6E62"/>
    <w:rsid w:val="005E7694"/>
    <w:rsid w:val="005E7C32"/>
    <w:rsid w:val="005F063A"/>
    <w:rsid w:val="005F0B08"/>
    <w:rsid w:val="005F0C7B"/>
    <w:rsid w:val="005F0DD3"/>
    <w:rsid w:val="005F0F54"/>
    <w:rsid w:val="005F1FD3"/>
    <w:rsid w:val="005F228B"/>
    <w:rsid w:val="005F239C"/>
    <w:rsid w:val="005F24CF"/>
    <w:rsid w:val="005F257B"/>
    <w:rsid w:val="005F2792"/>
    <w:rsid w:val="005F280C"/>
    <w:rsid w:val="005F34BB"/>
    <w:rsid w:val="005F37B4"/>
    <w:rsid w:val="005F394D"/>
    <w:rsid w:val="005F3F5F"/>
    <w:rsid w:val="005F43AA"/>
    <w:rsid w:val="005F44D2"/>
    <w:rsid w:val="005F671F"/>
    <w:rsid w:val="005F6974"/>
    <w:rsid w:val="005F7FD2"/>
    <w:rsid w:val="006000E0"/>
    <w:rsid w:val="0060048B"/>
    <w:rsid w:val="00600D55"/>
    <w:rsid w:val="0060120F"/>
    <w:rsid w:val="00601898"/>
    <w:rsid w:val="00601DD4"/>
    <w:rsid w:val="00602259"/>
    <w:rsid w:val="00602A68"/>
    <w:rsid w:val="0060399F"/>
    <w:rsid w:val="00603C3D"/>
    <w:rsid w:val="00603F73"/>
    <w:rsid w:val="006044C0"/>
    <w:rsid w:val="006046EF"/>
    <w:rsid w:val="00604972"/>
    <w:rsid w:val="00605083"/>
    <w:rsid w:val="006057B7"/>
    <w:rsid w:val="0060610C"/>
    <w:rsid w:val="00606793"/>
    <w:rsid w:val="00606D78"/>
    <w:rsid w:val="0060708A"/>
    <w:rsid w:val="006077BC"/>
    <w:rsid w:val="006077EF"/>
    <w:rsid w:val="006108F7"/>
    <w:rsid w:val="00610C97"/>
    <w:rsid w:val="00610DC3"/>
    <w:rsid w:val="0061176A"/>
    <w:rsid w:val="00611A00"/>
    <w:rsid w:val="00611E95"/>
    <w:rsid w:val="0061244F"/>
    <w:rsid w:val="00612B87"/>
    <w:rsid w:val="00612FD2"/>
    <w:rsid w:val="006138CC"/>
    <w:rsid w:val="00613F77"/>
    <w:rsid w:val="00615031"/>
    <w:rsid w:val="00615075"/>
    <w:rsid w:val="00615361"/>
    <w:rsid w:val="00615C65"/>
    <w:rsid w:val="00616122"/>
    <w:rsid w:val="00616A0A"/>
    <w:rsid w:val="006170EF"/>
    <w:rsid w:val="00617950"/>
    <w:rsid w:val="00617A8E"/>
    <w:rsid w:val="00617B40"/>
    <w:rsid w:val="00617EE2"/>
    <w:rsid w:val="00620CAD"/>
    <w:rsid w:val="006212A2"/>
    <w:rsid w:val="0062142E"/>
    <w:rsid w:val="0062196A"/>
    <w:rsid w:val="00621F71"/>
    <w:rsid w:val="0062222C"/>
    <w:rsid w:val="006223AE"/>
    <w:rsid w:val="00622483"/>
    <w:rsid w:val="00622622"/>
    <w:rsid w:val="00623043"/>
    <w:rsid w:val="006237AD"/>
    <w:rsid w:val="006242D0"/>
    <w:rsid w:val="006246AD"/>
    <w:rsid w:val="006247FB"/>
    <w:rsid w:val="0062483E"/>
    <w:rsid w:val="00624B7E"/>
    <w:rsid w:val="00624FDA"/>
    <w:rsid w:val="006252C4"/>
    <w:rsid w:val="00625AFA"/>
    <w:rsid w:val="00625B77"/>
    <w:rsid w:val="00626270"/>
    <w:rsid w:val="0062642B"/>
    <w:rsid w:val="00627752"/>
    <w:rsid w:val="0062775E"/>
    <w:rsid w:val="006277D0"/>
    <w:rsid w:val="006277F3"/>
    <w:rsid w:val="00627AF4"/>
    <w:rsid w:val="00627C41"/>
    <w:rsid w:val="00627C8B"/>
    <w:rsid w:val="00627FA1"/>
    <w:rsid w:val="006304FD"/>
    <w:rsid w:val="006306F8"/>
    <w:rsid w:val="00630B79"/>
    <w:rsid w:val="00630C6C"/>
    <w:rsid w:val="00630EAC"/>
    <w:rsid w:val="006315CE"/>
    <w:rsid w:val="00631BC5"/>
    <w:rsid w:val="00631DD9"/>
    <w:rsid w:val="00631ED5"/>
    <w:rsid w:val="006320A7"/>
    <w:rsid w:val="0063318E"/>
    <w:rsid w:val="00633290"/>
    <w:rsid w:val="00633713"/>
    <w:rsid w:val="00633A4C"/>
    <w:rsid w:val="00634399"/>
    <w:rsid w:val="006349A7"/>
    <w:rsid w:val="00634AB4"/>
    <w:rsid w:val="00634EB2"/>
    <w:rsid w:val="006352F5"/>
    <w:rsid w:val="00635369"/>
    <w:rsid w:val="006354C6"/>
    <w:rsid w:val="006354F9"/>
    <w:rsid w:val="006360CD"/>
    <w:rsid w:val="00636116"/>
    <w:rsid w:val="00636571"/>
    <w:rsid w:val="006366B4"/>
    <w:rsid w:val="006366C4"/>
    <w:rsid w:val="006374BD"/>
    <w:rsid w:val="0064040D"/>
    <w:rsid w:val="006404C4"/>
    <w:rsid w:val="006406A7"/>
    <w:rsid w:val="0064076D"/>
    <w:rsid w:val="00640BCA"/>
    <w:rsid w:val="00640C97"/>
    <w:rsid w:val="00640E17"/>
    <w:rsid w:val="00641D65"/>
    <w:rsid w:val="00641E97"/>
    <w:rsid w:val="00642073"/>
    <w:rsid w:val="00642445"/>
    <w:rsid w:val="00642F4A"/>
    <w:rsid w:val="006434BB"/>
    <w:rsid w:val="00643741"/>
    <w:rsid w:val="006437C3"/>
    <w:rsid w:val="006444CD"/>
    <w:rsid w:val="00644B36"/>
    <w:rsid w:val="006455C0"/>
    <w:rsid w:val="006456DB"/>
    <w:rsid w:val="00645A4A"/>
    <w:rsid w:val="00645D8A"/>
    <w:rsid w:val="00645E67"/>
    <w:rsid w:val="006461E8"/>
    <w:rsid w:val="006465BA"/>
    <w:rsid w:val="006466B6"/>
    <w:rsid w:val="00647102"/>
    <w:rsid w:val="0064750B"/>
    <w:rsid w:val="00650578"/>
    <w:rsid w:val="0065107A"/>
    <w:rsid w:val="00651CA7"/>
    <w:rsid w:val="00651CD7"/>
    <w:rsid w:val="00651D1C"/>
    <w:rsid w:val="006522DA"/>
    <w:rsid w:val="00652CA3"/>
    <w:rsid w:val="00653267"/>
    <w:rsid w:val="00653369"/>
    <w:rsid w:val="006535EE"/>
    <w:rsid w:val="00653740"/>
    <w:rsid w:val="00653A23"/>
    <w:rsid w:val="00653DEC"/>
    <w:rsid w:val="006540B4"/>
    <w:rsid w:val="0065415F"/>
    <w:rsid w:val="00654177"/>
    <w:rsid w:val="006554CE"/>
    <w:rsid w:val="00655BD9"/>
    <w:rsid w:val="00655D6C"/>
    <w:rsid w:val="006561B4"/>
    <w:rsid w:val="00656C43"/>
    <w:rsid w:val="00656CFE"/>
    <w:rsid w:val="00656DBA"/>
    <w:rsid w:val="006571BC"/>
    <w:rsid w:val="0065761A"/>
    <w:rsid w:val="00657737"/>
    <w:rsid w:val="00657760"/>
    <w:rsid w:val="00657C93"/>
    <w:rsid w:val="00657D71"/>
    <w:rsid w:val="00660544"/>
    <w:rsid w:val="00660D34"/>
    <w:rsid w:val="00660DDA"/>
    <w:rsid w:val="00660DDF"/>
    <w:rsid w:val="00661258"/>
    <w:rsid w:val="00661535"/>
    <w:rsid w:val="00661E66"/>
    <w:rsid w:val="00661E97"/>
    <w:rsid w:val="0066211D"/>
    <w:rsid w:val="006621B4"/>
    <w:rsid w:val="00662232"/>
    <w:rsid w:val="00662EBA"/>
    <w:rsid w:val="00662F74"/>
    <w:rsid w:val="0066333E"/>
    <w:rsid w:val="00663972"/>
    <w:rsid w:val="00663FBB"/>
    <w:rsid w:val="00664AA7"/>
    <w:rsid w:val="00664C98"/>
    <w:rsid w:val="00664F96"/>
    <w:rsid w:val="0066573D"/>
    <w:rsid w:val="00665A48"/>
    <w:rsid w:val="00665E50"/>
    <w:rsid w:val="00666168"/>
    <w:rsid w:val="0066622D"/>
    <w:rsid w:val="006672F7"/>
    <w:rsid w:val="00670509"/>
    <w:rsid w:val="0067083D"/>
    <w:rsid w:val="0067127A"/>
    <w:rsid w:val="0067293C"/>
    <w:rsid w:val="00672BB6"/>
    <w:rsid w:val="00673084"/>
    <w:rsid w:val="00673631"/>
    <w:rsid w:val="0067495C"/>
    <w:rsid w:val="00674C1B"/>
    <w:rsid w:val="00674DB3"/>
    <w:rsid w:val="00674FF2"/>
    <w:rsid w:val="00675D8B"/>
    <w:rsid w:val="00675D95"/>
    <w:rsid w:val="00675E14"/>
    <w:rsid w:val="00675FD4"/>
    <w:rsid w:val="006765D6"/>
    <w:rsid w:val="00676FD0"/>
    <w:rsid w:val="006773B6"/>
    <w:rsid w:val="00677EBC"/>
    <w:rsid w:val="00677F0D"/>
    <w:rsid w:val="0068029B"/>
    <w:rsid w:val="00680F6C"/>
    <w:rsid w:val="006810AA"/>
    <w:rsid w:val="0068146C"/>
    <w:rsid w:val="00681766"/>
    <w:rsid w:val="006818E6"/>
    <w:rsid w:val="006819CB"/>
    <w:rsid w:val="00682786"/>
    <w:rsid w:val="006827FB"/>
    <w:rsid w:val="0068283F"/>
    <w:rsid w:val="00683199"/>
    <w:rsid w:val="00683DD0"/>
    <w:rsid w:val="00683EC3"/>
    <w:rsid w:val="0068452D"/>
    <w:rsid w:val="0068460B"/>
    <w:rsid w:val="00685042"/>
    <w:rsid w:val="00685309"/>
    <w:rsid w:val="0068534C"/>
    <w:rsid w:val="006854AF"/>
    <w:rsid w:val="00686164"/>
    <w:rsid w:val="00687753"/>
    <w:rsid w:val="00690196"/>
    <w:rsid w:val="0069032A"/>
    <w:rsid w:val="006911F0"/>
    <w:rsid w:val="00691250"/>
    <w:rsid w:val="00691461"/>
    <w:rsid w:val="006914B8"/>
    <w:rsid w:val="00691908"/>
    <w:rsid w:val="00691A44"/>
    <w:rsid w:val="00692168"/>
    <w:rsid w:val="00692C4D"/>
    <w:rsid w:val="00692FD3"/>
    <w:rsid w:val="00693422"/>
    <w:rsid w:val="006935B0"/>
    <w:rsid w:val="00693D03"/>
    <w:rsid w:val="00693F2E"/>
    <w:rsid w:val="00694E85"/>
    <w:rsid w:val="00695938"/>
    <w:rsid w:val="00695E4F"/>
    <w:rsid w:val="00695FF2"/>
    <w:rsid w:val="006960B4"/>
    <w:rsid w:val="00696D79"/>
    <w:rsid w:val="00696EE8"/>
    <w:rsid w:val="006976E1"/>
    <w:rsid w:val="00697928"/>
    <w:rsid w:val="00697B32"/>
    <w:rsid w:val="00697E18"/>
    <w:rsid w:val="006A0084"/>
    <w:rsid w:val="006A0B74"/>
    <w:rsid w:val="006A0BAE"/>
    <w:rsid w:val="006A16D1"/>
    <w:rsid w:val="006A1802"/>
    <w:rsid w:val="006A2026"/>
    <w:rsid w:val="006A2B23"/>
    <w:rsid w:val="006A2ED9"/>
    <w:rsid w:val="006A2EDF"/>
    <w:rsid w:val="006A333E"/>
    <w:rsid w:val="006A33DC"/>
    <w:rsid w:val="006A38F2"/>
    <w:rsid w:val="006A3929"/>
    <w:rsid w:val="006A395D"/>
    <w:rsid w:val="006A39D6"/>
    <w:rsid w:val="006A3BA7"/>
    <w:rsid w:val="006A3C5A"/>
    <w:rsid w:val="006A3DE3"/>
    <w:rsid w:val="006A415D"/>
    <w:rsid w:val="006A41E1"/>
    <w:rsid w:val="006A4494"/>
    <w:rsid w:val="006A482F"/>
    <w:rsid w:val="006A4B0A"/>
    <w:rsid w:val="006A5B57"/>
    <w:rsid w:val="006A5C2F"/>
    <w:rsid w:val="006A5D62"/>
    <w:rsid w:val="006A6920"/>
    <w:rsid w:val="006A6FE6"/>
    <w:rsid w:val="006A73AB"/>
    <w:rsid w:val="006A74A3"/>
    <w:rsid w:val="006A75A4"/>
    <w:rsid w:val="006A7B3D"/>
    <w:rsid w:val="006A7CED"/>
    <w:rsid w:val="006B0082"/>
    <w:rsid w:val="006B0292"/>
    <w:rsid w:val="006B0306"/>
    <w:rsid w:val="006B0795"/>
    <w:rsid w:val="006B0AC3"/>
    <w:rsid w:val="006B0F6B"/>
    <w:rsid w:val="006B14C3"/>
    <w:rsid w:val="006B1852"/>
    <w:rsid w:val="006B1E32"/>
    <w:rsid w:val="006B1E60"/>
    <w:rsid w:val="006B1EBA"/>
    <w:rsid w:val="006B1FBF"/>
    <w:rsid w:val="006B24D0"/>
    <w:rsid w:val="006B2B97"/>
    <w:rsid w:val="006B3282"/>
    <w:rsid w:val="006B3299"/>
    <w:rsid w:val="006B3600"/>
    <w:rsid w:val="006B3D6E"/>
    <w:rsid w:val="006B3E39"/>
    <w:rsid w:val="006B3F24"/>
    <w:rsid w:val="006B421E"/>
    <w:rsid w:val="006B4743"/>
    <w:rsid w:val="006B52B9"/>
    <w:rsid w:val="006B539A"/>
    <w:rsid w:val="006B5C2D"/>
    <w:rsid w:val="006B5C75"/>
    <w:rsid w:val="006B5D7D"/>
    <w:rsid w:val="006B61CB"/>
    <w:rsid w:val="006B6542"/>
    <w:rsid w:val="006B67AE"/>
    <w:rsid w:val="006B788C"/>
    <w:rsid w:val="006B7CDC"/>
    <w:rsid w:val="006C00C8"/>
    <w:rsid w:val="006C1352"/>
    <w:rsid w:val="006C1743"/>
    <w:rsid w:val="006C1886"/>
    <w:rsid w:val="006C1994"/>
    <w:rsid w:val="006C230B"/>
    <w:rsid w:val="006C26F8"/>
    <w:rsid w:val="006C2C57"/>
    <w:rsid w:val="006C3740"/>
    <w:rsid w:val="006C39BB"/>
    <w:rsid w:val="006C4068"/>
    <w:rsid w:val="006C4322"/>
    <w:rsid w:val="006C4386"/>
    <w:rsid w:val="006C441A"/>
    <w:rsid w:val="006C44B5"/>
    <w:rsid w:val="006C49C9"/>
    <w:rsid w:val="006C4B34"/>
    <w:rsid w:val="006C4B52"/>
    <w:rsid w:val="006C4E31"/>
    <w:rsid w:val="006C5EF0"/>
    <w:rsid w:val="006C67F6"/>
    <w:rsid w:val="006C6F7F"/>
    <w:rsid w:val="006C7190"/>
    <w:rsid w:val="006C72D8"/>
    <w:rsid w:val="006C7E7F"/>
    <w:rsid w:val="006D20B6"/>
    <w:rsid w:val="006D2246"/>
    <w:rsid w:val="006D23E0"/>
    <w:rsid w:val="006D2BB6"/>
    <w:rsid w:val="006D2FC1"/>
    <w:rsid w:val="006D3509"/>
    <w:rsid w:val="006D393A"/>
    <w:rsid w:val="006D459E"/>
    <w:rsid w:val="006D4641"/>
    <w:rsid w:val="006D4B75"/>
    <w:rsid w:val="006D4BA2"/>
    <w:rsid w:val="006D4FDF"/>
    <w:rsid w:val="006D56D4"/>
    <w:rsid w:val="006D58FC"/>
    <w:rsid w:val="006D5F27"/>
    <w:rsid w:val="006D5F83"/>
    <w:rsid w:val="006D6734"/>
    <w:rsid w:val="006D70B3"/>
    <w:rsid w:val="006D7761"/>
    <w:rsid w:val="006D7D12"/>
    <w:rsid w:val="006E0530"/>
    <w:rsid w:val="006E07B2"/>
    <w:rsid w:val="006E08C0"/>
    <w:rsid w:val="006E0AED"/>
    <w:rsid w:val="006E2651"/>
    <w:rsid w:val="006E2BEC"/>
    <w:rsid w:val="006E3773"/>
    <w:rsid w:val="006E3DB7"/>
    <w:rsid w:val="006E3F0F"/>
    <w:rsid w:val="006E40DE"/>
    <w:rsid w:val="006E41BB"/>
    <w:rsid w:val="006E4965"/>
    <w:rsid w:val="006E57D6"/>
    <w:rsid w:val="006E58A3"/>
    <w:rsid w:val="006E5CFB"/>
    <w:rsid w:val="006E60B3"/>
    <w:rsid w:val="006E6103"/>
    <w:rsid w:val="006E6704"/>
    <w:rsid w:val="006E6E78"/>
    <w:rsid w:val="006E7A9F"/>
    <w:rsid w:val="006F0203"/>
    <w:rsid w:val="006F0A4C"/>
    <w:rsid w:val="006F1277"/>
    <w:rsid w:val="006F1D02"/>
    <w:rsid w:val="006F2770"/>
    <w:rsid w:val="006F28BF"/>
    <w:rsid w:val="006F32E2"/>
    <w:rsid w:val="006F3720"/>
    <w:rsid w:val="006F3D77"/>
    <w:rsid w:val="006F3DE1"/>
    <w:rsid w:val="006F42D1"/>
    <w:rsid w:val="006F4DDB"/>
    <w:rsid w:val="006F5212"/>
    <w:rsid w:val="006F58C5"/>
    <w:rsid w:val="006F596A"/>
    <w:rsid w:val="006F6660"/>
    <w:rsid w:val="006F6B65"/>
    <w:rsid w:val="006F6C99"/>
    <w:rsid w:val="006F7AE2"/>
    <w:rsid w:val="0070072B"/>
    <w:rsid w:val="00700772"/>
    <w:rsid w:val="00700938"/>
    <w:rsid w:val="00700FF3"/>
    <w:rsid w:val="0070105F"/>
    <w:rsid w:val="00701168"/>
    <w:rsid w:val="0070125B"/>
    <w:rsid w:val="007018CD"/>
    <w:rsid w:val="0070290A"/>
    <w:rsid w:val="00702D66"/>
    <w:rsid w:val="00702E23"/>
    <w:rsid w:val="00703754"/>
    <w:rsid w:val="0070457C"/>
    <w:rsid w:val="00704976"/>
    <w:rsid w:val="00704CED"/>
    <w:rsid w:val="0070594D"/>
    <w:rsid w:val="00705962"/>
    <w:rsid w:val="00706015"/>
    <w:rsid w:val="007060AA"/>
    <w:rsid w:val="0070629A"/>
    <w:rsid w:val="00706BD5"/>
    <w:rsid w:val="00706DA4"/>
    <w:rsid w:val="00707029"/>
    <w:rsid w:val="00707228"/>
    <w:rsid w:val="00707BA5"/>
    <w:rsid w:val="00707C30"/>
    <w:rsid w:val="00707F83"/>
    <w:rsid w:val="007102B1"/>
    <w:rsid w:val="007104ED"/>
    <w:rsid w:val="0071055A"/>
    <w:rsid w:val="007106AA"/>
    <w:rsid w:val="00710A60"/>
    <w:rsid w:val="00712029"/>
    <w:rsid w:val="007120CC"/>
    <w:rsid w:val="00712987"/>
    <w:rsid w:val="00712A91"/>
    <w:rsid w:val="00712AA5"/>
    <w:rsid w:val="007137B8"/>
    <w:rsid w:val="007137EE"/>
    <w:rsid w:val="007139D6"/>
    <w:rsid w:val="00713F16"/>
    <w:rsid w:val="00713FFF"/>
    <w:rsid w:val="0071418B"/>
    <w:rsid w:val="00716355"/>
    <w:rsid w:val="00716375"/>
    <w:rsid w:val="00717A6F"/>
    <w:rsid w:val="00717BC4"/>
    <w:rsid w:val="00717C86"/>
    <w:rsid w:val="0072015B"/>
    <w:rsid w:val="00720500"/>
    <w:rsid w:val="00720C60"/>
    <w:rsid w:val="00720CA3"/>
    <w:rsid w:val="0072165A"/>
    <w:rsid w:val="00721775"/>
    <w:rsid w:val="00721CF3"/>
    <w:rsid w:val="00721E2B"/>
    <w:rsid w:val="007226C8"/>
    <w:rsid w:val="007226FC"/>
    <w:rsid w:val="00723954"/>
    <w:rsid w:val="0072395C"/>
    <w:rsid w:val="0072488E"/>
    <w:rsid w:val="007249E6"/>
    <w:rsid w:val="00724ED2"/>
    <w:rsid w:val="00724EEF"/>
    <w:rsid w:val="00724F69"/>
    <w:rsid w:val="0072500E"/>
    <w:rsid w:val="00725776"/>
    <w:rsid w:val="00725C29"/>
    <w:rsid w:val="00725D6E"/>
    <w:rsid w:val="00725ED3"/>
    <w:rsid w:val="0072643F"/>
    <w:rsid w:val="00726795"/>
    <w:rsid w:val="00727750"/>
    <w:rsid w:val="007277AE"/>
    <w:rsid w:val="0072787B"/>
    <w:rsid w:val="007279A6"/>
    <w:rsid w:val="00727BC5"/>
    <w:rsid w:val="00727C40"/>
    <w:rsid w:val="00727F31"/>
    <w:rsid w:val="007304BB"/>
    <w:rsid w:val="00730505"/>
    <w:rsid w:val="00730643"/>
    <w:rsid w:val="00730AC4"/>
    <w:rsid w:val="00730FA0"/>
    <w:rsid w:val="00731BF1"/>
    <w:rsid w:val="00731E05"/>
    <w:rsid w:val="00732214"/>
    <w:rsid w:val="0073273E"/>
    <w:rsid w:val="00733128"/>
    <w:rsid w:val="0073328B"/>
    <w:rsid w:val="00733A93"/>
    <w:rsid w:val="00733B8A"/>
    <w:rsid w:val="00733BD8"/>
    <w:rsid w:val="00733E67"/>
    <w:rsid w:val="00734CEB"/>
    <w:rsid w:val="00734D06"/>
    <w:rsid w:val="00735664"/>
    <w:rsid w:val="00735D86"/>
    <w:rsid w:val="00735F11"/>
    <w:rsid w:val="007364D1"/>
    <w:rsid w:val="00736BC5"/>
    <w:rsid w:val="0073716F"/>
    <w:rsid w:val="0073727E"/>
    <w:rsid w:val="00737AF3"/>
    <w:rsid w:val="007401A8"/>
    <w:rsid w:val="0074067A"/>
    <w:rsid w:val="00740E5C"/>
    <w:rsid w:val="007420E0"/>
    <w:rsid w:val="00742FCC"/>
    <w:rsid w:val="00743280"/>
    <w:rsid w:val="007436B9"/>
    <w:rsid w:val="00743CDA"/>
    <w:rsid w:val="00743F37"/>
    <w:rsid w:val="007440F6"/>
    <w:rsid w:val="0074414D"/>
    <w:rsid w:val="00744178"/>
    <w:rsid w:val="007444DB"/>
    <w:rsid w:val="007444E9"/>
    <w:rsid w:val="00744583"/>
    <w:rsid w:val="007447ED"/>
    <w:rsid w:val="00745B83"/>
    <w:rsid w:val="00746440"/>
    <w:rsid w:val="00746604"/>
    <w:rsid w:val="00746607"/>
    <w:rsid w:val="0074687D"/>
    <w:rsid w:val="00746C69"/>
    <w:rsid w:val="00746E90"/>
    <w:rsid w:val="00750652"/>
    <w:rsid w:val="0075077B"/>
    <w:rsid w:val="00750CEF"/>
    <w:rsid w:val="007512DF"/>
    <w:rsid w:val="00751ABC"/>
    <w:rsid w:val="00751C10"/>
    <w:rsid w:val="00752969"/>
    <w:rsid w:val="00752BEF"/>
    <w:rsid w:val="00752C74"/>
    <w:rsid w:val="00753015"/>
    <w:rsid w:val="00753395"/>
    <w:rsid w:val="007538E8"/>
    <w:rsid w:val="00753BFF"/>
    <w:rsid w:val="00753FD2"/>
    <w:rsid w:val="00754235"/>
    <w:rsid w:val="00754C65"/>
    <w:rsid w:val="0075576E"/>
    <w:rsid w:val="007558DB"/>
    <w:rsid w:val="00756140"/>
    <w:rsid w:val="007567A7"/>
    <w:rsid w:val="00756B1F"/>
    <w:rsid w:val="00756BE3"/>
    <w:rsid w:val="00756D0F"/>
    <w:rsid w:val="00757466"/>
    <w:rsid w:val="00757621"/>
    <w:rsid w:val="00757954"/>
    <w:rsid w:val="00757CBE"/>
    <w:rsid w:val="0076004D"/>
    <w:rsid w:val="00760069"/>
    <w:rsid w:val="0076064A"/>
    <w:rsid w:val="00760AE2"/>
    <w:rsid w:val="00761B29"/>
    <w:rsid w:val="00762BBF"/>
    <w:rsid w:val="00762E20"/>
    <w:rsid w:val="00762FC4"/>
    <w:rsid w:val="00763195"/>
    <w:rsid w:val="00763534"/>
    <w:rsid w:val="0076356A"/>
    <w:rsid w:val="007639F0"/>
    <w:rsid w:val="00763B3C"/>
    <w:rsid w:val="00763E02"/>
    <w:rsid w:val="007643DC"/>
    <w:rsid w:val="00764486"/>
    <w:rsid w:val="00764E78"/>
    <w:rsid w:val="0076512F"/>
    <w:rsid w:val="0076530B"/>
    <w:rsid w:val="00765499"/>
    <w:rsid w:val="00765A2D"/>
    <w:rsid w:val="00765EF1"/>
    <w:rsid w:val="00766022"/>
    <w:rsid w:val="00766235"/>
    <w:rsid w:val="007662E5"/>
    <w:rsid w:val="00766A01"/>
    <w:rsid w:val="00766ABE"/>
    <w:rsid w:val="00766B80"/>
    <w:rsid w:val="00766E0D"/>
    <w:rsid w:val="00767290"/>
    <w:rsid w:val="007674E7"/>
    <w:rsid w:val="00767A71"/>
    <w:rsid w:val="00767D81"/>
    <w:rsid w:val="0077050B"/>
    <w:rsid w:val="00770990"/>
    <w:rsid w:val="00770C48"/>
    <w:rsid w:val="007714D8"/>
    <w:rsid w:val="00771DB3"/>
    <w:rsid w:val="00771FE4"/>
    <w:rsid w:val="007731BD"/>
    <w:rsid w:val="007734CB"/>
    <w:rsid w:val="007738E9"/>
    <w:rsid w:val="007739F2"/>
    <w:rsid w:val="00774D88"/>
    <w:rsid w:val="0077538D"/>
    <w:rsid w:val="00775509"/>
    <w:rsid w:val="007756DC"/>
    <w:rsid w:val="0077604D"/>
    <w:rsid w:val="00776672"/>
    <w:rsid w:val="00776CDC"/>
    <w:rsid w:val="00777096"/>
    <w:rsid w:val="0077741A"/>
    <w:rsid w:val="0077794F"/>
    <w:rsid w:val="0078038E"/>
    <w:rsid w:val="00780B66"/>
    <w:rsid w:val="00781972"/>
    <w:rsid w:val="00781C54"/>
    <w:rsid w:val="00781CB2"/>
    <w:rsid w:val="00781D0F"/>
    <w:rsid w:val="007823A9"/>
    <w:rsid w:val="007823AC"/>
    <w:rsid w:val="007823FC"/>
    <w:rsid w:val="00782878"/>
    <w:rsid w:val="007828E0"/>
    <w:rsid w:val="00782962"/>
    <w:rsid w:val="00782F29"/>
    <w:rsid w:val="00783227"/>
    <w:rsid w:val="00784913"/>
    <w:rsid w:val="00784DD5"/>
    <w:rsid w:val="007851CB"/>
    <w:rsid w:val="007858D9"/>
    <w:rsid w:val="00785A8A"/>
    <w:rsid w:val="00785BF4"/>
    <w:rsid w:val="00785F72"/>
    <w:rsid w:val="00786AD7"/>
    <w:rsid w:val="007870C6"/>
    <w:rsid w:val="007873DD"/>
    <w:rsid w:val="00790198"/>
    <w:rsid w:val="007907B2"/>
    <w:rsid w:val="00790E86"/>
    <w:rsid w:val="007911F8"/>
    <w:rsid w:val="007912A2"/>
    <w:rsid w:val="00791311"/>
    <w:rsid w:val="00791C2A"/>
    <w:rsid w:val="00791CF9"/>
    <w:rsid w:val="00791E45"/>
    <w:rsid w:val="0079230E"/>
    <w:rsid w:val="007927D3"/>
    <w:rsid w:val="0079298B"/>
    <w:rsid w:val="00792B06"/>
    <w:rsid w:val="00792B07"/>
    <w:rsid w:val="00792BC6"/>
    <w:rsid w:val="00792EBF"/>
    <w:rsid w:val="007934CD"/>
    <w:rsid w:val="0079371D"/>
    <w:rsid w:val="00794398"/>
    <w:rsid w:val="00794C1C"/>
    <w:rsid w:val="00795B38"/>
    <w:rsid w:val="00795E4C"/>
    <w:rsid w:val="00796047"/>
    <w:rsid w:val="00796AC8"/>
    <w:rsid w:val="00796E0A"/>
    <w:rsid w:val="007971E2"/>
    <w:rsid w:val="00797C77"/>
    <w:rsid w:val="00797D51"/>
    <w:rsid w:val="007A005C"/>
    <w:rsid w:val="007A01D4"/>
    <w:rsid w:val="007A05D2"/>
    <w:rsid w:val="007A0BEA"/>
    <w:rsid w:val="007A1018"/>
    <w:rsid w:val="007A138E"/>
    <w:rsid w:val="007A1613"/>
    <w:rsid w:val="007A1766"/>
    <w:rsid w:val="007A1944"/>
    <w:rsid w:val="007A1ABC"/>
    <w:rsid w:val="007A1BA4"/>
    <w:rsid w:val="007A1BC7"/>
    <w:rsid w:val="007A1C4C"/>
    <w:rsid w:val="007A1F72"/>
    <w:rsid w:val="007A2410"/>
    <w:rsid w:val="007A2468"/>
    <w:rsid w:val="007A2758"/>
    <w:rsid w:val="007A40AC"/>
    <w:rsid w:val="007A4B48"/>
    <w:rsid w:val="007A4C8D"/>
    <w:rsid w:val="007A523D"/>
    <w:rsid w:val="007A54E2"/>
    <w:rsid w:val="007A5574"/>
    <w:rsid w:val="007A564E"/>
    <w:rsid w:val="007A599B"/>
    <w:rsid w:val="007A5DDC"/>
    <w:rsid w:val="007A66D4"/>
    <w:rsid w:val="007A66E0"/>
    <w:rsid w:val="007A6CAC"/>
    <w:rsid w:val="007A72FC"/>
    <w:rsid w:val="007A7C32"/>
    <w:rsid w:val="007B019B"/>
    <w:rsid w:val="007B091B"/>
    <w:rsid w:val="007B0E54"/>
    <w:rsid w:val="007B15A7"/>
    <w:rsid w:val="007B1B28"/>
    <w:rsid w:val="007B1D5C"/>
    <w:rsid w:val="007B1F08"/>
    <w:rsid w:val="007B1F8D"/>
    <w:rsid w:val="007B2355"/>
    <w:rsid w:val="007B2874"/>
    <w:rsid w:val="007B29DA"/>
    <w:rsid w:val="007B344D"/>
    <w:rsid w:val="007B3C67"/>
    <w:rsid w:val="007B3FC3"/>
    <w:rsid w:val="007B45AA"/>
    <w:rsid w:val="007B4962"/>
    <w:rsid w:val="007B570A"/>
    <w:rsid w:val="007B5795"/>
    <w:rsid w:val="007B58D8"/>
    <w:rsid w:val="007B58D9"/>
    <w:rsid w:val="007B5986"/>
    <w:rsid w:val="007B599B"/>
    <w:rsid w:val="007B5B29"/>
    <w:rsid w:val="007B5D0D"/>
    <w:rsid w:val="007B5F15"/>
    <w:rsid w:val="007B6E37"/>
    <w:rsid w:val="007B7008"/>
    <w:rsid w:val="007B7235"/>
    <w:rsid w:val="007C1053"/>
    <w:rsid w:val="007C12D2"/>
    <w:rsid w:val="007C2A84"/>
    <w:rsid w:val="007C3CE5"/>
    <w:rsid w:val="007C530C"/>
    <w:rsid w:val="007C5D95"/>
    <w:rsid w:val="007C6678"/>
    <w:rsid w:val="007C7432"/>
    <w:rsid w:val="007C777C"/>
    <w:rsid w:val="007C7DBF"/>
    <w:rsid w:val="007C7F62"/>
    <w:rsid w:val="007D0226"/>
    <w:rsid w:val="007D082A"/>
    <w:rsid w:val="007D11F5"/>
    <w:rsid w:val="007D1218"/>
    <w:rsid w:val="007D1AEC"/>
    <w:rsid w:val="007D1BBA"/>
    <w:rsid w:val="007D1F47"/>
    <w:rsid w:val="007D25F3"/>
    <w:rsid w:val="007D31B9"/>
    <w:rsid w:val="007D357F"/>
    <w:rsid w:val="007D3BE3"/>
    <w:rsid w:val="007D45C0"/>
    <w:rsid w:val="007D4AFB"/>
    <w:rsid w:val="007D5170"/>
    <w:rsid w:val="007D5389"/>
    <w:rsid w:val="007D55A4"/>
    <w:rsid w:val="007D5C18"/>
    <w:rsid w:val="007D62E3"/>
    <w:rsid w:val="007D63B0"/>
    <w:rsid w:val="007D6C8E"/>
    <w:rsid w:val="007D6EBB"/>
    <w:rsid w:val="007D7719"/>
    <w:rsid w:val="007D7777"/>
    <w:rsid w:val="007E043F"/>
    <w:rsid w:val="007E0523"/>
    <w:rsid w:val="007E0819"/>
    <w:rsid w:val="007E0D5B"/>
    <w:rsid w:val="007E1701"/>
    <w:rsid w:val="007E1713"/>
    <w:rsid w:val="007E17A4"/>
    <w:rsid w:val="007E1B87"/>
    <w:rsid w:val="007E2361"/>
    <w:rsid w:val="007E27FB"/>
    <w:rsid w:val="007E3FF1"/>
    <w:rsid w:val="007E46E5"/>
    <w:rsid w:val="007E505B"/>
    <w:rsid w:val="007E53AA"/>
    <w:rsid w:val="007E5766"/>
    <w:rsid w:val="007E586B"/>
    <w:rsid w:val="007E5883"/>
    <w:rsid w:val="007E5B40"/>
    <w:rsid w:val="007E642B"/>
    <w:rsid w:val="007E6729"/>
    <w:rsid w:val="007E6CE3"/>
    <w:rsid w:val="007E786D"/>
    <w:rsid w:val="007E791B"/>
    <w:rsid w:val="007E7B95"/>
    <w:rsid w:val="007E7C05"/>
    <w:rsid w:val="007E7D45"/>
    <w:rsid w:val="007E7FF6"/>
    <w:rsid w:val="007F021A"/>
    <w:rsid w:val="007F090A"/>
    <w:rsid w:val="007F0CFE"/>
    <w:rsid w:val="007F1894"/>
    <w:rsid w:val="007F1B70"/>
    <w:rsid w:val="007F1B82"/>
    <w:rsid w:val="007F1FE0"/>
    <w:rsid w:val="007F230C"/>
    <w:rsid w:val="007F233C"/>
    <w:rsid w:val="007F28AF"/>
    <w:rsid w:val="007F2BF6"/>
    <w:rsid w:val="007F2C24"/>
    <w:rsid w:val="007F2FF0"/>
    <w:rsid w:val="007F329D"/>
    <w:rsid w:val="007F354B"/>
    <w:rsid w:val="007F4769"/>
    <w:rsid w:val="007F4A92"/>
    <w:rsid w:val="007F4D0D"/>
    <w:rsid w:val="007F4EF9"/>
    <w:rsid w:val="007F5302"/>
    <w:rsid w:val="007F53DF"/>
    <w:rsid w:val="007F543B"/>
    <w:rsid w:val="007F56F7"/>
    <w:rsid w:val="007F6111"/>
    <w:rsid w:val="007F62E1"/>
    <w:rsid w:val="007F6785"/>
    <w:rsid w:val="007F6C2B"/>
    <w:rsid w:val="007F6E54"/>
    <w:rsid w:val="0080084C"/>
    <w:rsid w:val="00800E20"/>
    <w:rsid w:val="008011C0"/>
    <w:rsid w:val="008017BC"/>
    <w:rsid w:val="00801C63"/>
    <w:rsid w:val="00801D74"/>
    <w:rsid w:val="00801E9D"/>
    <w:rsid w:val="00802C42"/>
    <w:rsid w:val="008031B7"/>
    <w:rsid w:val="00803202"/>
    <w:rsid w:val="0080358A"/>
    <w:rsid w:val="00803815"/>
    <w:rsid w:val="00803A5F"/>
    <w:rsid w:val="008043FA"/>
    <w:rsid w:val="008048D4"/>
    <w:rsid w:val="008049C4"/>
    <w:rsid w:val="00804A05"/>
    <w:rsid w:val="00804ECA"/>
    <w:rsid w:val="00805206"/>
    <w:rsid w:val="008062E7"/>
    <w:rsid w:val="008064EF"/>
    <w:rsid w:val="00806645"/>
    <w:rsid w:val="00806DFA"/>
    <w:rsid w:val="00806E8C"/>
    <w:rsid w:val="00807F38"/>
    <w:rsid w:val="008101F5"/>
    <w:rsid w:val="00810835"/>
    <w:rsid w:val="00811E3C"/>
    <w:rsid w:val="008120C2"/>
    <w:rsid w:val="00812100"/>
    <w:rsid w:val="00812141"/>
    <w:rsid w:val="0081230A"/>
    <w:rsid w:val="0081295E"/>
    <w:rsid w:val="00813485"/>
    <w:rsid w:val="008135D3"/>
    <w:rsid w:val="008138B1"/>
    <w:rsid w:val="008139A5"/>
    <w:rsid w:val="008139C2"/>
    <w:rsid w:val="008144AD"/>
    <w:rsid w:val="00814E6E"/>
    <w:rsid w:val="00814E9A"/>
    <w:rsid w:val="0081507B"/>
    <w:rsid w:val="0081508C"/>
    <w:rsid w:val="0081541D"/>
    <w:rsid w:val="0081589D"/>
    <w:rsid w:val="008160F5"/>
    <w:rsid w:val="008161F0"/>
    <w:rsid w:val="0081622D"/>
    <w:rsid w:val="008162FD"/>
    <w:rsid w:val="00816538"/>
    <w:rsid w:val="0081654F"/>
    <w:rsid w:val="008167A3"/>
    <w:rsid w:val="00816AE6"/>
    <w:rsid w:val="00816B36"/>
    <w:rsid w:val="008171DB"/>
    <w:rsid w:val="0081733D"/>
    <w:rsid w:val="00820643"/>
    <w:rsid w:val="0082069B"/>
    <w:rsid w:val="008215CE"/>
    <w:rsid w:val="00821C35"/>
    <w:rsid w:val="00821E5B"/>
    <w:rsid w:val="00821ED7"/>
    <w:rsid w:val="0082228D"/>
    <w:rsid w:val="00822BD0"/>
    <w:rsid w:val="008236E9"/>
    <w:rsid w:val="00823755"/>
    <w:rsid w:val="00823C98"/>
    <w:rsid w:val="00824166"/>
    <w:rsid w:val="0082594D"/>
    <w:rsid w:val="00826266"/>
    <w:rsid w:val="008266BB"/>
    <w:rsid w:val="00826E97"/>
    <w:rsid w:val="00826F05"/>
    <w:rsid w:val="00827550"/>
    <w:rsid w:val="008277DA"/>
    <w:rsid w:val="00827A2F"/>
    <w:rsid w:val="00827D07"/>
    <w:rsid w:val="00830003"/>
    <w:rsid w:val="00830034"/>
    <w:rsid w:val="00830300"/>
    <w:rsid w:val="008309E2"/>
    <w:rsid w:val="00830E3F"/>
    <w:rsid w:val="0083122F"/>
    <w:rsid w:val="00831DD8"/>
    <w:rsid w:val="00832AFB"/>
    <w:rsid w:val="00832C62"/>
    <w:rsid w:val="008338F4"/>
    <w:rsid w:val="008339C3"/>
    <w:rsid w:val="00833C6B"/>
    <w:rsid w:val="008348D6"/>
    <w:rsid w:val="00834C00"/>
    <w:rsid w:val="00834CE3"/>
    <w:rsid w:val="00834D62"/>
    <w:rsid w:val="00834F86"/>
    <w:rsid w:val="00835104"/>
    <w:rsid w:val="008352C6"/>
    <w:rsid w:val="0083576D"/>
    <w:rsid w:val="00835CA1"/>
    <w:rsid w:val="008372C8"/>
    <w:rsid w:val="00837DD8"/>
    <w:rsid w:val="00840784"/>
    <w:rsid w:val="00840E0A"/>
    <w:rsid w:val="00840F5F"/>
    <w:rsid w:val="00841003"/>
    <w:rsid w:val="008420F9"/>
    <w:rsid w:val="00842881"/>
    <w:rsid w:val="00843106"/>
    <w:rsid w:val="0084359F"/>
    <w:rsid w:val="00843602"/>
    <w:rsid w:val="00843896"/>
    <w:rsid w:val="00843C58"/>
    <w:rsid w:val="00843CEB"/>
    <w:rsid w:val="00843E0F"/>
    <w:rsid w:val="00843EB3"/>
    <w:rsid w:val="008440A6"/>
    <w:rsid w:val="008443EB"/>
    <w:rsid w:val="00844919"/>
    <w:rsid w:val="008449A1"/>
    <w:rsid w:val="00845081"/>
    <w:rsid w:val="008458B0"/>
    <w:rsid w:val="00845E40"/>
    <w:rsid w:val="00846163"/>
    <w:rsid w:val="008463B5"/>
    <w:rsid w:val="00846D7D"/>
    <w:rsid w:val="008474D7"/>
    <w:rsid w:val="00847A94"/>
    <w:rsid w:val="00847AB8"/>
    <w:rsid w:val="00847B98"/>
    <w:rsid w:val="00847D3C"/>
    <w:rsid w:val="00847DD6"/>
    <w:rsid w:val="008500EE"/>
    <w:rsid w:val="008502FF"/>
    <w:rsid w:val="0085066F"/>
    <w:rsid w:val="0085072F"/>
    <w:rsid w:val="00851058"/>
    <w:rsid w:val="00851339"/>
    <w:rsid w:val="008513D7"/>
    <w:rsid w:val="00851F92"/>
    <w:rsid w:val="0085240E"/>
    <w:rsid w:val="00852A45"/>
    <w:rsid w:val="008546F0"/>
    <w:rsid w:val="00854C85"/>
    <w:rsid w:val="00854F5B"/>
    <w:rsid w:val="00855169"/>
    <w:rsid w:val="00855380"/>
    <w:rsid w:val="00855DEE"/>
    <w:rsid w:val="00855F78"/>
    <w:rsid w:val="008560D2"/>
    <w:rsid w:val="0085614A"/>
    <w:rsid w:val="0085672D"/>
    <w:rsid w:val="00856999"/>
    <w:rsid w:val="00856E45"/>
    <w:rsid w:val="00857145"/>
    <w:rsid w:val="00857D56"/>
    <w:rsid w:val="008601B3"/>
    <w:rsid w:val="008602F2"/>
    <w:rsid w:val="00860574"/>
    <w:rsid w:val="00860D46"/>
    <w:rsid w:val="00860E3C"/>
    <w:rsid w:val="00861304"/>
    <w:rsid w:val="00861B20"/>
    <w:rsid w:val="00862B41"/>
    <w:rsid w:val="008630F4"/>
    <w:rsid w:val="00863DCC"/>
    <w:rsid w:val="00863FCE"/>
    <w:rsid w:val="008641C6"/>
    <w:rsid w:val="0086473A"/>
    <w:rsid w:val="00864C5A"/>
    <w:rsid w:val="00864C98"/>
    <w:rsid w:val="00865190"/>
    <w:rsid w:val="00865436"/>
    <w:rsid w:val="0086559E"/>
    <w:rsid w:val="0086596F"/>
    <w:rsid w:val="00865ABD"/>
    <w:rsid w:val="00865E95"/>
    <w:rsid w:val="0086614B"/>
    <w:rsid w:val="008669B3"/>
    <w:rsid w:val="00866C5F"/>
    <w:rsid w:val="00866D20"/>
    <w:rsid w:val="008671AF"/>
    <w:rsid w:val="0086729F"/>
    <w:rsid w:val="00867A87"/>
    <w:rsid w:val="00867F42"/>
    <w:rsid w:val="008704A0"/>
    <w:rsid w:val="00870A58"/>
    <w:rsid w:val="00870AA3"/>
    <w:rsid w:val="00870D3E"/>
    <w:rsid w:val="00871280"/>
    <w:rsid w:val="00871474"/>
    <w:rsid w:val="00871489"/>
    <w:rsid w:val="008715D9"/>
    <w:rsid w:val="0087192D"/>
    <w:rsid w:val="00871FD9"/>
    <w:rsid w:val="00872517"/>
    <w:rsid w:val="0087275B"/>
    <w:rsid w:val="0087281B"/>
    <w:rsid w:val="00873988"/>
    <w:rsid w:val="00873A7E"/>
    <w:rsid w:val="008742E3"/>
    <w:rsid w:val="008743DB"/>
    <w:rsid w:val="008743F3"/>
    <w:rsid w:val="0087459F"/>
    <w:rsid w:val="0087474A"/>
    <w:rsid w:val="00874A7C"/>
    <w:rsid w:val="00874D7D"/>
    <w:rsid w:val="00875442"/>
    <w:rsid w:val="00875895"/>
    <w:rsid w:val="00875CDD"/>
    <w:rsid w:val="008764B6"/>
    <w:rsid w:val="0087685E"/>
    <w:rsid w:val="00876C46"/>
    <w:rsid w:val="00876CF1"/>
    <w:rsid w:val="00876DC2"/>
    <w:rsid w:val="0087701C"/>
    <w:rsid w:val="00877597"/>
    <w:rsid w:val="008777BF"/>
    <w:rsid w:val="00880DCC"/>
    <w:rsid w:val="008815D6"/>
    <w:rsid w:val="0088249F"/>
    <w:rsid w:val="00882838"/>
    <w:rsid w:val="00882CB5"/>
    <w:rsid w:val="00882DF7"/>
    <w:rsid w:val="00882EE2"/>
    <w:rsid w:val="00883268"/>
    <w:rsid w:val="008839CA"/>
    <w:rsid w:val="00883A4A"/>
    <w:rsid w:val="00884825"/>
    <w:rsid w:val="00884F0D"/>
    <w:rsid w:val="00885426"/>
    <w:rsid w:val="00885442"/>
    <w:rsid w:val="00885669"/>
    <w:rsid w:val="008860B0"/>
    <w:rsid w:val="008861F9"/>
    <w:rsid w:val="0088630B"/>
    <w:rsid w:val="008865AA"/>
    <w:rsid w:val="0088676A"/>
    <w:rsid w:val="00886CF7"/>
    <w:rsid w:val="00886F74"/>
    <w:rsid w:val="0088744F"/>
    <w:rsid w:val="00887501"/>
    <w:rsid w:val="00887647"/>
    <w:rsid w:val="00887E36"/>
    <w:rsid w:val="00890018"/>
    <w:rsid w:val="00890C0A"/>
    <w:rsid w:val="00890D4B"/>
    <w:rsid w:val="0089147A"/>
    <w:rsid w:val="00891B37"/>
    <w:rsid w:val="00891CE2"/>
    <w:rsid w:val="00891EFF"/>
    <w:rsid w:val="00892611"/>
    <w:rsid w:val="00892666"/>
    <w:rsid w:val="00892ACA"/>
    <w:rsid w:val="008934D6"/>
    <w:rsid w:val="00893780"/>
    <w:rsid w:val="00893A61"/>
    <w:rsid w:val="00893BFF"/>
    <w:rsid w:val="00894B07"/>
    <w:rsid w:val="00894DD4"/>
    <w:rsid w:val="00895497"/>
    <w:rsid w:val="0089569C"/>
    <w:rsid w:val="00896062"/>
    <w:rsid w:val="008962D9"/>
    <w:rsid w:val="00896C83"/>
    <w:rsid w:val="00896CFA"/>
    <w:rsid w:val="0089778C"/>
    <w:rsid w:val="0089793E"/>
    <w:rsid w:val="00897984"/>
    <w:rsid w:val="00897C90"/>
    <w:rsid w:val="008A05C5"/>
    <w:rsid w:val="008A07C4"/>
    <w:rsid w:val="008A0B5D"/>
    <w:rsid w:val="008A0CF2"/>
    <w:rsid w:val="008A1092"/>
    <w:rsid w:val="008A10B3"/>
    <w:rsid w:val="008A12EA"/>
    <w:rsid w:val="008A167A"/>
    <w:rsid w:val="008A2624"/>
    <w:rsid w:val="008A28A1"/>
    <w:rsid w:val="008A2949"/>
    <w:rsid w:val="008A2AD7"/>
    <w:rsid w:val="008A3164"/>
    <w:rsid w:val="008A34AF"/>
    <w:rsid w:val="008A3503"/>
    <w:rsid w:val="008A358B"/>
    <w:rsid w:val="008A3CFE"/>
    <w:rsid w:val="008A3D68"/>
    <w:rsid w:val="008A3DC6"/>
    <w:rsid w:val="008A3E74"/>
    <w:rsid w:val="008A430B"/>
    <w:rsid w:val="008A4A73"/>
    <w:rsid w:val="008A4E9D"/>
    <w:rsid w:val="008A522A"/>
    <w:rsid w:val="008A55A9"/>
    <w:rsid w:val="008A599F"/>
    <w:rsid w:val="008A5CD5"/>
    <w:rsid w:val="008A6331"/>
    <w:rsid w:val="008A6663"/>
    <w:rsid w:val="008A6B4B"/>
    <w:rsid w:val="008A6D8A"/>
    <w:rsid w:val="008A7CCE"/>
    <w:rsid w:val="008B0079"/>
    <w:rsid w:val="008B02B9"/>
    <w:rsid w:val="008B0FD4"/>
    <w:rsid w:val="008B1139"/>
    <w:rsid w:val="008B1182"/>
    <w:rsid w:val="008B207A"/>
    <w:rsid w:val="008B2468"/>
    <w:rsid w:val="008B2589"/>
    <w:rsid w:val="008B2B34"/>
    <w:rsid w:val="008B2D66"/>
    <w:rsid w:val="008B33D5"/>
    <w:rsid w:val="008B37B3"/>
    <w:rsid w:val="008B422E"/>
    <w:rsid w:val="008B47CF"/>
    <w:rsid w:val="008B4D7B"/>
    <w:rsid w:val="008B6F77"/>
    <w:rsid w:val="008B7637"/>
    <w:rsid w:val="008B7850"/>
    <w:rsid w:val="008B7CFF"/>
    <w:rsid w:val="008B7EDF"/>
    <w:rsid w:val="008C0389"/>
    <w:rsid w:val="008C0A15"/>
    <w:rsid w:val="008C0F6C"/>
    <w:rsid w:val="008C2052"/>
    <w:rsid w:val="008C20A4"/>
    <w:rsid w:val="008C2E0A"/>
    <w:rsid w:val="008C2EBF"/>
    <w:rsid w:val="008C3214"/>
    <w:rsid w:val="008C3374"/>
    <w:rsid w:val="008C3421"/>
    <w:rsid w:val="008C3B06"/>
    <w:rsid w:val="008C3DC6"/>
    <w:rsid w:val="008C47C8"/>
    <w:rsid w:val="008C5594"/>
    <w:rsid w:val="008C6311"/>
    <w:rsid w:val="008C6ED8"/>
    <w:rsid w:val="008C7EC6"/>
    <w:rsid w:val="008C7FFA"/>
    <w:rsid w:val="008D02E4"/>
    <w:rsid w:val="008D035D"/>
    <w:rsid w:val="008D0C27"/>
    <w:rsid w:val="008D0CA5"/>
    <w:rsid w:val="008D150E"/>
    <w:rsid w:val="008D1579"/>
    <w:rsid w:val="008D1A50"/>
    <w:rsid w:val="008D1B53"/>
    <w:rsid w:val="008D30AF"/>
    <w:rsid w:val="008D333A"/>
    <w:rsid w:val="008D3669"/>
    <w:rsid w:val="008D37B4"/>
    <w:rsid w:val="008D3FC3"/>
    <w:rsid w:val="008D42D8"/>
    <w:rsid w:val="008D47ED"/>
    <w:rsid w:val="008D4E4B"/>
    <w:rsid w:val="008D5C6C"/>
    <w:rsid w:val="008D6050"/>
    <w:rsid w:val="008D613D"/>
    <w:rsid w:val="008D6321"/>
    <w:rsid w:val="008D6580"/>
    <w:rsid w:val="008E04D3"/>
    <w:rsid w:val="008E04E9"/>
    <w:rsid w:val="008E0538"/>
    <w:rsid w:val="008E0561"/>
    <w:rsid w:val="008E0E3E"/>
    <w:rsid w:val="008E0E4E"/>
    <w:rsid w:val="008E16F6"/>
    <w:rsid w:val="008E1984"/>
    <w:rsid w:val="008E25C0"/>
    <w:rsid w:val="008E284E"/>
    <w:rsid w:val="008E288E"/>
    <w:rsid w:val="008E2B8E"/>
    <w:rsid w:val="008E376A"/>
    <w:rsid w:val="008E3CE7"/>
    <w:rsid w:val="008E3F6D"/>
    <w:rsid w:val="008E401B"/>
    <w:rsid w:val="008E45E2"/>
    <w:rsid w:val="008E45FD"/>
    <w:rsid w:val="008E4E81"/>
    <w:rsid w:val="008E505B"/>
    <w:rsid w:val="008E52C1"/>
    <w:rsid w:val="008E538C"/>
    <w:rsid w:val="008E555B"/>
    <w:rsid w:val="008E5E23"/>
    <w:rsid w:val="008E62FB"/>
    <w:rsid w:val="008E6562"/>
    <w:rsid w:val="008E6875"/>
    <w:rsid w:val="008E6ACD"/>
    <w:rsid w:val="008E70E3"/>
    <w:rsid w:val="008E75E5"/>
    <w:rsid w:val="008E7A9A"/>
    <w:rsid w:val="008E7D09"/>
    <w:rsid w:val="008E7E16"/>
    <w:rsid w:val="008F00FA"/>
    <w:rsid w:val="008F0102"/>
    <w:rsid w:val="008F05FD"/>
    <w:rsid w:val="008F0A73"/>
    <w:rsid w:val="008F0FF5"/>
    <w:rsid w:val="008F146D"/>
    <w:rsid w:val="008F14CF"/>
    <w:rsid w:val="008F18F8"/>
    <w:rsid w:val="008F2312"/>
    <w:rsid w:val="008F285F"/>
    <w:rsid w:val="008F2F07"/>
    <w:rsid w:val="008F3555"/>
    <w:rsid w:val="008F35C2"/>
    <w:rsid w:val="008F35D9"/>
    <w:rsid w:val="008F3649"/>
    <w:rsid w:val="008F3EB5"/>
    <w:rsid w:val="008F3FB9"/>
    <w:rsid w:val="008F462D"/>
    <w:rsid w:val="008F4661"/>
    <w:rsid w:val="008F4C51"/>
    <w:rsid w:val="008F5B33"/>
    <w:rsid w:val="008F5FE5"/>
    <w:rsid w:val="008F7409"/>
    <w:rsid w:val="008F77CB"/>
    <w:rsid w:val="009000DA"/>
    <w:rsid w:val="009000E8"/>
    <w:rsid w:val="00900243"/>
    <w:rsid w:val="0090039A"/>
    <w:rsid w:val="00901B46"/>
    <w:rsid w:val="009027B7"/>
    <w:rsid w:val="0090299A"/>
    <w:rsid w:val="00902B0C"/>
    <w:rsid w:val="00902FF7"/>
    <w:rsid w:val="00903FDA"/>
    <w:rsid w:val="00904911"/>
    <w:rsid w:val="00904951"/>
    <w:rsid w:val="00905054"/>
    <w:rsid w:val="0090523B"/>
    <w:rsid w:val="009054D6"/>
    <w:rsid w:val="00905F21"/>
    <w:rsid w:val="00906296"/>
    <w:rsid w:val="009064DE"/>
    <w:rsid w:val="00907642"/>
    <w:rsid w:val="009076AC"/>
    <w:rsid w:val="009079FF"/>
    <w:rsid w:val="00910163"/>
    <w:rsid w:val="00910A10"/>
    <w:rsid w:val="00910D1B"/>
    <w:rsid w:val="00910D52"/>
    <w:rsid w:val="00911924"/>
    <w:rsid w:val="00911D50"/>
    <w:rsid w:val="00911EBC"/>
    <w:rsid w:val="009124F0"/>
    <w:rsid w:val="00912807"/>
    <w:rsid w:val="00912BAF"/>
    <w:rsid w:val="00913505"/>
    <w:rsid w:val="009137CB"/>
    <w:rsid w:val="009138A2"/>
    <w:rsid w:val="00913A3E"/>
    <w:rsid w:val="00913C11"/>
    <w:rsid w:val="00913C83"/>
    <w:rsid w:val="00913D6F"/>
    <w:rsid w:val="009140C2"/>
    <w:rsid w:val="00914709"/>
    <w:rsid w:val="00914B3A"/>
    <w:rsid w:val="00914CA9"/>
    <w:rsid w:val="00914F61"/>
    <w:rsid w:val="00915409"/>
    <w:rsid w:val="00915686"/>
    <w:rsid w:val="009158F6"/>
    <w:rsid w:val="0091649C"/>
    <w:rsid w:val="00917513"/>
    <w:rsid w:val="00917868"/>
    <w:rsid w:val="00917869"/>
    <w:rsid w:val="00917886"/>
    <w:rsid w:val="00917B6E"/>
    <w:rsid w:val="00917FA8"/>
    <w:rsid w:val="00917FC3"/>
    <w:rsid w:val="00920865"/>
    <w:rsid w:val="0092088A"/>
    <w:rsid w:val="00920A35"/>
    <w:rsid w:val="0092265D"/>
    <w:rsid w:val="009228C2"/>
    <w:rsid w:val="00922DB3"/>
    <w:rsid w:val="00923087"/>
    <w:rsid w:val="00925075"/>
    <w:rsid w:val="0092541C"/>
    <w:rsid w:val="009256E1"/>
    <w:rsid w:val="0092581D"/>
    <w:rsid w:val="0092584C"/>
    <w:rsid w:val="00925BB4"/>
    <w:rsid w:val="009261F8"/>
    <w:rsid w:val="00926846"/>
    <w:rsid w:val="00926D24"/>
    <w:rsid w:val="00927207"/>
    <w:rsid w:val="00927A47"/>
    <w:rsid w:val="00927AC0"/>
    <w:rsid w:val="00927C50"/>
    <w:rsid w:val="009308C9"/>
    <w:rsid w:val="00931D19"/>
    <w:rsid w:val="009320C5"/>
    <w:rsid w:val="00932408"/>
    <w:rsid w:val="00932E21"/>
    <w:rsid w:val="00932EC1"/>
    <w:rsid w:val="00933D49"/>
    <w:rsid w:val="00934453"/>
    <w:rsid w:val="00934785"/>
    <w:rsid w:val="0093505A"/>
    <w:rsid w:val="009351B2"/>
    <w:rsid w:val="009353FF"/>
    <w:rsid w:val="00935430"/>
    <w:rsid w:val="00935624"/>
    <w:rsid w:val="00935640"/>
    <w:rsid w:val="009356A4"/>
    <w:rsid w:val="00936054"/>
    <w:rsid w:val="00936242"/>
    <w:rsid w:val="009367A8"/>
    <w:rsid w:val="00936A6D"/>
    <w:rsid w:val="00936FD6"/>
    <w:rsid w:val="00937809"/>
    <w:rsid w:val="009378E3"/>
    <w:rsid w:val="009403EF"/>
    <w:rsid w:val="00940711"/>
    <w:rsid w:val="009408AC"/>
    <w:rsid w:val="00940985"/>
    <w:rsid w:val="00941871"/>
    <w:rsid w:val="00941896"/>
    <w:rsid w:val="00941EA8"/>
    <w:rsid w:val="009427BB"/>
    <w:rsid w:val="0094360F"/>
    <w:rsid w:val="00943872"/>
    <w:rsid w:val="00943E2D"/>
    <w:rsid w:val="009444F8"/>
    <w:rsid w:val="009446C7"/>
    <w:rsid w:val="00944943"/>
    <w:rsid w:val="0094507E"/>
    <w:rsid w:val="00945120"/>
    <w:rsid w:val="0094513B"/>
    <w:rsid w:val="009457D4"/>
    <w:rsid w:val="00945D50"/>
    <w:rsid w:val="009464B2"/>
    <w:rsid w:val="00946AD9"/>
    <w:rsid w:val="00946EB2"/>
    <w:rsid w:val="009473FF"/>
    <w:rsid w:val="0094778C"/>
    <w:rsid w:val="009508AB"/>
    <w:rsid w:val="00950E32"/>
    <w:rsid w:val="009518F4"/>
    <w:rsid w:val="009519C5"/>
    <w:rsid w:val="00951A9A"/>
    <w:rsid w:val="009522E3"/>
    <w:rsid w:val="00952BD2"/>
    <w:rsid w:val="00952D44"/>
    <w:rsid w:val="009530EC"/>
    <w:rsid w:val="0095323B"/>
    <w:rsid w:val="009539A6"/>
    <w:rsid w:val="00953A18"/>
    <w:rsid w:val="00954CC3"/>
    <w:rsid w:val="00955852"/>
    <w:rsid w:val="00955C20"/>
    <w:rsid w:val="00956026"/>
    <w:rsid w:val="00956245"/>
    <w:rsid w:val="00956573"/>
    <w:rsid w:val="009568FA"/>
    <w:rsid w:val="00956DD0"/>
    <w:rsid w:val="009571F6"/>
    <w:rsid w:val="009576B4"/>
    <w:rsid w:val="009578F8"/>
    <w:rsid w:val="009579FE"/>
    <w:rsid w:val="00957F1F"/>
    <w:rsid w:val="00960213"/>
    <w:rsid w:val="00960478"/>
    <w:rsid w:val="009604EB"/>
    <w:rsid w:val="00960582"/>
    <w:rsid w:val="00960702"/>
    <w:rsid w:val="00960A8F"/>
    <w:rsid w:val="0096165C"/>
    <w:rsid w:val="00962002"/>
    <w:rsid w:val="0096235D"/>
    <w:rsid w:val="00962A9E"/>
    <w:rsid w:val="00963BE8"/>
    <w:rsid w:val="00963D48"/>
    <w:rsid w:val="00963E53"/>
    <w:rsid w:val="00964063"/>
    <w:rsid w:val="00964722"/>
    <w:rsid w:val="00964765"/>
    <w:rsid w:val="00964936"/>
    <w:rsid w:val="0096531F"/>
    <w:rsid w:val="00966F5B"/>
    <w:rsid w:val="00967276"/>
    <w:rsid w:val="00967AD6"/>
    <w:rsid w:val="00967D79"/>
    <w:rsid w:val="00970B26"/>
    <w:rsid w:val="00971496"/>
    <w:rsid w:val="009714BD"/>
    <w:rsid w:val="009716F3"/>
    <w:rsid w:val="00971C21"/>
    <w:rsid w:val="009721ED"/>
    <w:rsid w:val="0097232E"/>
    <w:rsid w:val="0097235D"/>
    <w:rsid w:val="00973159"/>
    <w:rsid w:val="009733BF"/>
    <w:rsid w:val="009738BE"/>
    <w:rsid w:val="00973A8B"/>
    <w:rsid w:val="00973D0F"/>
    <w:rsid w:val="009741E4"/>
    <w:rsid w:val="0097427D"/>
    <w:rsid w:val="009746C4"/>
    <w:rsid w:val="00975223"/>
    <w:rsid w:val="009753A7"/>
    <w:rsid w:val="00975B97"/>
    <w:rsid w:val="00975CA2"/>
    <w:rsid w:val="009763C9"/>
    <w:rsid w:val="009766DB"/>
    <w:rsid w:val="00976AA1"/>
    <w:rsid w:val="009775FC"/>
    <w:rsid w:val="00980250"/>
    <w:rsid w:val="0098042F"/>
    <w:rsid w:val="00981279"/>
    <w:rsid w:val="00981CD7"/>
    <w:rsid w:val="009821A0"/>
    <w:rsid w:val="0098253F"/>
    <w:rsid w:val="00982EC4"/>
    <w:rsid w:val="0098317A"/>
    <w:rsid w:val="009831BF"/>
    <w:rsid w:val="00983A5B"/>
    <w:rsid w:val="00983B66"/>
    <w:rsid w:val="00983E9B"/>
    <w:rsid w:val="00983F27"/>
    <w:rsid w:val="00983FBA"/>
    <w:rsid w:val="00984678"/>
    <w:rsid w:val="009849DE"/>
    <w:rsid w:val="00984A7C"/>
    <w:rsid w:val="00984B15"/>
    <w:rsid w:val="009857B2"/>
    <w:rsid w:val="00986453"/>
    <w:rsid w:val="00986AB5"/>
    <w:rsid w:val="0098712F"/>
    <w:rsid w:val="0098715E"/>
    <w:rsid w:val="0098740C"/>
    <w:rsid w:val="00987970"/>
    <w:rsid w:val="00987C36"/>
    <w:rsid w:val="00987FAE"/>
    <w:rsid w:val="00990253"/>
    <w:rsid w:val="009910FF"/>
    <w:rsid w:val="00991535"/>
    <w:rsid w:val="009916C0"/>
    <w:rsid w:val="00992132"/>
    <w:rsid w:val="0099230E"/>
    <w:rsid w:val="009923F9"/>
    <w:rsid w:val="00993644"/>
    <w:rsid w:val="009937BE"/>
    <w:rsid w:val="009938BC"/>
    <w:rsid w:val="00993ABD"/>
    <w:rsid w:val="00993C4D"/>
    <w:rsid w:val="00993F7F"/>
    <w:rsid w:val="00994D1A"/>
    <w:rsid w:val="00996A4B"/>
    <w:rsid w:val="00996FAE"/>
    <w:rsid w:val="00997ACC"/>
    <w:rsid w:val="00997CD0"/>
    <w:rsid w:val="009A0343"/>
    <w:rsid w:val="009A03DB"/>
    <w:rsid w:val="009A0969"/>
    <w:rsid w:val="009A0E0D"/>
    <w:rsid w:val="009A168B"/>
    <w:rsid w:val="009A1A91"/>
    <w:rsid w:val="009A1B45"/>
    <w:rsid w:val="009A1C55"/>
    <w:rsid w:val="009A206E"/>
    <w:rsid w:val="009A214B"/>
    <w:rsid w:val="009A2B9C"/>
    <w:rsid w:val="009A2DB2"/>
    <w:rsid w:val="009A3ECF"/>
    <w:rsid w:val="009A494E"/>
    <w:rsid w:val="009A4F57"/>
    <w:rsid w:val="009A52E6"/>
    <w:rsid w:val="009A59A6"/>
    <w:rsid w:val="009A67F0"/>
    <w:rsid w:val="009A687C"/>
    <w:rsid w:val="009A6D6E"/>
    <w:rsid w:val="009A709A"/>
    <w:rsid w:val="009A749E"/>
    <w:rsid w:val="009A7D68"/>
    <w:rsid w:val="009A7EF5"/>
    <w:rsid w:val="009B045D"/>
    <w:rsid w:val="009B0481"/>
    <w:rsid w:val="009B0509"/>
    <w:rsid w:val="009B07AE"/>
    <w:rsid w:val="009B07C3"/>
    <w:rsid w:val="009B096B"/>
    <w:rsid w:val="009B0D36"/>
    <w:rsid w:val="009B101A"/>
    <w:rsid w:val="009B1052"/>
    <w:rsid w:val="009B1E74"/>
    <w:rsid w:val="009B2866"/>
    <w:rsid w:val="009B2EEF"/>
    <w:rsid w:val="009B31D1"/>
    <w:rsid w:val="009B327D"/>
    <w:rsid w:val="009B347E"/>
    <w:rsid w:val="009B3481"/>
    <w:rsid w:val="009B3A95"/>
    <w:rsid w:val="009B3C5B"/>
    <w:rsid w:val="009B3CCB"/>
    <w:rsid w:val="009B41F3"/>
    <w:rsid w:val="009B42C7"/>
    <w:rsid w:val="009B4551"/>
    <w:rsid w:val="009B49AC"/>
    <w:rsid w:val="009B4B3B"/>
    <w:rsid w:val="009B5933"/>
    <w:rsid w:val="009B5CD6"/>
    <w:rsid w:val="009B62A6"/>
    <w:rsid w:val="009B68CE"/>
    <w:rsid w:val="009B6E96"/>
    <w:rsid w:val="009C0350"/>
    <w:rsid w:val="009C04EB"/>
    <w:rsid w:val="009C053D"/>
    <w:rsid w:val="009C0B2E"/>
    <w:rsid w:val="009C0D08"/>
    <w:rsid w:val="009C111C"/>
    <w:rsid w:val="009C1314"/>
    <w:rsid w:val="009C1453"/>
    <w:rsid w:val="009C1592"/>
    <w:rsid w:val="009C1885"/>
    <w:rsid w:val="009C1C97"/>
    <w:rsid w:val="009C1F3B"/>
    <w:rsid w:val="009C22B2"/>
    <w:rsid w:val="009C254E"/>
    <w:rsid w:val="009C2790"/>
    <w:rsid w:val="009C2EAE"/>
    <w:rsid w:val="009C30A3"/>
    <w:rsid w:val="009C3344"/>
    <w:rsid w:val="009C339B"/>
    <w:rsid w:val="009C3405"/>
    <w:rsid w:val="009C34A3"/>
    <w:rsid w:val="009C3978"/>
    <w:rsid w:val="009C4519"/>
    <w:rsid w:val="009C4F55"/>
    <w:rsid w:val="009C54E7"/>
    <w:rsid w:val="009C5786"/>
    <w:rsid w:val="009C65A0"/>
    <w:rsid w:val="009C6641"/>
    <w:rsid w:val="009C6BFD"/>
    <w:rsid w:val="009C7001"/>
    <w:rsid w:val="009C7267"/>
    <w:rsid w:val="009C7BD7"/>
    <w:rsid w:val="009D0CCE"/>
    <w:rsid w:val="009D0DE0"/>
    <w:rsid w:val="009D14EA"/>
    <w:rsid w:val="009D14F1"/>
    <w:rsid w:val="009D1EE9"/>
    <w:rsid w:val="009D2326"/>
    <w:rsid w:val="009D2CC5"/>
    <w:rsid w:val="009D2FE5"/>
    <w:rsid w:val="009D3E48"/>
    <w:rsid w:val="009D4E22"/>
    <w:rsid w:val="009D4F59"/>
    <w:rsid w:val="009D4FA3"/>
    <w:rsid w:val="009D52F4"/>
    <w:rsid w:val="009D5617"/>
    <w:rsid w:val="009D5869"/>
    <w:rsid w:val="009D5A7D"/>
    <w:rsid w:val="009D5D31"/>
    <w:rsid w:val="009D5ED3"/>
    <w:rsid w:val="009D62E2"/>
    <w:rsid w:val="009D6966"/>
    <w:rsid w:val="009D6DC5"/>
    <w:rsid w:val="009D7094"/>
    <w:rsid w:val="009D74F8"/>
    <w:rsid w:val="009D781E"/>
    <w:rsid w:val="009D787C"/>
    <w:rsid w:val="009D7CE0"/>
    <w:rsid w:val="009D7F41"/>
    <w:rsid w:val="009E025E"/>
    <w:rsid w:val="009E0505"/>
    <w:rsid w:val="009E08F5"/>
    <w:rsid w:val="009E109C"/>
    <w:rsid w:val="009E1C68"/>
    <w:rsid w:val="009E1D58"/>
    <w:rsid w:val="009E2626"/>
    <w:rsid w:val="009E2832"/>
    <w:rsid w:val="009E2D76"/>
    <w:rsid w:val="009E3176"/>
    <w:rsid w:val="009E3D6C"/>
    <w:rsid w:val="009E41AD"/>
    <w:rsid w:val="009E42DB"/>
    <w:rsid w:val="009E45CA"/>
    <w:rsid w:val="009E4B49"/>
    <w:rsid w:val="009E4C4E"/>
    <w:rsid w:val="009E509F"/>
    <w:rsid w:val="009E554C"/>
    <w:rsid w:val="009E6856"/>
    <w:rsid w:val="009E6EDF"/>
    <w:rsid w:val="009E7479"/>
    <w:rsid w:val="009E7676"/>
    <w:rsid w:val="009E7BE7"/>
    <w:rsid w:val="009E7CED"/>
    <w:rsid w:val="009E7DD4"/>
    <w:rsid w:val="009F0390"/>
    <w:rsid w:val="009F0A09"/>
    <w:rsid w:val="009F0B1D"/>
    <w:rsid w:val="009F0F0C"/>
    <w:rsid w:val="009F16A4"/>
    <w:rsid w:val="009F201A"/>
    <w:rsid w:val="009F2703"/>
    <w:rsid w:val="009F2C50"/>
    <w:rsid w:val="009F3B71"/>
    <w:rsid w:val="009F3BD7"/>
    <w:rsid w:val="009F3BDC"/>
    <w:rsid w:val="009F3CD0"/>
    <w:rsid w:val="009F3E62"/>
    <w:rsid w:val="009F425A"/>
    <w:rsid w:val="009F4F7D"/>
    <w:rsid w:val="009F5011"/>
    <w:rsid w:val="009F5116"/>
    <w:rsid w:val="009F53CF"/>
    <w:rsid w:val="009F7341"/>
    <w:rsid w:val="009F7628"/>
    <w:rsid w:val="009F7BD1"/>
    <w:rsid w:val="009F7CD6"/>
    <w:rsid w:val="00A00890"/>
    <w:rsid w:val="00A009C9"/>
    <w:rsid w:val="00A00AF8"/>
    <w:rsid w:val="00A00E3D"/>
    <w:rsid w:val="00A01169"/>
    <w:rsid w:val="00A017C3"/>
    <w:rsid w:val="00A01AA4"/>
    <w:rsid w:val="00A01C2F"/>
    <w:rsid w:val="00A01D90"/>
    <w:rsid w:val="00A02079"/>
    <w:rsid w:val="00A028B5"/>
    <w:rsid w:val="00A02D5F"/>
    <w:rsid w:val="00A031C3"/>
    <w:rsid w:val="00A031D5"/>
    <w:rsid w:val="00A03C4C"/>
    <w:rsid w:val="00A03E2C"/>
    <w:rsid w:val="00A04EA6"/>
    <w:rsid w:val="00A04F88"/>
    <w:rsid w:val="00A05058"/>
    <w:rsid w:val="00A05235"/>
    <w:rsid w:val="00A063E4"/>
    <w:rsid w:val="00A06B03"/>
    <w:rsid w:val="00A0784E"/>
    <w:rsid w:val="00A07FC0"/>
    <w:rsid w:val="00A07FC7"/>
    <w:rsid w:val="00A11292"/>
    <w:rsid w:val="00A119DB"/>
    <w:rsid w:val="00A11E71"/>
    <w:rsid w:val="00A11E94"/>
    <w:rsid w:val="00A12639"/>
    <w:rsid w:val="00A12646"/>
    <w:rsid w:val="00A12C08"/>
    <w:rsid w:val="00A13706"/>
    <w:rsid w:val="00A138D9"/>
    <w:rsid w:val="00A139CF"/>
    <w:rsid w:val="00A13C4C"/>
    <w:rsid w:val="00A13E31"/>
    <w:rsid w:val="00A143A7"/>
    <w:rsid w:val="00A14611"/>
    <w:rsid w:val="00A150E2"/>
    <w:rsid w:val="00A15870"/>
    <w:rsid w:val="00A15B2F"/>
    <w:rsid w:val="00A15B66"/>
    <w:rsid w:val="00A15CAC"/>
    <w:rsid w:val="00A160CD"/>
    <w:rsid w:val="00A176CA"/>
    <w:rsid w:val="00A17D01"/>
    <w:rsid w:val="00A203B5"/>
    <w:rsid w:val="00A2043B"/>
    <w:rsid w:val="00A20997"/>
    <w:rsid w:val="00A20B12"/>
    <w:rsid w:val="00A2107C"/>
    <w:rsid w:val="00A21733"/>
    <w:rsid w:val="00A22224"/>
    <w:rsid w:val="00A22371"/>
    <w:rsid w:val="00A227DF"/>
    <w:rsid w:val="00A22898"/>
    <w:rsid w:val="00A22D81"/>
    <w:rsid w:val="00A22E7F"/>
    <w:rsid w:val="00A23647"/>
    <w:rsid w:val="00A23C0B"/>
    <w:rsid w:val="00A23D0B"/>
    <w:rsid w:val="00A23D4D"/>
    <w:rsid w:val="00A24DFB"/>
    <w:rsid w:val="00A2552A"/>
    <w:rsid w:val="00A25EBC"/>
    <w:rsid w:val="00A269DE"/>
    <w:rsid w:val="00A26CD0"/>
    <w:rsid w:val="00A305AA"/>
    <w:rsid w:val="00A30782"/>
    <w:rsid w:val="00A30FAD"/>
    <w:rsid w:val="00A312D9"/>
    <w:rsid w:val="00A323FF"/>
    <w:rsid w:val="00A32810"/>
    <w:rsid w:val="00A331F8"/>
    <w:rsid w:val="00A332D3"/>
    <w:rsid w:val="00A3399E"/>
    <w:rsid w:val="00A33ED5"/>
    <w:rsid w:val="00A34463"/>
    <w:rsid w:val="00A34C9E"/>
    <w:rsid w:val="00A35A01"/>
    <w:rsid w:val="00A35DA1"/>
    <w:rsid w:val="00A3642A"/>
    <w:rsid w:val="00A364FD"/>
    <w:rsid w:val="00A3650F"/>
    <w:rsid w:val="00A3689C"/>
    <w:rsid w:val="00A3708E"/>
    <w:rsid w:val="00A37640"/>
    <w:rsid w:val="00A376A4"/>
    <w:rsid w:val="00A37DC1"/>
    <w:rsid w:val="00A37F08"/>
    <w:rsid w:val="00A406BF"/>
    <w:rsid w:val="00A41054"/>
    <w:rsid w:val="00A413AC"/>
    <w:rsid w:val="00A41752"/>
    <w:rsid w:val="00A41BFC"/>
    <w:rsid w:val="00A41DC4"/>
    <w:rsid w:val="00A426F8"/>
    <w:rsid w:val="00A428A2"/>
    <w:rsid w:val="00A42A40"/>
    <w:rsid w:val="00A4347F"/>
    <w:rsid w:val="00A436D8"/>
    <w:rsid w:val="00A43807"/>
    <w:rsid w:val="00A43DA8"/>
    <w:rsid w:val="00A4415D"/>
    <w:rsid w:val="00A4457B"/>
    <w:rsid w:val="00A44CE5"/>
    <w:rsid w:val="00A454E9"/>
    <w:rsid w:val="00A4597B"/>
    <w:rsid w:val="00A45A3E"/>
    <w:rsid w:val="00A45C4A"/>
    <w:rsid w:val="00A45E29"/>
    <w:rsid w:val="00A4634E"/>
    <w:rsid w:val="00A46AD0"/>
    <w:rsid w:val="00A46B55"/>
    <w:rsid w:val="00A474BA"/>
    <w:rsid w:val="00A47C8E"/>
    <w:rsid w:val="00A47F47"/>
    <w:rsid w:val="00A503CC"/>
    <w:rsid w:val="00A50582"/>
    <w:rsid w:val="00A507E6"/>
    <w:rsid w:val="00A50922"/>
    <w:rsid w:val="00A50DDF"/>
    <w:rsid w:val="00A51423"/>
    <w:rsid w:val="00A525B0"/>
    <w:rsid w:val="00A52A4E"/>
    <w:rsid w:val="00A52FF9"/>
    <w:rsid w:val="00A5326C"/>
    <w:rsid w:val="00A533F1"/>
    <w:rsid w:val="00A537A7"/>
    <w:rsid w:val="00A538A4"/>
    <w:rsid w:val="00A53B6B"/>
    <w:rsid w:val="00A53E47"/>
    <w:rsid w:val="00A53EC9"/>
    <w:rsid w:val="00A54187"/>
    <w:rsid w:val="00A54834"/>
    <w:rsid w:val="00A54EC7"/>
    <w:rsid w:val="00A54EFD"/>
    <w:rsid w:val="00A5508F"/>
    <w:rsid w:val="00A5519D"/>
    <w:rsid w:val="00A55203"/>
    <w:rsid w:val="00A554C5"/>
    <w:rsid w:val="00A55A6F"/>
    <w:rsid w:val="00A55C75"/>
    <w:rsid w:val="00A5681A"/>
    <w:rsid w:val="00A56FC2"/>
    <w:rsid w:val="00A57407"/>
    <w:rsid w:val="00A576BE"/>
    <w:rsid w:val="00A57D38"/>
    <w:rsid w:val="00A57F2D"/>
    <w:rsid w:val="00A60303"/>
    <w:rsid w:val="00A61127"/>
    <w:rsid w:val="00A611C3"/>
    <w:rsid w:val="00A61735"/>
    <w:rsid w:val="00A617B2"/>
    <w:rsid w:val="00A62153"/>
    <w:rsid w:val="00A62DBE"/>
    <w:rsid w:val="00A62DF8"/>
    <w:rsid w:val="00A631B4"/>
    <w:rsid w:val="00A63B4D"/>
    <w:rsid w:val="00A63E07"/>
    <w:rsid w:val="00A63FDD"/>
    <w:rsid w:val="00A64150"/>
    <w:rsid w:val="00A642ED"/>
    <w:rsid w:val="00A6472B"/>
    <w:rsid w:val="00A64DE2"/>
    <w:rsid w:val="00A662EA"/>
    <w:rsid w:val="00A66467"/>
    <w:rsid w:val="00A669B6"/>
    <w:rsid w:val="00A66F4A"/>
    <w:rsid w:val="00A67679"/>
    <w:rsid w:val="00A67B29"/>
    <w:rsid w:val="00A67B6A"/>
    <w:rsid w:val="00A67BFB"/>
    <w:rsid w:val="00A67C88"/>
    <w:rsid w:val="00A700D4"/>
    <w:rsid w:val="00A707F8"/>
    <w:rsid w:val="00A70A28"/>
    <w:rsid w:val="00A70CEE"/>
    <w:rsid w:val="00A7101D"/>
    <w:rsid w:val="00A7120F"/>
    <w:rsid w:val="00A714FB"/>
    <w:rsid w:val="00A71CE5"/>
    <w:rsid w:val="00A71E83"/>
    <w:rsid w:val="00A72928"/>
    <w:rsid w:val="00A72BA6"/>
    <w:rsid w:val="00A72F4B"/>
    <w:rsid w:val="00A72F7B"/>
    <w:rsid w:val="00A73B54"/>
    <w:rsid w:val="00A7470B"/>
    <w:rsid w:val="00A74AB6"/>
    <w:rsid w:val="00A74CB8"/>
    <w:rsid w:val="00A753D3"/>
    <w:rsid w:val="00A766AA"/>
    <w:rsid w:val="00A77271"/>
    <w:rsid w:val="00A774AF"/>
    <w:rsid w:val="00A77A32"/>
    <w:rsid w:val="00A8108A"/>
    <w:rsid w:val="00A81458"/>
    <w:rsid w:val="00A8153D"/>
    <w:rsid w:val="00A81DF4"/>
    <w:rsid w:val="00A82018"/>
    <w:rsid w:val="00A82821"/>
    <w:rsid w:val="00A838DD"/>
    <w:rsid w:val="00A839C9"/>
    <w:rsid w:val="00A83DF7"/>
    <w:rsid w:val="00A83E93"/>
    <w:rsid w:val="00A8408D"/>
    <w:rsid w:val="00A84933"/>
    <w:rsid w:val="00A84D57"/>
    <w:rsid w:val="00A8509A"/>
    <w:rsid w:val="00A859FD"/>
    <w:rsid w:val="00A85D43"/>
    <w:rsid w:val="00A86122"/>
    <w:rsid w:val="00A86200"/>
    <w:rsid w:val="00A8697A"/>
    <w:rsid w:val="00A86C26"/>
    <w:rsid w:val="00A86CBB"/>
    <w:rsid w:val="00A86E42"/>
    <w:rsid w:val="00A86F60"/>
    <w:rsid w:val="00A873BC"/>
    <w:rsid w:val="00A8788B"/>
    <w:rsid w:val="00A90CFA"/>
    <w:rsid w:val="00A914C4"/>
    <w:rsid w:val="00A915FF"/>
    <w:rsid w:val="00A9167A"/>
    <w:rsid w:val="00A916EF"/>
    <w:rsid w:val="00A91AE6"/>
    <w:rsid w:val="00A91ED4"/>
    <w:rsid w:val="00A9219D"/>
    <w:rsid w:val="00A923D3"/>
    <w:rsid w:val="00A92593"/>
    <w:rsid w:val="00A9286F"/>
    <w:rsid w:val="00A93092"/>
    <w:rsid w:val="00A93110"/>
    <w:rsid w:val="00A93471"/>
    <w:rsid w:val="00A93AB2"/>
    <w:rsid w:val="00A93CD2"/>
    <w:rsid w:val="00A946DC"/>
    <w:rsid w:val="00A951D2"/>
    <w:rsid w:val="00A955D1"/>
    <w:rsid w:val="00A95646"/>
    <w:rsid w:val="00A95854"/>
    <w:rsid w:val="00A95909"/>
    <w:rsid w:val="00A95E70"/>
    <w:rsid w:val="00A968D9"/>
    <w:rsid w:val="00A96A10"/>
    <w:rsid w:val="00A96D09"/>
    <w:rsid w:val="00A974F8"/>
    <w:rsid w:val="00A97978"/>
    <w:rsid w:val="00A97BC8"/>
    <w:rsid w:val="00AA01DD"/>
    <w:rsid w:val="00AA081B"/>
    <w:rsid w:val="00AA0C10"/>
    <w:rsid w:val="00AA1D33"/>
    <w:rsid w:val="00AA1D43"/>
    <w:rsid w:val="00AA1E7E"/>
    <w:rsid w:val="00AA1F4A"/>
    <w:rsid w:val="00AA2584"/>
    <w:rsid w:val="00AA2F92"/>
    <w:rsid w:val="00AA37D1"/>
    <w:rsid w:val="00AA3CD6"/>
    <w:rsid w:val="00AA425D"/>
    <w:rsid w:val="00AA48C7"/>
    <w:rsid w:val="00AA48CC"/>
    <w:rsid w:val="00AA4950"/>
    <w:rsid w:val="00AA4F0A"/>
    <w:rsid w:val="00AA55D7"/>
    <w:rsid w:val="00AA5BDC"/>
    <w:rsid w:val="00AA5C53"/>
    <w:rsid w:val="00AA5D25"/>
    <w:rsid w:val="00AA5E66"/>
    <w:rsid w:val="00AA5E6B"/>
    <w:rsid w:val="00AA6255"/>
    <w:rsid w:val="00AA6402"/>
    <w:rsid w:val="00AA6482"/>
    <w:rsid w:val="00AA66D2"/>
    <w:rsid w:val="00AA6AB3"/>
    <w:rsid w:val="00AA6E05"/>
    <w:rsid w:val="00AA79D0"/>
    <w:rsid w:val="00AB0D7B"/>
    <w:rsid w:val="00AB15A4"/>
    <w:rsid w:val="00AB1B82"/>
    <w:rsid w:val="00AB2475"/>
    <w:rsid w:val="00AB265C"/>
    <w:rsid w:val="00AB31E5"/>
    <w:rsid w:val="00AB34B8"/>
    <w:rsid w:val="00AB3586"/>
    <w:rsid w:val="00AB3A80"/>
    <w:rsid w:val="00AB3C5C"/>
    <w:rsid w:val="00AB3C72"/>
    <w:rsid w:val="00AB3EAB"/>
    <w:rsid w:val="00AB3F0C"/>
    <w:rsid w:val="00AB41ED"/>
    <w:rsid w:val="00AB4520"/>
    <w:rsid w:val="00AB5463"/>
    <w:rsid w:val="00AB5765"/>
    <w:rsid w:val="00AB581E"/>
    <w:rsid w:val="00AB5DE7"/>
    <w:rsid w:val="00AB624A"/>
    <w:rsid w:val="00AB64CC"/>
    <w:rsid w:val="00AB6E03"/>
    <w:rsid w:val="00AB7214"/>
    <w:rsid w:val="00AB78EA"/>
    <w:rsid w:val="00AB7D55"/>
    <w:rsid w:val="00AC04C0"/>
    <w:rsid w:val="00AC07E9"/>
    <w:rsid w:val="00AC0804"/>
    <w:rsid w:val="00AC0B67"/>
    <w:rsid w:val="00AC0ECA"/>
    <w:rsid w:val="00AC0EEB"/>
    <w:rsid w:val="00AC1325"/>
    <w:rsid w:val="00AC186B"/>
    <w:rsid w:val="00AC1BB1"/>
    <w:rsid w:val="00AC20D0"/>
    <w:rsid w:val="00AC20EA"/>
    <w:rsid w:val="00AC226A"/>
    <w:rsid w:val="00AC25CD"/>
    <w:rsid w:val="00AC3902"/>
    <w:rsid w:val="00AC3A3B"/>
    <w:rsid w:val="00AC3EC5"/>
    <w:rsid w:val="00AC4613"/>
    <w:rsid w:val="00AC4668"/>
    <w:rsid w:val="00AC4B4E"/>
    <w:rsid w:val="00AC4F12"/>
    <w:rsid w:val="00AC538E"/>
    <w:rsid w:val="00AC571A"/>
    <w:rsid w:val="00AC5BB1"/>
    <w:rsid w:val="00AC5E05"/>
    <w:rsid w:val="00AC5EC5"/>
    <w:rsid w:val="00AC7F6A"/>
    <w:rsid w:val="00AD085D"/>
    <w:rsid w:val="00AD098C"/>
    <w:rsid w:val="00AD0B5D"/>
    <w:rsid w:val="00AD0E3A"/>
    <w:rsid w:val="00AD0F7C"/>
    <w:rsid w:val="00AD1072"/>
    <w:rsid w:val="00AD13A7"/>
    <w:rsid w:val="00AD1957"/>
    <w:rsid w:val="00AD1FA0"/>
    <w:rsid w:val="00AD2732"/>
    <w:rsid w:val="00AD2A77"/>
    <w:rsid w:val="00AD2DD0"/>
    <w:rsid w:val="00AD2E31"/>
    <w:rsid w:val="00AD376B"/>
    <w:rsid w:val="00AD3FAE"/>
    <w:rsid w:val="00AD41BC"/>
    <w:rsid w:val="00AD4DB7"/>
    <w:rsid w:val="00AD55B6"/>
    <w:rsid w:val="00AD5BB2"/>
    <w:rsid w:val="00AD60EF"/>
    <w:rsid w:val="00AD630D"/>
    <w:rsid w:val="00AD64AB"/>
    <w:rsid w:val="00AD6A0F"/>
    <w:rsid w:val="00AD6E6C"/>
    <w:rsid w:val="00AD70CF"/>
    <w:rsid w:val="00AD73AA"/>
    <w:rsid w:val="00AD7717"/>
    <w:rsid w:val="00AE06A6"/>
    <w:rsid w:val="00AE0D2B"/>
    <w:rsid w:val="00AE1373"/>
    <w:rsid w:val="00AE18CA"/>
    <w:rsid w:val="00AE2C70"/>
    <w:rsid w:val="00AE2DAC"/>
    <w:rsid w:val="00AE3244"/>
    <w:rsid w:val="00AE3743"/>
    <w:rsid w:val="00AE4846"/>
    <w:rsid w:val="00AE4906"/>
    <w:rsid w:val="00AE491B"/>
    <w:rsid w:val="00AE4ACC"/>
    <w:rsid w:val="00AE4AD5"/>
    <w:rsid w:val="00AE4B9F"/>
    <w:rsid w:val="00AE51F6"/>
    <w:rsid w:val="00AE56BA"/>
    <w:rsid w:val="00AE6529"/>
    <w:rsid w:val="00AE6681"/>
    <w:rsid w:val="00AE6FA4"/>
    <w:rsid w:val="00AE6FA8"/>
    <w:rsid w:val="00AE70F1"/>
    <w:rsid w:val="00AE7AA2"/>
    <w:rsid w:val="00AF0265"/>
    <w:rsid w:val="00AF0B1C"/>
    <w:rsid w:val="00AF0B3E"/>
    <w:rsid w:val="00AF0CDC"/>
    <w:rsid w:val="00AF11FF"/>
    <w:rsid w:val="00AF1393"/>
    <w:rsid w:val="00AF1516"/>
    <w:rsid w:val="00AF15DD"/>
    <w:rsid w:val="00AF165B"/>
    <w:rsid w:val="00AF1849"/>
    <w:rsid w:val="00AF1987"/>
    <w:rsid w:val="00AF19BA"/>
    <w:rsid w:val="00AF1A30"/>
    <w:rsid w:val="00AF24C2"/>
    <w:rsid w:val="00AF24EB"/>
    <w:rsid w:val="00AF2805"/>
    <w:rsid w:val="00AF31B7"/>
    <w:rsid w:val="00AF3CC8"/>
    <w:rsid w:val="00AF51C4"/>
    <w:rsid w:val="00AF52F8"/>
    <w:rsid w:val="00AF57D2"/>
    <w:rsid w:val="00AF762A"/>
    <w:rsid w:val="00AF7B74"/>
    <w:rsid w:val="00AF7FDB"/>
    <w:rsid w:val="00B00659"/>
    <w:rsid w:val="00B01178"/>
    <w:rsid w:val="00B01697"/>
    <w:rsid w:val="00B018A1"/>
    <w:rsid w:val="00B023E2"/>
    <w:rsid w:val="00B02A72"/>
    <w:rsid w:val="00B033CB"/>
    <w:rsid w:val="00B03488"/>
    <w:rsid w:val="00B04029"/>
    <w:rsid w:val="00B04763"/>
    <w:rsid w:val="00B049C6"/>
    <w:rsid w:val="00B04B99"/>
    <w:rsid w:val="00B06311"/>
    <w:rsid w:val="00B0689A"/>
    <w:rsid w:val="00B069E1"/>
    <w:rsid w:val="00B06EF7"/>
    <w:rsid w:val="00B074E9"/>
    <w:rsid w:val="00B076BC"/>
    <w:rsid w:val="00B07D82"/>
    <w:rsid w:val="00B07F25"/>
    <w:rsid w:val="00B07F9A"/>
    <w:rsid w:val="00B10045"/>
    <w:rsid w:val="00B102E0"/>
    <w:rsid w:val="00B1056C"/>
    <w:rsid w:val="00B11148"/>
    <w:rsid w:val="00B11C67"/>
    <w:rsid w:val="00B12493"/>
    <w:rsid w:val="00B1250A"/>
    <w:rsid w:val="00B127EB"/>
    <w:rsid w:val="00B129B3"/>
    <w:rsid w:val="00B12D5D"/>
    <w:rsid w:val="00B130E3"/>
    <w:rsid w:val="00B1341E"/>
    <w:rsid w:val="00B134A6"/>
    <w:rsid w:val="00B13932"/>
    <w:rsid w:val="00B13A75"/>
    <w:rsid w:val="00B13FAA"/>
    <w:rsid w:val="00B14003"/>
    <w:rsid w:val="00B1455D"/>
    <w:rsid w:val="00B14C42"/>
    <w:rsid w:val="00B15680"/>
    <w:rsid w:val="00B1608C"/>
    <w:rsid w:val="00B16365"/>
    <w:rsid w:val="00B164D3"/>
    <w:rsid w:val="00B16764"/>
    <w:rsid w:val="00B16EF6"/>
    <w:rsid w:val="00B1720E"/>
    <w:rsid w:val="00B17799"/>
    <w:rsid w:val="00B17F7D"/>
    <w:rsid w:val="00B20160"/>
    <w:rsid w:val="00B21308"/>
    <w:rsid w:val="00B21A80"/>
    <w:rsid w:val="00B222AA"/>
    <w:rsid w:val="00B22792"/>
    <w:rsid w:val="00B227C8"/>
    <w:rsid w:val="00B22F6C"/>
    <w:rsid w:val="00B22FB7"/>
    <w:rsid w:val="00B23257"/>
    <w:rsid w:val="00B235FB"/>
    <w:rsid w:val="00B2393B"/>
    <w:rsid w:val="00B245F4"/>
    <w:rsid w:val="00B24CC6"/>
    <w:rsid w:val="00B251F6"/>
    <w:rsid w:val="00B25523"/>
    <w:rsid w:val="00B2592B"/>
    <w:rsid w:val="00B262EC"/>
    <w:rsid w:val="00B274D0"/>
    <w:rsid w:val="00B27AB5"/>
    <w:rsid w:val="00B27DD1"/>
    <w:rsid w:val="00B30733"/>
    <w:rsid w:val="00B30841"/>
    <w:rsid w:val="00B30E49"/>
    <w:rsid w:val="00B31478"/>
    <w:rsid w:val="00B314B3"/>
    <w:rsid w:val="00B314D6"/>
    <w:rsid w:val="00B3220A"/>
    <w:rsid w:val="00B322C7"/>
    <w:rsid w:val="00B32846"/>
    <w:rsid w:val="00B336F8"/>
    <w:rsid w:val="00B338C5"/>
    <w:rsid w:val="00B33E36"/>
    <w:rsid w:val="00B34582"/>
    <w:rsid w:val="00B34856"/>
    <w:rsid w:val="00B35274"/>
    <w:rsid w:val="00B355EB"/>
    <w:rsid w:val="00B356BC"/>
    <w:rsid w:val="00B35719"/>
    <w:rsid w:val="00B35978"/>
    <w:rsid w:val="00B35A4F"/>
    <w:rsid w:val="00B35CD0"/>
    <w:rsid w:val="00B36188"/>
    <w:rsid w:val="00B36465"/>
    <w:rsid w:val="00B36D09"/>
    <w:rsid w:val="00B372C0"/>
    <w:rsid w:val="00B3766F"/>
    <w:rsid w:val="00B37D4E"/>
    <w:rsid w:val="00B37E10"/>
    <w:rsid w:val="00B40231"/>
    <w:rsid w:val="00B4039F"/>
    <w:rsid w:val="00B40475"/>
    <w:rsid w:val="00B40966"/>
    <w:rsid w:val="00B4114F"/>
    <w:rsid w:val="00B4147F"/>
    <w:rsid w:val="00B41FEB"/>
    <w:rsid w:val="00B42076"/>
    <w:rsid w:val="00B42257"/>
    <w:rsid w:val="00B42566"/>
    <w:rsid w:val="00B426C6"/>
    <w:rsid w:val="00B42714"/>
    <w:rsid w:val="00B42796"/>
    <w:rsid w:val="00B42857"/>
    <w:rsid w:val="00B4298D"/>
    <w:rsid w:val="00B42E72"/>
    <w:rsid w:val="00B435F6"/>
    <w:rsid w:val="00B43A8E"/>
    <w:rsid w:val="00B43B00"/>
    <w:rsid w:val="00B445D5"/>
    <w:rsid w:val="00B44EA7"/>
    <w:rsid w:val="00B45A7C"/>
    <w:rsid w:val="00B47207"/>
    <w:rsid w:val="00B47913"/>
    <w:rsid w:val="00B4796F"/>
    <w:rsid w:val="00B47A92"/>
    <w:rsid w:val="00B47B70"/>
    <w:rsid w:val="00B5025C"/>
    <w:rsid w:val="00B50B1C"/>
    <w:rsid w:val="00B50CB9"/>
    <w:rsid w:val="00B514D7"/>
    <w:rsid w:val="00B51565"/>
    <w:rsid w:val="00B5156F"/>
    <w:rsid w:val="00B515A4"/>
    <w:rsid w:val="00B516A1"/>
    <w:rsid w:val="00B516FA"/>
    <w:rsid w:val="00B51952"/>
    <w:rsid w:val="00B51BB1"/>
    <w:rsid w:val="00B522FC"/>
    <w:rsid w:val="00B5292C"/>
    <w:rsid w:val="00B52A7C"/>
    <w:rsid w:val="00B52B60"/>
    <w:rsid w:val="00B53100"/>
    <w:rsid w:val="00B535DF"/>
    <w:rsid w:val="00B53821"/>
    <w:rsid w:val="00B53894"/>
    <w:rsid w:val="00B548C6"/>
    <w:rsid w:val="00B54A00"/>
    <w:rsid w:val="00B54A5D"/>
    <w:rsid w:val="00B54F93"/>
    <w:rsid w:val="00B553A7"/>
    <w:rsid w:val="00B554AA"/>
    <w:rsid w:val="00B55B33"/>
    <w:rsid w:val="00B55FD9"/>
    <w:rsid w:val="00B55FDD"/>
    <w:rsid w:val="00B5628E"/>
    <w:rsid w:val="00B5633F"/>
    <w:rsid w:val="00B57118"/>
    <w:rsid w:val="00B5721D"/>
    <w:rsid w:val="00B574F0"/>
    <w:rsid w:val="00B57AFA"/>
    <w:rsid w:val="00B606DC"/>
    <w:rsid w:val="00B62336"/>
    <w:rsid w:val="00B62881"/>
    <w:rsid w:val="00B62D8B"/>
    <w:rsid w:val="00B62F1C"/>
    <w:rsid w:val="00B630D6"/>
    <w:rsid w:val="00B639B0"/>
    <w:rsid w:val="00B63A27"/>
    <w:rsid w:val="00B63C4E"/>
    <w:rsid w:val="00B6421A"/>
    <w:rsid w:val="00B645AE"/>
    <w:rsid w:val="00B645C1"/>
    <w:rsid w:val="00B64E19"/>
    <w:rsid w:val="00B64EC2"/>
    <w:rsid w:val="00B64FF7"/>
    <w:rsid w:val="00B65468"/>
    <w:rsid w:val="00B658C0"/>
    <w:rsid w:val="00B65D9A"/>
    <w:rsid w:val="00B65EBC"/>
    <w:rsid w:val="00B663C1"/>
    <w:rsid w:val="00B6664C"/>
    <w:rsid w:val="00B66969"/>
    <w:rsid w:val="00B66D3B"/>
    <w:rsid w:val="00B677EA"/>
    <w:rsid w:val="00B67B1E"/>
    <w:rsid w:val="00B67D59"/>
    <w:rsid w:val="00B67F84"/>
    <w:rsid w:val="00B7032B"/>
    <w:rsid w:val="00B70ACA"/>
    <w:rsid w:val="00B71CCB"/>
    <w:rsid w:val="00B728F7"/>
    <w:rsid w:val="00B72E6C"/>
    <w:rsid w:val="00B72FEF"/>
    <w:rsid w:val="00B7305E"/>
    <w:rsid w:val="00B73079"/>
    <w:rsid w:val="00B735BA"/>
    <w:rsid w:val="00B73BE9"/>
    <w:rsid w:val="00B74826"/>
    <w:rsid w:val="00B7495C"/>
    <w:rsid w:val="00B75BB0"/>
    <w:rsid w:val="00B75C1D"/>
    <w:rsid w:val="00B75E52"/>
    <w:rsid w:val="00B76983"/>
    <w:rsid w:val="00B76BD7"/>
    <w:rsid w:val="00B76D1E"/>
    <w:rsid w:val="00B76D3C"/>
    <w:rsid w:val="00B76EF1"/>
    <w:rsid w:val="00B773EF"/>
    <w:rsid w:val="00B77FD4"/>
    <w:rsid w:val="00B8021D"/>
    <w:rsid w:val="00B807BB"/>
    <w:rsid w:val="00B808E4"/>
    <w:rsid w:val="00B80AD0"/>
    <w:rsid w:val="00B80B0B"/>
    <w:rsid w:val="00B80BA7"/>
    <w:rsid w:val="00B80D25"/>
    <w:rsid w:val="00B80DC8"/>
    <w:rsid w:val="00B80F5B"/>
    <w:rsid w:val="00B81104"/>
    <w:rsid w:val="00B8116D"/>
    <w:rsid w:val="00B813B0"/>
    <w:rsid w:val="00B81782"/>
    <w:rsid w:val="00B81C41"/>
    <w:rsid w:val="00B82163"/>
    <w:rsid w:val="00B8222A"/>
    <w:rsid w:val="00B823E6"/>
    <w:rsid w:val="00B825FF"/>
    <w:rsid w:val="00B82C19"/>
    <w:rsid w:val="00B82F24"/>
    <w:rsid w:val="00B830D1"/>
    <w:rsid w:val="00B83472"/>
    <w:rsid w:val="00B835EB"/>
    <w:rsid w:val="00B837AA"/>
    <w:rsid w:val="00B83A25"/>
    <w:rsid w:val="00B83AB6"/>
    <w:rsid w:val="00B83DAC"/>
    <w:rsid w:val="00B83F2E"/>
    <w:rsid w:val="00B842BD"/>
    <w:rsid w:val="00B847D1"/>
    <w:rsid w:val="00B84D99"/>
    <w:rsid w:val="00B85121"/>
    <w:rsid w:val="00B85141"/>
    <w:rsid w:val="00B85C72"/>
    <w:rsid w:val="00B85FED"/>
    <w:rsid w:val="00B863B2"/>
    <w:rsid w:val="00B866B6"/>
    <w:rsid w:val="00B86702"/>
    <w:rsid w:val="00B86B5E"/>
    <w:rsid w:val="00B86FAD"/>
    <w:rsid w:val="00B904CC"/>
    <w:rsid w:val="00B9050A"/>
    <w:rsid w:val="00B912DE"/>
    <w:rsid w:val="00B91417"/>
    <w:rsid w:val="00B91443"/>
    <w:rsid w:val="00B91767"/>
    <w:rsid w:val="00B917A0"/>
    <w:rsid w:val="00B9283E"/>
    <w:rsid w:val="00B92F54"/>
    <w:rsid w:val="00B930C5"/>
    <w:rsid w:val="00B93727"/>
    <w:rsid w:val="00B93FE0"/>
    <w:rsid w:val="00B9405B"/>
    <w:rsid w:val="00B947BD"/>
    <w:rsid w:val="00B94839"/>
    <w:rsid w:val="00B954AA"/>
    <w:rsid w:val="00B95666"/>
    <w:rsid w:val="00B9582C"/>
    <w:rsid w:val="00B958C7"/>
    <w:rsid w:val="00B95C33"/>
    <w:rsid w:val="00B966AE"/>
    <w:rsid w:val="00B9711F"/>
    <w:rsid w:val="00B9717A"/>
    <w:rsid w:val="00B977E3"/>
    <w:rsid w:val="00B97A09"/>
    <w:rsid w:val="00B97B9F"/>
    <w:rsid w:val="00BA02BC"/>
    <w:rsid w:val="00BA08B5"/>
    <w:rsid w:val="00BA0C5F"/>
    <w:rsid w:val="00BA0D3A"/>
    <w:rsid w:val="00BA1241"/>
    <w:rsid w:val="00BA1E13"/>
    <w:rsid w:val="00BA2584"/>
    <w:rsid w:val="00BA26A5"/>
    <w:rsid w:val="00BA2863"/>
    <w:rsid w:val="00BA2D57"/>
    <w:rsid w:val="00BA38FB"/>
    <w:rsid w:val="00BA3C63"/>
    <w:rsid w:val="00BA440F"/>
    <w:rsid w:val="00BA49F8"/>
    <w:rsid w:val="00BA4D0F"/>
    <w:rsid w:val="00BA4E9E"/>
    <w:rsid w:val="00BA4F77"/>
    <w:rsid w:val="00BA56B0"/>
    <w:rsid w:val="00BA5737"/>
    <w:rsid w:val="00BA5877"/>
    <w:rsid w:val="00BA5BD2"/>
    <w:rsid w:val="00BA5E86"/>
    <w:rsid w:val="00BA6592"/>
    <w:rsid w:val="00BA69F4"/>
    <w:rsid w:val="00BA6B4A"/>
    <w:rsid w:val="00BA6C1A"/>
    <w:rsid w:val="00BA71F0"/>
    <w:rsid w:val="00BA7399"/>
    <w:rsid w:val="00BA75AC"/>
    <w:rsid w:val="00BA7C4E"/>
    <w:rsid w:val="00BB023A"/>
    <w:rsid w:val="00BB080D"/>
    <w:rsid w:val="00BB0A9A"/>
    <w:rsid w:val="00BB0C6F"/>
    <w:rsid w:val="00BB0EAA"/>
    <w:rsid w:val="00BB17B4"/>
    <w:rsid w:val="00BB19CA"/>
    <w:rsid w:val="00BB202A"/>
    <w:rsid w:val="00BB2941"/>
    <w:rsid w:val="00BB2CAE"/>
    <w:rsid w:val="00BB31FA"/>
    <w:rsid w:val="00BB3C1C"/>
    <w:rsid w:val="00BB45C1"/>
    <w:rsid w:val="00BB466A"/>
    <w:rsid w:val="00BB5446"/>
    <w:rsid w:val="00BB5780"/>
    <w:rsid w:val="00BB57A7"/>
    <w:rsid w:val="00BB5DCA"/>
    <w:rsid w:val="00BB5E73"/>
    <w:rsid w:val="00BB5F0E"/>
    <w:rsid w:val="00BB61C6"/>
    <w:rsid w:val="00BB6254"/>
    <w:rsid w:val="00BB676A"/>
    <w:rsid w:val="00BB6F79"/>
    <w:rsid w:val="00BB7BA4"/>
    <w:rsid w:val="00BB7F4F"/>
    <w:rsid w:val="00BB7FB5"/>
    <w:rsid w:val="00BC0066"/>
    <w:rsid w:val="00BC0435"/>
    <w:rsid w:val="00BC0493"/>
    <w:rsid w:val="00BC04B4"/>
    <w:rsid w:val="00BC055E"/>
    <w:rsid w:val="00BC0793"/>
    <w:rsid w:val="00BC0AFF"/>
    <w:rsid w:val="00BC0F94"/>
    <w:rsid w:val="00BC114C"/>
    <w:rsid w:val="00BC1495"/>
    <w:rsid w:val="00BC164F"/>
    <w:rsid w:val="00BC2014"/>
    <w:rsid w:val="00BC255C"/>
    <w:rsid w:val="00BC26BF"/>
    <w:rsid w:val="00BC2E41"/>
    <w:rsid w:val="00BC4435"/>
    <w:rsid w:val="00BC4712"/>
    <w:rsid w:val="00BC4B0D"/>
    <w:rsid w:val="00BC4CA9"/>
    <w:rsid w:val="00BC5189"/>
    <w:rsid w:val="00BC64DE"/>
    <w:rsid w:val="00BC74A0"/>
    <w:rsid w:val="00BC7988"/>
    <w:rsid w:val="00BD052B"/>
    <w:rsid w:val="00BD0578"/>
    <w:rsid w:val="00BD09FA"/>
    <w:rsid w:val="00BD0AD6"/>
    <w:rsid w:val="00BD0C08"/>
    <w:rsid w:val="00BD0C14"/>
    <w:rsid w:val="00BD11BF"/>
    <w:rsid w:val="00BD1403"/>
    <w:rsid w:val="00BD16F3"/>
    <w:rsid w:val="00BD19E0"/>
    <w:rsid w:val="00BD23F0"/>
    <w:rsid w:val="00BD3055"/>
    <w:rsid w:val="00BD366A"/>
    <w:rsid w:val="00BD3712"/>
    <w:rsid w:val="00BD3D3F"/>
    <w:rsid w:val="00BD3E91"/>
    <w:rsid w:val="00BD4128"/>
    <w:rsid w:val="00BD4470"/>
    <w:rsid w:val="00BD464C"/>
    <w:rsid w:val="00BD481A"/>
    <w:rsid w:val="00BD48BF"/>
    <w:rsid w:val="00BD558B"/>
    <w:rsid w:val="00BD57FB"/>
    <w:rsid w:val="00BD59A5"/>
    <w:rsid w:val="00BD5C5A"/>
    <w:rsid w:val="00BD6655"/>
    <w:rsid w:val="00BD69B4"/>
    <w:rsid w:val="00BD6CF6"/>
    <w:rsid w:val="00BD71E2"/>
    <w:rsid w:val="00BD7238"/>
    <w:rsid w:val="00BD7E4E"/>
    <w:rsid w:val="00BE012D"/>
    <w:rsid w:val="00BE027B"/>
    <w:rsid w:val="00BE0702"/>
    <w:rsid w:val="00BE0BDA"/>
    <w:rsid w:val="00BE0E91"/>
    <w:rsid w:val="00BE2491"/>
    <w:rsid w:val="00BE2A20"/>
    <w:rsid w:val="00BE2A2A"/>
    <w:rsid w:val="00BE32C7"/>
    <w:rsid w:val="00BE4064"/>
    <w:rsid w:val="00BE4580"/>
    <w:rsid w:val="00BE4632"/>
    <w:rsid w:val="00BE495B"/>
    <w:rsid w:val="00BE4DD5"/>
    <w:rsid w:val="00BE4F5A"/>
    <w:rsid w:val="00BE55A9"/>
    <w:rsid w:val="00BE6DC1"/>
    <w:rsid w:val="00BE7811"/>
    <w:rsid w:val="00BE7B97"/>
    <w:rsid w:val="00BF0335"/>
    <w:rsid w:val="00BF04F6"/>
    <w:rsid w:val="00BF0EA6"/>
    <w:rsid w:val="00BF1DAB"/>
    <w:rsid w:val="00BF20C0"/>
    <w:rsid w:val="00BF21ED"/>
    <w:rsid w:val="00BF2354"/>
    <w:rsid w:val="00BF2D22"/>
    <w:rsid w:val="00BF2FF9"/>
    <w:rsid w:val="00BF34F5"/>
    <w:rsid w:val="00BF373F"/>
    <w:rsid w:val="00BF3977"/>
    <w:rsid w:val="00BF3A65"/>
    <w:rsid w:val="00BF3C67"/>
    <w:rsid w:val="00BF448A"/>
    <w:rsid w:val="00BF44C1"/>
    <w:rsid w:val="00BF4FCA"/>
    <w:rsid w:val="00BF57AA"/>
    <w:rsid w:val="00BF5B89"/>
    <w:rsid w:val="00BF5C04"/>
    <w:rsid w:val="00BF60A7"/>
    <w:rsid w:val="00BF688E"/>
    <w:rsid w:val="00BF6948"/>
    <w:rsid w:val="00BF6A9D"/>
    <w:rsid w:val="00BF6F23"/>
    <w:rsid w:val="00BF7193"/>
    <w:rsid w:val="00BF7430"/>
    <w:rsid w:val="00C005E6"/>
    <w:rsid w:val="00C00F2F"/>
    <w:rsid w:val="00C0198F"/>
    <w:rsid w:val="00C0249C"/>
    <w:rsid w:val="00C03007"/>
    <w:rsid w:val="00C0372F"/>
    <w:rsid w:val="00C03FA3"/>
    <w:rsid w:val="00C04647"/>
    <w:rsid w:val="00C0528E"/>
    <w:rsid w:val="00C0573A"/>
    <w:rsid w:val="00C05FC1"/>
    <w:rsid w:val="00C0669D"/>
    <w:rsid w:val="00C067D5"/>
    <w:rsid w:val="00C06C5D"/>
    <w:rsid w:val="00C06DEB"/>
    <w:rsid w:val="00C06FE7"/>
    <w:rsid w:val="00C07934"/>
    <w:rsid w:val="00C07AA9"/>
    <w:rsid w:val="00C07B8D"/>
    <w:rsid w:val="00C10137"/>
    <w:rsid w:val="00C101C2"/>
    <w:rsid w:val="00C10398"/>
    <w:rsid w:val="00C1068D"/>
    <w:rsid w:val="00C1073C"/>
    <w:rsid w:val="00C10F89"/>
    <w:rsid w:val="00C11136"/>
    <w:rsid w:val="00C116F3"/>
    <w:rsid w:val="00C117FF"/>
    <w:rsid w:val="00C11970"/>
    <w:rsid w:val="00C11B2D"/>
    <w:rsid w:val="00C1208E"/>
    <w:rsid w:val="00C12133"/>
    <w:rsid w:val="00C12487"/>
    <w:rsid w:val="00C12AD2"/>
    <w:rsid w:val="00C12CA9"/>
    <w:rsid w:val="00C12E98"/>
    <w:rsid w:val="00C12EF5"/>
    <w:rsid w:val="00C12F32"/>
    <w:rsid w:val="00C13A81"/>
    <w:rsid w:val="00C14B3E"/>
    <w:rsid w:val="00C1575D"/>
    <w:rsid w:val="00C16AC7"/>
    <w:rsid w:val="00C16EFB"/>
    <w:rsid w:val="00C17049"/>
    <w:rsid w:val="00C172F9"/>
    <w:rsid w:val="00C17474"/>
    <w:rsid w:val="00C17552"/>
    <w:rsid w:val="00C17557"/>
    <w:rsid w:val="00C17577"/>
    <w:rsid w:val="00C1778A"/>
    <w:rsid w:val="00C17C26"/>
    <w:rsid w:val="00C2019C"/>
    <w:rsid w:val="00C2076E"/>
    <w:rsid w:val="00C20D93"/>
    <w:rsid w:val="00C20EA6"/>
    <w:rsid w:val="00C20FC4"/>
    <w:rsid w:val="00C213D4"/>
    <w:rsid w:val="00C21478"/>
    <w:rsid w:val="00C216F9"/>
    <w:rsid w:val="00C21A6D"/>
    <w:rsid w:val="00C22387"/>
    <w:rsid w:val="00C223BD"/>
    <w:rsid w:val="00C22520"/>
    <w:rsid w:val="00C22628"/>
    <w:rsid w:val="00C226AB"/>
    <w:rsid w:val="00C2291D"/>
    <w:rsid w:val="00C22D0B"/>
    <w:rsid w:val="00C23A32"/>
    <w:rsid w:val="00C23B95"/>
    <w:rsid w:val="00C23DBB"/>
    <w:rsid w:val="00C24379"/>
    <w:rsid w:val="00C24487"/>
    <w:rsid w:val="00C24A76"/>
    <w:rsid w:val="00C24CF3"/>
    <w:rsid w:val="00C250B0"/>
    <w:rsid w:val="00C25458"/>
    <w:rsid w:val="00C25562"/>
    <w:rsid w:val="00C25A9B"/>
    <w:rsid w:val="00C25B81"/>
    <w:rsid w:val="00C26700"/>
    <w:rsid w:val="00C26E9B"/>
    <w:rsid w:val="00C271BA"/>
    <w:rsid w:val="00C273C9"/>
    <w:rsid w:val="00C276D6"/>
    <w:rsid w:val="00C3046C"/>
    <w:rsid w:val="00C304C0"/>
    <w:rsid w:val="00C304D9"/>
    <w:rsid w:val="00C31161"/>
    <w:rsid w:val="00C3188F"/>
    <w:rsid w:val="00C31E90"/>
    <w:rsid w:val="00C31F68"/>
    <w:rsid w:val="00C3296F"/>
    <w:rsid w:val="00C32FBE"/>
    <w:rsid w:val="00C3307E"/>
    <w:rsid w:val="00C330BF"/>
    <w:rsid w:val="00C3336C"/>
    <w:rsid w:val="00C3352B"/>
    <w:rsid w:val="00C33554"/>
    <w:rsid w:val="00C338D9"/>
    <w:rsid w:val="00C33E22"/>
    <w:rsid w:val="00C34371"/>
    <w:rsid w:val="00C34661"/>
    <w:rsid w:val="00C34901"/>
    <w:rsid w:val="00C34C8C"/>
    <w:rsid w:val="00C34F21"/>
    <w:rsid w:val="00C3511D"/>
    <w:rsid w:val="00C35128"/>
    <w:rsid w:val="00C35439"/>
    <w:rsid w:val="00C369FD"/>
    <w:rsid w:val="00C36ACE"/>
    <w:rsid w:val="00C36EBC"/>
    <w:rsid w:val="00C37345"/>
    <w:rsid w:val="00C375FB"/>
    <w:rsid w:val="00C37FC9"/>
    <w:rsid w:val="00C40015"/>
    <w:rsid w:val="00C40415"/>
    <w:rsid w:val="00C40651"/>
    <w:rsid w:val="00C4094A"/>
    <w:rsid w:val="00C40C66"/>
    <w:rsid w:val="00C41042"/>
    <w:rsid w:val="00C412FC"/>
    <w:rsid w:val="00C41F76"/>
    <w:rsid w:val="00C4229B"/>
    <w:rsid w:val="00C42422"/>
    <w:rsid w:val="00C4277B"/>
    <w:rsid w:val="00C427F8"/>
    <w:rsid w:val="00C42BB6"/>
    <w:rsid w:val="00C42F50"/>
    <w:rsid w:val="00C431BC"/>
    <w:rsid w:val="00C43393"/>
    <w:rsid w:val="00C436E5"/>
    <w:rsid w:val="00C442AB"/>
    <w:rsid w:val="00C4435F"/>
    <w:rsid w:val="00C44736"/>
    <w:rsid w:val="00C44A6F"/>
    <w:rsid w:val="00C45690"/>
    <w:rsid w:val="00C45713"/>
    <w:rsid w:val="00C46097"/>
    <w:rsid w:val="00C4639D"/>
    <w:rsid w:val="00C464BD"/>
    <w:rsid w:val="00C464C4"/>
    <w:rsid w:val="00C467D0"/>
    <w:rsid w:val="00C46AE4"/>
    <w:rsid w:val="00C472C5"/>
    <w:rsid w:val="00C47A67"/>
    <w:rsid w:val="00C47AAA"/>
    <w:rsid w:val="00C507D0"/>
    <w:rsid w:val="00C508C0"/>
    <w:rsid w:val="00C50E43"/>
    <w:rsid w:val="00C514FE"/>
    <w:rsid w:val="00C51C97"/>
    <w:rsid w:val="00C52408"/>
    <w:rsid w:val="00C52A3A"/>
    <w:rsid w:val="00C5314B"/>
    <w:rsid w:val="00C536C5"/>
    <w:rsid w:val="00C5372E"/>
    <w:rsid w:val="00C53EC5"/>
    <w:rsid w:val="00C54012"/>
    <w:rsid w:val="00C540C8"/>
    <w:rsid w:val="00C54B27"/>
    <w:rsid w:val="00C54E53"/>
    <w:rsid w:val="00C552E4"/>
    <w:rsid w:val="00C554C8"/>
    <w:rsid w:val="00C5569D"/>
    <w:rsid w:val="00C56118"/>
    <w:rsid w:val="00C576EF"/>
    <w:rsid w:val="00C57873"/>
    <w:rsid w:val="00C57949"/>
    <w:rsid w:val="00C606CB"/>
    <w:rsid w:val="00C60DD4"/>
    <w:rsid w:val="00C61007"/>
    <w:rsid w:val="00C61484"/>
    <w:rsid w:val="00C614A4"/>
    <w:rsid w:val="00C61A9C"/>
    <w:rsid w:val="00C61C75"/>
    <w:rsid w:val="00C61D7B"/>
    <w:rsid w:val="00C61EFB"/>
    <w:rsid w:val="00C62680"/>
    <w:rsid w:val="00C62BD7"/>
    <w:rsid w:val="00C62D1A"/>
    <w:rsid w:val="00C63118"/>
    <w:rsid w:val="00C63241"/>
    <w:rsid w:val="00C633ED"/>
    <w:rsid w:val="00C6363E"/>
    <w:rsid w:val="00C638BD"/>
    <w:rsid w:val="00C64FC9"/>
    <w:rsid w:val="00C650A9"/>
    <w:rsid w:val="00C6545F"/>
    <w:rsid w:val="00C65AAB"/>
    <w:rsid w:val="00C65B8C"/>
    <w:rsid w:val="00C65D68"/>
    <w:rsid w:val="00C665A8"/>
    <w:rsid w:val="00C678D6"/>
    <w:rsid w:val="00C67912"/>
    <w:rsid w:val="00C7006B"/>
    <w:rsid w:val="00C7023B"/>
    <w:rsid w:val="00C70E22"/>
    <w:rsid w:val="00C716A9"/>
    <w:rsid w:val="00C71ACA"/>
    <w:rsid w:val="00C721C2"/>
    <w:rsid w:val="00C7233C"/>
    <w:rsid w:val="00C72632"/>
    <w:rsid w:val="00C7272B"/>
    <w:rsid w:val="00C72D64"/>
    <w:rsid w:val="00C72EBF"/>
    <w:rsid w:val="00C73FDF"/>
    <w:rsid w:val="00C743C0"/>
    <w:rsid w:val="00C744CB"/>
    <w:rsid w:val="00C74530"/>
    <w:rsid w:val="00C7504C"/>
    <w:rsid w:val="00C75073"/>
    <w:rsid w:val="00C75419"/>
    <w:rsid w:val="00C759AC"/>
    <w:rsid w:val="00C75D66"/>
    <w:rsid w:val="00C77156"/>
    <w:rsid w:val="00C7716A"/>
    <w:rsid w:val="00C773EB"/>
    <w:rsid w:val="00C77C12"/>
    <w:rsid w:val="00C77D24"/>
    <w:rsid w:val="00C77E38"/>
    <w:rsid w:val="00C77F98"/>
    <w:rsid w:val="00C805FF"/>
    <w:rsid w:val="00C80932"/>
    <w:rsid w:val="00C80C38"/>
    <w:rsid w:val="00C80F06"/>
    <w:rsid w:val="00C810DA"/>
    <w:rsid w:val="00C81329"/>
    <w:rsid w:val="00C81688"/>
    <w:rsid w:val="00C82374"/>
    <w:rsid w:val="00C82420"/>
    <w:rsid w:val="00C825DF"/>
    <w:rsid w:val="00C82983"/>
    <w:rsid w:val="00C8385A"/>
    <w:rsid w:val="00C83A4B"/>
    <w:rsid w:val="00C83DE2"/>
    <w:rsid w:val="00C8414F"/>
    <w:rsid w:val="00C844EE"/>
    <w:rsid w:val="00C849C7"/>
    <w:rsid w:val="00C84C7D"/>
    <w:rsid w:val="00C85D7F"/>
    <w:rsid w:val="00C8647B"/>
    <w:rsid w:val="00C867FC"/>
    <w:rsid w:val="00C870FD"/>
    <w:rsid w:val="00C87233"/>
    <w:rsid w:val="00C8723B"/>
    <w:rsid w:val="00C87B9F"/>
    <w:rsid w:val="00C9003B"/>
    <w:rsid w:val="00C902D2"/>
    <w:rsid w:val="00C905EE"/>
    <w:rsid w:val="00C90DEE"/>
    <w:rsid w:val="00C90F4A"/>
    <w:rsid w:val="00C91481"/>
    <w:rsid w:val="00C91580"/>
    <w:rsid w:val="00C915A6"/>
    <w:rsid w:val="00C915D8"/>
    <w:rsid w:val="00C920DA"/>
    <w:rsid w:val="00C9338C"/>
    <w:rsid w:val="00C9390D"/>
    <w:rsid w:val="00C93A03"/>
    <w:rsid w:val="00C93A47"/>
    <w:rsid w:val="00C94B59"/>
    <w:rsid w:val="00C95DBD"/>
    <w:rsid w:val="00C95F0D"/>
    <w:rsid w:val="00C96725"/>
    <w:rsid w:val="00C97F15"/>
    <w:rsid w:val="00CA10E0"/>
    <w:rsid w:val="00CA12FA"/>
    <w:rsid w:val="00CA19B8"/>
    <w:rsid w:val="00CA2983"/>
    <w:rsid w:val="00CA30C5"/>
    <w:rsid w:val="00CA3141"/>
    <w:rsid w:val="00CA37E8"/>
    <w:rsid w:val="00CA3E67"/>
    <w:rsid w:val="00CA4521"/>
    <w:rsid w:val="00CA4CB9"/>
    <w:rsid w:val="00CA53BD"/>
    <w:rsid w:val="00CA5FC6"/>
    <w:rsid w:val="00CA64FD"/>
    <w:rsid w:val="00CA7C81"/>
    <w:rsid w:val="00CB00D5"/>
    <w:rsid w:val="00CB0850"/>
    <w:rsid w:val="00CB096F"/>
    <w:rsid w:val="00CB0AE8"/>
    <w:rsid w:val="00CB0EC6"/>
    <w:rsid w:val="00CB0F2C"/>
    <w:rsid w:val="00CB148E"/>
    <w:rsid w:val="00CB19FE"/>
    <w:rsid w:val="00CB2394"/>
    <w:rsid w:val="00CB3E52"/>
    <w:rsid w:val="00CB52A7"/>
    <w:rsid w:val="00CB56D4"/>
    <w:rsid w:val="00CB5BAD"/>
    <w:rsid w:val="00CB65B1"/>
    <w:rsid w:val="00CB68A0"/>
    <w:rsid w:val="00CB6F33"/>
    <w:rsid w:val="00CB769A"/>
    <w:rsid w:val="00CB7A9F"/>
    <w:rsid w:val="00CC0756"/>
    <w:rsid w:val="00CC12DC"/>
    <w:rsid w:val="00CC182E"/>
    <w:rsid w:val="00CC1A24"/>
    <w:rsid w:val="00CC1C9C"/>
    <w:rsid w:val="00CC1D3B"/>
    <w:rsid w:val="00CC1EC7"/>
    <w:rsid w:val="00CC20B2"/>
    <w:rsid w:val="00CC2246"/>
    <w:rsid w:val="00CC2646"/>
    <w:rsid w:val="00CC2674"/>
    <w:rsid w:val="00CC2766"/>
    <w:rsid w:val="00CC2887"/>
    <w:rsid w:val="00CC2958"/>
    <w:rsid w:val="00CC2BC6"/>
    <w:rsid w:val="00CC2C9E"/>
    <w:rsid w:val="00CC2CBA"/>
    <w:rsid w:val="00CC30A1"/>
    <w:rsid w:val="00CC3235"/>
    <w:rsid w:val="00CC374E"/>
    <w:rsid w:val="00CC3B02"/>
    <w:rsid w:val="00CC4965"/>
    <w:rsid w:val="00CC4D86"/>
    <w:rsid w:val="00CC58E8"/>
    <w:rsid w:val="00CC60F1"/>
    <w:rsid w:val="00CC7410"/>
    <w:rsid w:val="00CC7584"/>
    <w:rsid w:val="00CC7704"/>
    <w:rsid w:val="00CD03D1"/>
    <w:rsid w:val="00CD08AD"/>
    <w:rsid w:val="00CD0B55"/>
    <w:rsid w:val="00CD0E08"/>
    <w:rsid w:val="00CD1E45"/>
    <w:rsid w:val="00CD2ECA"/>
    <w:rsid w:val="00CD3AE2"/>
    <w:rsid w:val="00CD3B83"/>
    <w:rsid w:val="00CD42C1"/>
    <w:rsid w:val="00CD4442"/>
    <w:rsid w:val="00CD55D2"/>
    <w:rsid w:val="00CD718E"/>
    <w:rsid w:val="00CD7F50"/>
    <w:rsid w:val="00CD7F92"/>
    <w:rsid w:val="00CD7FD0"/>
    <w:rsid w:val="00CE0C12"/>
    <w:rsid w:val="00CE0E7C"/>
    <w:rsid w:val="00CE1247"/>
    <w:rsid w:val="00CE1367"/>
    <w:rsid w:val="00CE15F5"/>
    <w:rsid w:val="00CE19EC"/>
    <w:rsid w:val="00CE1ABD"/>
    <w:rsid w:val="00CE2049"/>
    <w:rsid w:val="00CE2665"/>
    <w:rsid w:val="00CE2AF1"/>
    <w:rsid w:val="00CE2C49"/>
    <w:rsid w:val="00CE2EB1"/>
    <w:rsid w:val="00CE46D3"/>
    <w:rsid w:val="00CE4861"/>
    <w:rsid w:val="00CE4B4E"/>
    <w:rsid w:val="00CE4E30"/>
    <w:rsid w:val="00CE5276"/>
    <w:rsid w:val="00CE5433"/>
    <w:rsid w:val="00CE5AE7"/>
    <w:rsid w:val="00CE5BE1"/>
    <w:rsid w:val="00CE5F92"/>
    <w:rsid w:val="00CE6759"/>
    <w:rsid w:val="00CE6C7F"/>
    <w:rsid w:val="00CE7105"/>
    <w:rsid w:val="00CE7465"/>
    <w:rsid w:val="00CF01D0"/>
    <w:rsid w:val="00CF065E"/>
    <w:rsid w:val="00CF0AA6"/>
    <w:rsid w:val="00CF0EA2"/>
    <w:rsid w:val="00CF1166"/>
    <w:rsid w:val="00CF19E0"/>
    <w:rsid w:val="00CF1F41"/>
    <w:rsid w:val="00CF278E"/>
    <w:rsid w:val="00CF2AF3"/>
    <w:rsid w:val="00CF2E12"/>
    <w:rsid w:val="00CF312C"/>
    <w:rsid w:val="00CF331B"/>
    <w:rsid w:val="00CF36E1"/>
    <w:rsid w:val="00CF3CFF"/>
    <w:rsid w:val="00CF3FC2"/>
    <w:rsid w:val="00CF4210"/>
    <w:rsid w:val="00CF42D3"/>
    <w:rsid w:val="00CF51E2"/>
    <w:rsid w:val="00CF5281"/>
    <w:rsid w:val="00CF52EA"/>
    <w:rsid w:val="00CF54A9"/>
    <w:rsid w:val="00CF58B0"/>
    <w:rsid w:val="00CF5E1B"/>
    <w:rsid w:val="00CF6DCA"/>
    <w:rsid w:val="00CF6E7E"/>
    <w:rsid w:val="00CF735B"/>
    <w:rsid w:val="00CF74E3"/>
    <w:rsid w:val="00CF775D"/>
    <w:rsid w:val="00CF7B40"/>
    <w:rsid w:val="00D000C5"/>
    <w:rsid w:val="00D004EA"/>
    <w:rsid w:val="00D00CF4"/>
    <w:rsid w:val="00D01832"/>
    <w:rsid w:val="00D01AFD"/>
    <w:rsid w:val="00D022FE"/>
    <w:rsid w:val="00D046CF"/>
    <w:rsid w:val="00D047F8"/>
    <w:rsid w:val="00D049DE"/>
    <w:rsid w:val="00D05350"/>
    <w:rsid w:val="00D06125"/>
    <w:rsid w:val="00D06B15"/>
    <w:rsid w:val="00D07B07"/>
    <w:rsid w:val="00D07DA1"/>
    <w:rsid w:val="00D10342"/>
    <w:rsid w:val="00D105CC"/>
    <w:rsid w:val="00D10F15"/>
    <w:rsid w:val="00D10F18"/>
    <w:rsid w:val="00D11053"/>
    <w:rsid w:val="00D111CD"/>
    <w:rsid w:val="00D116EE"/>
    <w:rsid w:val="00D11BCB"/>
    <w:rsid w:val="00D11E53"/>
    <w:rsid w:val="00D128C9"/>
    <w:rsid w:val="00D13233"/>
    <w:rsid w:val="00D1335B"/>
    <w:rsid w:val="00D13677"/>
    <w:rsid w:val="00D13AD9"/>
    <w:rsid w:val="00D13AEF"/>
    <w:rsid w:val="00D14273"/>
    <w:rsid w:val="00D14DFA"/>
    <w:rsid w:val="00D14EBA"/>
    <w:rsid w:val="00D14F7D"/>
    <w:rsid w:val="00D15169"/>
    <w:rsid w:val="00D15281"/>
    <w:rsid w:val="00D15816"/>
    <w:rsid w:val="00D15831"/>
    <w:rsid w:val="00D15999"/>
    <w:rsid w:val="00D166B3"/>
    <w:rsid w:val="00D166FF"/>
    <w:rsid w:val="00D16C71"/>
    <w:rsid w:val="00D16EAB"/>
    <w:rsid w:val="00D17090"/>
    <w:rsid w:val="00D17180"/>
    <w:rsid w:val="00D17D9F"/>
    <w:rsid w:val="00D20068"/>
    <w:rsid w:val="00D200E7"/>
    <w:rsid w:val="00D20213"/>
    <w:rsid w:val="00D20881"/>
    <w:rsid w:val="00D20D7A"/>
    <w:rsid w:val="00D21426"/>
    <w:rsid w:val="00D215B9"/>
    <w:rsid w:val="00D21651"/>
    <w:rsid w:val="00D2273E"/>
    <w:rsid w:val="00D229CD"/>
    <w:rsid w:val="00D23462"/>
    <w:rsid w:val="00D237A1"/>
    <w:rsid w:val="00D23DF0"/>
    <w:rsid w:val="00D246C9"/>
    <w:rsid w:val="00D24DDA"/>
    <w:rsid w:val="00D24EF6"/>
    <w:rsid w:val="00D2500A"/>
    <w:rsid w:val="00D25097"/>
    <w:rsid w:val="00D25343"/>
    <w:rsid w:val="00D259B5"/>
    <w:rsid w:val="00D25F46"/>
    <w:rsid w:val="00D26091"/>
    <w:rsid w:val="00D266B4"/>
    <w:rsid w:val="00D2696F"/>
    <w:rsid w:val="00D269CB"/>
    <w:rsid w:val="00D273AE"/>
    <w:rsid w:val="00D27530"/>
    <w:rsid w:val="00D27BE1"/>
    <w:rsid w:val="00D301AA"/>
    <w:rsid w:val="00D30874"/>
    <w:rsid w:val="00D3106E"/>
    <w:rsid w:val="00D32006"/>
    <w:rsid w:val="00D321F4"/>
    <w:rsid w:val="00D32581"/>
    <w:rsid w:val="00D334D1"/>
    <w:rsid w:val="00D336E7"/>
    <w:rsid w:val="00D33DEE"/>
    <w:rsid w:val="00D341F7"/>
    <w:rsid w:val="00D34562"/>
    <w:rsid w:val="00D3517A"/>
    <w:rsid w:val="00D351D9"/>
    <w:rsid w:val="00D3525C"/>
    <w:rsid w:val="00D3534C"/>
    <w:rsid w:val="00D358F9"/>
    <w:rsid w:val="00D35A47"/>
    <w:rsid w:val="00D378A4"/>
    <w:rsid w:val="00D37D0A"/>
    <w:rsid w:val="00D37E40"/>
    <w:rsid w:val="00D37E6C"/>
    <w:rsid w:val="00D37FED"/>
    <w:rsid w:val="00D418BF"/>
    <w:rsid w:val="00D41C62"/>
    <w:rsid w:val="00D42619"/>
    <w:rsid w:val="00D428AF"/>
    <w:rsid w:val="00D42B8D"/>
    <w:rsid w:val="00D42B9A"/>
    <w:rsid w:val="00D42D4C"/>
    <w:rsid w:val="00D430AA"/>
    <w:rsid w:val="00D43896"/>
    <w:rsid w:val="00D43AFE"/>
    <w:rsid w:val="00D44564"/>
    <w:rsid w:val="00D45747"/>
    <w:rsid w:val="00D4574C"/>
    <w:rsid w:val="00D46426"/>
    <w:rsid w:val="00D46831"/>
    <w:rsid w:val="00D47B50"/>
    <w:rsid w:val="00D47CD4"/>
    <w:rsid w:val="00D47E55"/>
    <w:rsid w:val="00D5008D"/>
    <w:rsid w:val="00D5013E"/>
    <w:rsid w:val="00D50990"/>
    <w:rsid w:val="00D50AF3"/>
    <w:rsid w:val="00D50D14"/>
    <w:rsid w:val="00D51A02"/>
    <w:rsid w:val="00D51BE9"/>
    <w:rsid w:val="00D51FC2"/>
    <w:rsid w:val="00D531B1"/>
    <w:rsid w:val="00D5337A"/>
    <w:rsid w:val="00D53A12"/>
    <w:rsid w:val="00D53EB2"/>
    <w:rsid w:val="00D54534"/>
    <w:rsid w:val="00D553B7"/>
    <w:rsid w:val="00D55584"/>
    <w:rsid w:val="00D558F2"/>
    <w:rsid w:val="00D5596E"/>
    <w:rsid w:val="00D55A03"/>
    <w:rsid w:val="00D562EE"/>
    <w:rsid w:val="00D562FA"/>
    <w:rsid w:val="00D5657F"/>
    <w:rsid w:val="00D56866"/>
    <w:rsid w:val="00D56B8E"/>
    <w:rsid w:val="00D56D44"/>
    <w:rsid w:val="00D57A57"/>
    <w:rsid w:val="00D60C80"/>
    <w:rsid w:val="00D6115D"/>
    <w:rsid w:val="00D61188"/>
    <w:rsid w:val="00D61B11"/>
    <w:rsid w:val="00D62128"/>
    <w:rsid w:val="00D62F30"/>
    <w:rsid w:val="00D63431"/>
    <w:rsid w:val="00D63BF2"/>
    <w:rsid w:val="00D63EFE"/>
    <w:rsid w:val="00D6400B"/>
    <w:rsid w:val="00D64082"/>
    <w:rsid w:val="00D64195"/>
    <w:rsid w:val="00D64E82"/>
    <w:rsid w:val="00D659B3"/>
    <w:rsid w:val="00D65B9B"/>
    <w:rsid w:val="00D65CDC"/>
    <w:rsid w:val="00D6635F"/>
    <w:rsid w:val="00D663B1"/>
    <w:rsid w:val="00D667F2"/>
    <w:rsid w:val="00D66CBB"/>
    <w:rsid w:val="00D66E24"/>
    <w:rsid w:val="00D6791C"/>
    <w:rsid w:val="00D70550"/>
    <w:rsid w:val="00D71032"/>
    <w:rsid w:val="00D71A6C"/>
    <w:rsid w:val="00D71F75"/>
    <w:rsid w:val="00D7202D"/>
    <w:rsid w:val="00D7232B"/>
    <w:rsid w:val="00D72337"/>
    <w:rsid w:val="00D726F5"/>
    <w:rsid w:val="00D72CD9"/>
    <w:rsid w:val="00D735E3"/>
    <w:rsid w:val="00D74225"/>
    <w:rsid w:val="00D7475D"/>
    <w:rsid w:val="00D7479F"/>
    <w:rsid w:val="00D74E52"/>
    <w:rsid w:val="00D75017"/>
    <w:rsid w:val="00D75148"/>
    <w:rsid w:val="00D7521E"/>
    <w:rsid w:val="00D756EC"/>
    <w:rsid w:val="00D759A9"/>
    <w:rsid w:val="00D75A29"/>
    <w:rsid w:val="00D762A9"/>
    <w:rsid w:val="00D765B6"/>
    <w:rsid w:val="00D768FE"/>
    <w:rsid w:val="00D769CE"/>
    <w:rsid w:val="00D76ACC"/>
    <w:rsid w:val="00D7788C"/>
    <w:rsid w:val="00D77A41"/>
    <w:rsid w:val="00D77A91"/>
    <w:rsid w:val="00D77E02"/>
    <w:rsid w:val="00D807F5"/>
    <w:rsid w:val="00D80825"/>
    <w:rsid w:val="00D80FC0"/>
    <w:rsid w:val="00D810FE"/>
    <w:rsid w:val="00D8153A"/>
    <w:rsid w:val="00D81599"/>
    <w:rsid w:val="00D81961"/>
    <w:rsid w:val="00D81CD8"/>
    <w:rsid w:val="00D81E7A"/>
    <w:rsid w:val="00D8217A"/>
    <w:rsid w:val="00D823C4"/>
    <w:rsid w:val="00D825D8"/>
    <w:rsid w:val="00D83C0D"/>
    <w:rsid w:val="00D85280"/>
    <w:rsid w:val="00D856EE"/>
    <w:rsid w:val="00D858E1"/>
    <w:rsid w:val="00D85C3D"/>
    <w:rsid w:val="00D85C92"/>
    <w:rsid w:val="00D85DB5"/>
    <w:rsid w:val="00D86426"/>
    <w:rsid w:val="00D864A0"/>
    <w:rsid w:val="00D86BBE"/>
    <w:rsid w:val="00D87384"/>
    <w:rsid w:val="00D877FB"/>
    <w:rsid w:val="00D87816"/>
    <w:rsid w:val="00D878AC"/>
    <w:rsid w:val="00D87FC8"/>
    <w:rsid w:val="00D906EE"/>
    <w:rsid w:val="00D907E2"/>
    <w:rsid w:val="00D908F1"/>
    <w:rsid w:val="00D90A41"/>
    <w:rsid w:val="00D90B21"/>
    <w:rsid w:val="00D90F02"/>
    <w:rsid w:val="00D924DD"/>
    <w:rsid w:val="00D92879"/>
    <w:rsid w:val="00D9306D"/>
    <w:rsid w:val="00D93839"/>
    <w:rsid w:val="00D93A28"/>
    <w:rsid w:val="00D9467B"/>
    <w:rsid w:val="00D9554C"/>
    <w:rsid w:val="00D95B81"/>
    <w:rsid w:val="00D95C36"/>
    <w:rsid w:val="00D95D09"/>
    <w:rsid w:val="00D96143"/>
    <w:rsid w:val="00D962DD"/>
    <w:rsid w:val="00D963D2"/>
    <w:rsid w:val="00D963F0"/>
    <w:rsid w:val="00D963F9"/>
    <w:rsid w:val="00D965B2"/>
    <w:rsid w:val="00D96613"/>
    <w:rsid w:val="00D96B41"/>
    <w:rsid w:val="00D9718B"/>
    <w:rsid w:val="00D972D1"/>
    <w:rsid w:val="00D974DB"/>
    <w:rsid w:val="00D97675"/>
    <w:rsid w:val="00D97C14"/>
    <w:rsid w:val="00D97F86"/>
    <w:rsid w:val="00DA0EFD"/>
    <w:rsid w:val="00DA1557"/>
    <w:rsid w:val="00DA17AF"/>
    <w:rsid w:val="00DA19A0"/>
    <w:rsid w:val="00DA23D0"/>
    <w:rsid w:val="00DA27A7"/>
    <w:rsid w:val="00DA3BA5"/>
    <w:rsid w:val="00DA3BE3"/>
    <w:rsid w:val="00DA3F5E"/>
    <w:rsid w:val="00DA44AB"/>
    <w:rsid w:val="00DA4507"/>
    <w:rsid w:val="00DA4737"/>
    <w:rsid w:val="00DA47FA"/>
    <w:rsid w:val="00DA528A"/>
    <w:rsid w:val="00DA52D8"/>
    <w:rsid w:val="00DA5A14"/>
    <w:rsid w:val="00DA5AA9"/>
    <w:rsid w:val="00DA5B13"/>
    <w:rsid w:val="00DA5BC2"/>
    <w:rsid w:val="00DA5C04"/>
    <w:rsid w:val="00DA670C"/>
    <w:rsid w:val="00DA6AF7"/>
    <w:rsid w:val="00DA6D89"/>
    <w:rsid w:val="00DA6F2C"/>
    <w:rsid w:val="00DA71B3"/>
    <w:rsid w:val="00DA738E"/>
    <w:rsid w:val="00DA73E4"/>
    <w:rsid w:val="00DA7736"/>
    <w:rsid w:val="00DA78B5"/>
    <w:rsid w:val="00DA7F90"/>
    <w:rsid w:val="00DB01F1"/>
    <w:rsid w:val="00DB0750"/>
    <w:rsid w:val="00DB0D3E"/>
    <w:rsid w:val="00DB1432"/>
    <w:rsid w:val="00DB15DB"/>
    <w:rsid w:val="00DB1B5B"/>
    <w:rsid w:val="00DB1EC2"/>
    <w:rsid w:val="00DB283E"/>
    <w:rsid w:val="00DB32B7"/>
    <w:rsid w:val="00DB3682"/>
    <w:rsid w:val="00DB3B32"/>
    <w:rsid w:val="00DB42B9"/>
    <w:rsid w:val="00DB42F4"/>
    <w:rsid w:val="00DB4372"/>
    <w:rsid w:val="00DB50AB"/>
    <w:rsid w:val="00DB544F"/>
    <w:rsid w:val="00DB54EC"/>
    <w:rsid w:val="00DB590E"/>
    <w:rsid w:val="00DB5BB5"/>
    <w:rsid w:val="00DB62EE"/>
    <w:rsid w:val="00DB67B2"/>
    <w:rsid w:val="00DB708E"/>
    <w:rsid w:val="00DB72D4"/>
    <w:rsid w:val="00DB76E3"/>
    <w:rsid w:val="00DC0112"/>
    <w:rsid w:val="00DC0242"/>
    <w:rsid w:val="00DC05EA"/>
    <w:rsid w:val="00DC1618"/>
    <w:rsid w:val="00DC1D8B"/>
    <w:rsid w:val="00DC27D3"/>
    <w:rsid w:val="00DC296F"/>
    <w:rsid w:val="00DC2AC3"/>
    <w:rsid w:val="00DC2BA8"/>
    <w:rsid w:val="00DC31CD"/>
    <w:rsid w:val="00DC34AA"/>
    <w:rsid w:val="00DC3987"/>
    <w:rsid w:val="00DC3B06"/>
    <w:rsid w:val="00DC3C9E"/>
    <w:rsid w:val="00DC3F74"/>
    <w:rsid w:val="00DC40BC"/>
    <w:rsid w:val="00DC40CF"/>
    <w:rsid w:val="00DC4200"/>
    <w:rsid w:val="00DC4A2D"/>
    <w:rsid w:val="00DC4D3F"/>
    <w:rsid w:val="00DC4D44"/>
    <w:rsid w:val="00DC4E15"/>
    <w:rsid w:val="00DC51C2"/>
    <w:rsid w:val="00DC5371"/>
    <w:rsid w:val="00DC56A0"/>
    <w:rsid w:val="00DC590C"/>
    <w:rsid w:val="00DC5AEA"/>
    <w:rsid w:val="00DC5BDD"/>
    <w:rsid w:val="00DC5D58"/>
    <w:rsid w:val="00DC6370"/>
    <w:rsid w:val="00DC65C8"/>
    <w:rsid w:val="00DC6822"/>
    <w:rsid w:val="00DC699E"/>
    <w:rsid w:val="00DC6A6E"/>
    <w:rsid w:val="00DC6F1D"/>
    <w:rsid w:val="00DC7DF3"/>
    <w:rsid w:val="00DD046C"/>
    <w:rsid w:val="00DD0583"/>
    <w:rsid w:val="00DD10C5"/>
    <w:rsid w:val="00DD1213"/>
    <w:rsid w:val="00DD18BE"/>
    <w:rsid w:val="00DD1A46"/>
    <w:rsid w:val="00DD1B93"/>
    <w:rsid w:val="00DD1DC0"/>
    <w:rsid w:val="00DD21FA"/>
    <w:rsid w:val="00DD26B7"/>
    <w:rsid w:val="00DD300B"/>
    <w:rsid w:val="00DD3384"/>
    <w:rsid w:val="00DD3407"/>
    <w:rsid w:val="00DD3C19"/>
    <w:rsid w:val="00DD3C1A"/>
    <w:rsid w:val="00DD3C88"/>
    <w:rsid w:val="00DD4015"/>
    <w:rsid w:val="00DD4628"/>
    <w:rsid w:val="00DD4AB7"/>
    <w:rsid w:val="00DD501A"/>
    <w:rsid w:val="00DD551F"/>
    <w:rsid w:val="00DD585F"/>
    <w:rsid w:val="00DD6082"/>
    <w:rsid w:val="00DD6392"/>
    <w:rsid w:val="00DD68E9"/>
    <w:rsid w:val="00DD6D64"/>
    <w:rsid w:val="00DD6E0D"/>
    <w:rsid w:val="00DD72D4"/>
    <w:rsid w:val="00DD782F"/>
    <w:rsid w:val="00DD7E6D"/>
    <w:rsid w:val="00DD7F65"/>
    <w:rsid w:val="00DE00C4"/>
    <w:rsid w:val="00DE06E1"/>
    <w:rsid w:val="00DE08EF"/>
    <w:rsid w:val="00DE0ACD"/>
    <w:rsid w:val="00DE0B13"/>
    <w:rsid w:val="00DE0B2B"/>
    <w:rsid w:val="00DE15A8"/>
    <w:rsid w:val="00DE1FF4"/>
    <w:rsid w:val="00DE2203"/>
    <w:rsid w:val="00DE2645"/>
    <w:rsid w:val="00DE26E9"/>
    <w:rsid w:val="00DE28EB"/>
    <w:rsid w:val="00DE2B0D"/>
    <w:rsid w:val="00DE31DC"/>
    <w:rsid w:val="00DE31DD"/>
    <w:rsid w:val="00DE38D7"/>
    <w:rsid w:val="00DE3EAB"/>
    <w:rsid w:val="00DE46D8"/>
    <w:rsid w:val="00DE4836"/>
    <w:rsid w:val="00DE4F5F"/>
    <w:rsid w:val="00DE4F86"/>
    <w:rsid w:val="00DE527B"/>
    <w:rsid w:val="00DE5D38"/>
    <w:rsid w:val="00DE630C"/>
    <w:rsid w:val="00DE6A12"/>
    <w:rsid w:val="00DE6AEE"/>
    <w:rsid w:val="00DE7202"/>
    <w:rsid w:val="00DE7A18"/>
    <w:rsid w:val="00DE7D01"/>
    <w:rsid w:val="00DF021F"/>
    <w:rsid w:val="00DF046E"/>
    <w:rsid w:val="00DF0592"/>
    <w:rsid w:val="00DF06F5"/>
    <w:rsid w:val="00DF0873"/>
    <w:rsid w:val="00DF0F87"/>
    <w:rsid w:val="00DF1079"/>
    <w:rsid w:val="00DF113C"/>
    <w:rsid w:val="00DF1AE1"/>
    <w:rsid w:val="00DF1D51"/>
    <w:rsid w:val="00DF1EA2"/>
    <w:rsid w:val="00DF227E"/>
    <w:rsid w:val="00DF28EF"/>
    <w:rsid w:val="00DF2AD9"/>
    <w:rsid w:val="00DF2F8A"/>
    <w:rsid w:val="00DF362E"/>
    <w:rsid w:val="00DF429D"/>
    <w:rsid w:val="00DF4FFC"/>
    <w:rsid w:val="00DF5074"/>
    <w:rsid w:val="00DF5275"/>
    <w:rsid w:val="00DF58E2"/>
    <w:rsid w:val="00DF6099"/>
    <w:rsid w:val="00DF6D19"/>
    <w:rsid w:val="00DF71B9"/>
    <w:rsid w:val="00DF72C8"/>
    <w:rsid w:val="00DF72FD"/>
    <w:rsid w:val="00DF73FE"/>
    <w:rsid w:val="00E002A7"/>
    <w:rsid w:val="00E00392"/>
    <w:rsid w:val="00E006CD"/>
    <w:rsid w:val="00E00B64"/>
    <w:rsid w:val="00E00D55"/>
    <w:rsid w:val="00E0144F"/>
    <w:rsid w:val="00E0148C"/>
    <w:rsid w:val="00E01D49"/>
    <w:rsid w:val="00E0265A"/>
    <w:rsid w:val="00E02770"/>
    <w:rsid w:val="00E0280D"/>
    <w:rsid w:val="00E029F8"/>
    <w:rsid w:val="00E02FA5"/>
    <w:rsid w:val="00E03519"/>
    <w:rsid w:val="00E0365F"/>
    <w:rsid w:val="00E03861"/>
    <w:rsid w:val="00E03C0F"/>
    <w:rsid w:val="00E0416A"/>
    <w:rsid w:val="00E0439F"/>
    <w:rsid w:val="00E047F2"/>
    <w:rsid w:val="00E049C3"/>
    <w:rsid w:val="00E04A0D"/>
    <w:rsid w:val="00E05220"/>
    <w:rsid w:val="00E0583C"/>
    <w:rsid w:val="00E05E51"/>
    <w:rsid w:val="00E06F0E"/>
    <w:rsid w:val="00E0755F"/>
    <w:rsid w:val="00E07F28"/>
    <w:rsid w:val="00E07FAE"/>
    <w:rsid w:val="00E109F2"/>
    <w:rsid w:val="00E10ABA"/>
    <w:rsid w:val="00E10D91"/>
    <w:rsid w:val="00E10F50"/>
    <w:rsid w:val="00E110B1"/>
    <w:rsid w:val="00E116AD"/>
    <w:rsid w:val="00E11725"/>
    <w:rsid w:val="00E1242E"/>
    <w:rsid w:val="00E12563"/>
    <w:rsid w:val="00E12CBD"/>
    <w:rsid w:val="00E1346E"/>
    <w:rsid w:val="00E13FEF"/>
    <w:rsid w:val="00E143C4"/>
    <w:rsid w:val="00E145DA"/>
    <w:rsid w:val="00E148C2"/>
    <w:rsid w:val="00E14C9F"/>
    <w:rsid w:val="00E14CAE"/>
    <w:rsid w:val="00E15B01"/>
    <w:rsid w:val="00E15EFF"/>
    <w:rsid w:val="00E16057"/>
    <w:rsid w:val="00E164DF"/>
    <w:rsid w:val="00E16A69"/>
    <w:rsid w:val="00E1716B"/>
    <w:rsid w:val="00E171B6"/>
    <w:rsid w:val="00E17634"/>
    <w:rsid w:val="00E17685"/>
    <w:rsid w:val="00E20085"/>
    <w:rsid w:val="00E203FA"/>
    <w:rsid w:val="00E20D3F"/>
    <w:rsid w:val="00E20D95"/>
    <w:rsid w:val="00E20F63"/>
    <w:rsid w:val="00E216C7"/>
    <w:rsid w:val="00E21AC6"/>
    <w:rsid w:val="00E2279E"/>
    <w:rsid w:val="00E232F1"/>
    <w:rsid w:val="00E233CF"/>
    <w:rsid w:val="00E246AE"/>
    <w:rsid w:val="00E254E1"/>
    <w:rsid w:val="00E25957"/>
    <w:rsid w:val="00E259D8"/>
    <w:rsid w:val="00E261B3"/>
    <w:rsid w:val="00E2627A"/>
    <w:rsid w:val="00E2661C"/>
    <w:rsid w:val="00E26709"/>
    <w:rsid w:val="00E26775"/>
    <w:rsid w:val="00E26B9E"/>
    <w:rsid w:val="00E2736F"/>
    <w:rsid w:val="00E2738D"/>
    <w:rsid w:val="00E27BEA"/>
    <w:rsid w:val="00E30360"/>
    <w:rsid w:val="00E3057D"/>
    <w:rsid w:val="00E31291"/>
    <w:rsid w:val="00E31299"/>
    <w:rsid w:val="00E318FE"/>
    <w:rsid w:val="00E3195A"/>
    <w:rsid w:val="00E31BBC"/>
    <w:rsid w:val="00E31EFD"/>
    <w:rsid w:val="00E320A1"/>
    <w:rsid w:val="00E32D6B"/>
    <w:rsid w:val="00E32F20"/>
    <w:rsid w:val="00E32F76"/>
    <w:rsid w:val="00E332BB"/>
    <w:rsid w:val="00E33841"/>
    <w:rsid w:val="00E33CCB"/>
    <w:rsid w:val="00E33E67"/>
    <w:rsid w:val="00E340E9"/>
    <w:rsid w:val="00E34218"/>
    <w:rsid w:val="00E34670"/>
    <w:rsid w:val="00E34793"/>
    <w:rsid w:val="00E34F94"/>
    <w:rsid w:val="00E350E2"/>
    <w:rsid w:val="00E358C6"/>
    <w:rsid w:val="00E36638"/>
    <w:rsid w:val="00E36F75"/>
    <w:rsid w:val="00E373D6"/>
    <w:rsid w:val="00E40B7A"/>
    <w:rsid w:val="00E40FA7"/>
    <w:rsid w:val="00E41856"/>
    <w:rsid w:val="00E41AEF"/>
    <w:rsid w:val="00E41B92"/>
    <w:rsid w:val="00E41E6B"/>
    <w:rsid w:val="00E420BA"/>
    <w:rsid w:val="00E4219E"/>
    <w:rsid w:val="00E428C8"/>
    <w:rsid w:val="00E42948"/>
    <w:rsid w:val="00E42BE8"/>
    <w:rsid w:val="00E43079"/>
    <w:rsid w:val="00E43172"/>
    <w:rsid w:val="00E43754"/>
    <w:rsid w:val="00E43AF4"/>
    <w:rsid w:val="00E43B93"/>
    <w:rsid w:val="00E43F60"/>
    <w:rsid w:val="00E440D4"/>
    <w:rsid w:val="00E443F3"/>
    <w:rsid w:val="00E4440F"/>
    <w:rsid w:val="00E444AD"/>
    <w:rsid w:val="00E44786"/>
    <w:rsid w:val="00E44829"/>
    <w:rsid w:val="00E44ED3"/>
    <w:rsid w:val="00E44F73"/>
    <w:rsid w:val="00E45B2F"/>
    <w:rsid w:val="00E464A5"/>
    <w:rsid w:val="00E472EE"/>
    <w:rsid w:val="00E47570"/>
    <w:rsid w:val="00E475D8"/>
    <w:rsid w:val="00E4799B"/>
    <w:rsid w:val="00E47AFE"/>
    <w:rsid w:val="00E47C52"/>
    <w:rsid w:val="00E502A1"/>
    <w:rsid w:val="00E507AE"/>
    <w:rsid w:val="00E50C24"/>
    <w:rsid w:val="00E50E04"/>
    <w:rsid w:val="00E51170"/>
    <w:rsid w:val="00E516AA"/>
    <w:rsid w:val="00E51883"/>
    <w:rsid w:val="00E51FC1"/>
    <w:rsid w:val="00E51FE9"/>
    <w:rsid w:val="00E5273C"/>
    <w:rsid w:val="00E52B1A"/>
    <w:rsid w:val="00E52B66"/>
    <w:rsid w:val="00E53375"/>
    <w:rsid w:val="00E53C2D"/>
    <w:rsid w:val="00E540F9"/>
    <w:rsid w:val="00E5419B"/>
    <w:rsid w:val="00E541CB"/>
    <w:rsid w:val="00E5461C"/>
    <w:rsid w:val="00E546C1"/>
    <w:rsid w:val="00E55502"/>
    <w:rsid w:val="00E55698"/>
    <w:rsid w:val="00E56041"/>
    <w:rsid w:val="00E563FB"/>
    <w:rsid w:val="00E56517"/>
    <w:rsid w:val="00E56629"/>
    <w:rsid w:val="00E56664"/>
    <w:rsid w:val="00E5671F"/>
    <w:rsid w:val="00E56A33"/>
    <w:rsid w:val="00E56E80"/>
    <w:rsid w:val="00E56F68"/>
    <w:rsid w:val="00E57473"/>
    <w:rsid w:val="00E5766C"/>
    <w:rsid w:val="00E5797A"/>
    <w:rsid w:val="00E57FAA"/>
    <w:rsid w:val="00E57FED"/>
    <w:rsid w:val="00E603BA"/>
    <w:rsid w:val="00E606D4"/>
    <w:rsid w:val="00E60CEF"/>
    <w:rsid w:val="00E619C9"/>
    <w:rsid w:val="00E624E4"/>
    <w:rsid w:val="00E62626"/>
    <w:rsid w:val="00E62E73"/>
    <w:rsid w:val="00E63554"/>
    <w:rsid w:val="00E635E3"/>
    <w:rsid w:val="00E63AF1"/>
    <w:rsid w:val="00E64F61"/>
    <w:rsid w:val="00E65539"/>
    <w:rsid w:val="00E65871"/>
    <w:rsid w:val="00E65B40"/>
    <w:rsid w:val="00E65F23"/>
    <w:rsid w:val="00E6637D"/>
    <w:rsid w:val="00E66392"/>
    <w:rsid w:val="00E67033"/>
    <w:rsid w:val="00E670D7"/>
    <w:rsid w:val="00E67297"/>
    <w:rsid w:val="00E675AE"/>
    <w:rsid w:val="00E70B85"/>
    <w:rsid w:val="00E714A4"/>
    <w:rsid w:val="00E7290F"/>
    <w:rsid w:val="00E72F41"/>
    <w:rsid w:val="00E73F46"/>
    <w:rsid w:val="00E74BFA"/>
    <w:rsid w:val="00E750C7"/>
    <w:rsid w:val="00E751E8"/>
    <w:rsid w:val="00E75206"/>
    <w:rsid w:val="00E75292"/>
    <w:rsid w:val="00E7566B"/>
    <w:rsid w:val="00E7642B"/>
    <w:rsid w:val="00E7679B"/>
    <w:rsid w:val="00E76C36"/>
    <w:rsid w:val="00E76F69"/>
    <w:rsid w:val="00E771E1"/>
    <w:rsid w:val="00E77779"/>
    <w:rsid w:val="00E77DA0"/>
    <w:rsid w:val="00E8040A"/>
    <w:rsid w:val="00E80431"/>
    <w:rsid w:val="00E80790"/>
    <w:rsid w:val="00E807ED"/>
    <w:rsid w:val="00E80C1E"/>
    <w:rsid w:val="00E80CD9"/>
    <w:rsid w:val="00E80FE6"/>
    <w:rsid w:val="00E81000"/>
    <w:rsid w:val="00E8107E"/>
    <w:rsid w:val="00E8127A"/>
    <w:rsid w:val="00E816E3"/>
    <w:rsid w:val="00E81827"/>
    <w:rsid w:val="00E819D0"/>
    <w:rsid w:val="00E81AF0"/>
    <w:rsid w:val="00E81AF2"/>
    <w:rsid w:val="00E8227C"/>
    <w:rsid w:val="00E823D1"/>
    <w:rsid w:val="00E82612"/>
    <w:rsid w:val="00E828FF"/>
    <w:rsid w:val="00E83B7E"/>
    <w:rsid w:val="00E8489D"/>
    <w:rsid w:val="00E84F4E"/>
    <w:rsid w:val="00E8545F"/>
    <w:rsid w:val="00E85912"/>
    <w:rsid w:val="00E85A43"/>
    <w:rsid w:val="00E864FC"/>
    <w:rsid w:val="00E865AD"/>
    <w:rsid w:val="00E86D55"/>
    <w:rsid w:val="00E86EFB"/>
    <w:rsid w:val="00E87037"/>
    <w:rsid w:val="00E87312"/>
    <w:rsid w:val="00E875D8"/>
    <w:rsid w:val="00E87DF9"/>
    <w:rsid w:val="00E87F4A"/>
    <w:rsid w:val="00E905C7"/>
    <w:rsid w:val="00E90838"/>
    <w:rsid w:val="00E90B17"/>
    <w:rsid w:val="00E91055"/>
    <w:rsid w:val="00E911CC"/>
    <w:rsid w:val="00E918A8"/>
    <w:rsid w:val="00E91919"/>
    <w:rsid w:val="00E91B1B"/>
    <w:rsid w:val="00E91F8D"/>
    <w:rsid w:val="00E9225B"/>
    <w:rsid w:val="00E938C7"/>
    <w:rsid w:val="00E93E9D"/>
    <w:rsid w:val="00E93FAA"/>
    <w:rsid w:val="00E9431B"/>
    <w:rsid w:val="00E95170"/>
    <w:rsid w:val="00E951F9"/>
    <w:rsid w:val="00E95302"/>
    <w:rsid w:val="00E95399"/>
    <w:rsid w:val="00E95E92"/>
    <w:rsid w:val="00E965B6"/>
    <w:rsid w:val="00E9678A"/>
    <w:rsid w:val="00E96903"/>
    <w:rsid w:val="00E969F0"/>
    <w:rsid w:val="00E97497"/>
    <w:rsid w:val="00E9750B"/>
    <w:rsid w:val="00E97B49"/>
    <w:rsid w:val="00E97D26"/>
    <w:rsid w:val="00E97D45"/>
    <w:rsid w:val="00E97FD9"/>
    <w:rsid w:val="00EA060C"/>
    <w:rsid w:val="00EA06A5"/>
    <w:rsid w:val="00EA06F7"/>
    <w:rsid w:val="00EA1033"/>
    <w:rsid w:val="00EA1233"/>
    <w:rsid w:val="00EA1536"/>
    <w:rsid w:val="00EA16A2"/>
    <w:rsid w:val="00EA1F2A"/>
    <w:rsid w:val="00EA2E19"/>
    <w:rsid w:val="00EA3026"/>
    <w:rsid w:val="00EA319F"/>
    <w:rsid w:val="00EA32E8"/>
    <w:rsid w:val="00EA3FE9"/>
    <w:rsid w:val="00EA446D"/>
    <w:rsid w:val="00EA474B"/>
    <w:rsid w:val="00EA4B62"/>
    <w:rsid w:val="00EA4BD4"/>
    <w:rsid w:val="00EA4F81"/>
    <w:rsid w:val="00EA5076"/>
    <w:rsid w:val="00EA5270"/>
    <w:rsid w:val="00EA5311"/>
    <w:rsid w:val="00EA57C9"/>
    <w:rsid w:val="00EA5EAC"/>
    <w:rsid w:val="00EA5F30"/>
    <w:rsid w:val="00EA6200"/>
    <w:rsid w:val="00EA6F6F"/>
    <w:rsid w:val="00EA732D"/>
    <w:rsid w:val="00EA7C78"/>
    <w:rsid w:val="00EB0454"/>
    <w:rsid w:val="00EB0990"/>
    <w:rsid w:val="00EB15A0"/>
    <w:rsid w:val="00EB164C"/>
    <w:rsid w:val="00EB1E9C"/>
    <w:rsid w:val="00EB20AA"/>
    <w:rsid w:val="00EB3128"/>
    <w:rsid w:val="00EB3310"/>
    <w:rsid w:val="00EB335D"/>
    <w:rsid w:val="00EB35E8"/>
    <w:rsid w:val="00EB387F"/>
    <w:rsid w:val="00EB38E3"/>
    <w:rsid w:val="00EB457F"/>
    <w:rsid w:val="00EB45EE"/>
    <w:rsid w:val="00EB4BF8"/>
    <w:rsid w:val="00EB4F8E"/>
    <w:rsid w:val="00EB4FD3"/>
    <w:rsid w:val="00EB50F2"/>
    <w:rsid w:val="00EB5603"/>
    <w:rsid w:val="00EB6AAD"/>
    <w:rsid w:val="00EB6CEB"/>
    <w:rsid w:val="00EB71DE"/>
    <w:rsid w:val="00EB7487"/>
    <w:rsid w:val="00EB7562"/>
    <w:rsid w:val="00EB789E"/>
    <w:rsid w:val="00EB78A5"/>
    <w:rsid w:val="00EC040C"/>
    <w:rsid w:val="00EC0AC4"/>
    <w:rsid w:val="00EC1AB0"/>
    <w:rsid w:val="00EC1B60"/>
    <w:rsid w:val="00EC1C62"/>
    <w:rsid w:val="00EC2C95"/>
    <w:rsid w:val="00EC2CE1"/>
    <w:rsid w:val="00EC2D2E"/>
    <w:rsid w:val="00EC33EC"/>
    <w:rsid w:val="00EC399D"/>
    <w:rsid w:val="00EC3E1F"/>
    <w:rsid w:val="00EC5141"/>
    <w:rsid w:val="00EC57E9"/>
    <w:rsid w:val="00EC619A"/>
    <w:rsid w:val="00EC65D9"/>
    <w:rsid w:val="00EC69A2"/>
    <w:rsid w:val="00EC6A37"/>
    <w:rsid w:val="00EC710F"/>
    <w:rsid w:val="00EC789B"/>
    <w:rsid w:val="00EC7C4B"/>
    <w:rsid w:val="00ED0D7A"/>
    <w:rsid w:val="00ED0E91"/>
    <w:rsid w:val="00ED0E99"/>
    <w:rsid w:val="00ED10F2"/>
    <w:rsid w:val="00ED14D9"/>
    <w:rsid w:val="00ED165E"/>
    <w:rsid w:val="00ED1AE7"/>
    <w:rsid w:val="00ED254C"/>
    <w:rsid w:val="00ED2B4E"/>
    <w:rsid w:val="00ED2BD8"/>
    <w:rsid w:val="00ED3351"/>
    <w:rsid w:val="00ED3AA7"/>
    <w:rsid w:val="00ED4555"/>
    <w:rsid w:val="00ED4A36"/>
    <w:rsid w:val="00ED4CE2"/>
    <w:rsid w:val="00ED4F32"/>
    <w:rsid w:val="00ED5542"/>
    <w:rsid w:val="00ED5D4F"/>
    <w:rsid w:val="00ED5F81"/>
    <w:rsid w:val="00ED5FB8"/>
    <w:rsid w:val="00ED620B"/>
    <w:rsid w:val="00ED62DE"/>
    <w:rsid w:val="00ED663E"/>
    <w:rsid w:val="00ED6981"/>
    <w:rsid w:val="00ED6CA9"/>
    <w:rsid w:val="00ED6F76"/>
    <w:rsid w:val="00ED75F7"/>
    <w:rsid w:val="00ED77AD"/>
    <w:rsid w:val="00ED7A40"/>
    <w:rsid w:val="00ED7CB2"/>
    <w:rsid w:val="00ED7E44"/>
    <w:rsid w:val="00EE04F9"/>
    <w:rsid w:val="00EE0C62"/>
    <w:rsid w:val="00EE0F1F"/>
    <w:rsid w:val="00EE1432"/>
    <w:rsid w:val="00EE144C"/>
    <w:rsid w:val="00EE1788"/>
    <w:rsid w:val="00EE1908"/>
    <w:rsid w:val="00EE1A6C"/>
    <w:rsid w:val="00EE1B7F"/>
    <w:rsid w:val="00EE1D8C"/>
    <w:rsid w:val="00EE259C"/>
    <w:rsid w:val="00EE2615"/>
    <w:rsid w:val="00EE319F"/>
    <w:rsid w:val="00EE3214"/>
    <w:rsid w:val="00EE37CB"/>
    <w:rsid w:val="00EE3AA0"/>
    <w:rsid w:val="00EE4773"/>
    <w:rsid w:val="00EE4D3D"/>
    <w:rsid w:val="00EE4FA5"/>
    <w:rsid w:val="00EE6481"/>
    <w:rsid w:val="00EE6D36"/>
    <w:rsid w:val="00EE6D90"/>
    <w:rsid w:val="00EE6DF6"/>
    <w:rsid w:val="00EE6ED3"/>
    <w:rsid w:val="00EE6F65"/>
    <w:rsid w:val="00EE72CA"/>
    <w:rsid w:val="00EE7664"/>
    <w:rsid w:val="00EE7816"/>
    <w:rsid w:val="00EE790C"/>
    <w:rsid w:val="00EE7AD8"/>
    <w:rsid w:val="00EE7CF1"/>
    <w:rsid w:val="00EF0098"/>
    <w:rsid w:val="00EF00B7"/>
    <w:rsid w:val="00EF074E"/>
    <w:rsid w:val="00EF0859"/>
    <w:rsid w:val="00EF08AD"/>
    <w:rsid w:val="00EF0E9A"/>
    <w:rsid w:val="00EF11B1"/>
    <w:rsid w:val="00EF11D9"/>
    <w:rsid w:val="00EF166E"/>
    <w:rsid w:val="00EF16BC"/>
    <w:rsid w:val="00EF183C"/>
    <w:rsid w:val="00EF2078"/>
    <w:rsid w:val="00EF23D6"/>
    <w:rsid w:val="00EF2FAE"/>
    <w:rsid w:val="00EF4230"/>
    <w:rsid w:val="00EF424A"/>
    <w:rsid w:val="00EF4B2A"/>
    <w:rsid w:val="00EF4B30"/>
    <w:rsid w:val="00EF5533"/>
    <w:rsid w:val="00EF5C43"/>
    <w:rsid w:val="00EF6356"/>
    <w:rsid w:val="00EF6761"/>
    <w:rsid w:val="00EF69D2"/>
    <w:rsid w:val="00EF6C1A"/>
    <w:rsid w:val="00EF6D54"/>
    <w:rsid w:val="00EF6FCE"/>
    <w:rsid w:val="00EF704A"/>
    <w:rsid w:val="00EF72A2"/>
    <w:rsid w:val="00EF73CF"/>
    <w:rsid w:val="00EF7BB9"/>
    <w:rsid w:val="00EF7DAB"/>
    <w:rsid w:val="00F00454"/>
    <w:rsid w:val="00F004EA"/>
    <w:rsid w:val="00F00713"/>
    <w:rsid w:val="00F009DA"/>
    <w:rsid w:val="00F014ED"/>
    <w:rsid w:val="00F01521"/>
    <w:rsid w:val="00F0158F"/>
    <w:rsid w:val="00F01954"/>
    <w:rsid w:val="00F019F5"/>
    <w:rsid w:val="00F01A80"/>
    <w:rsid w:val="00F01FC1"/>
    <w:rsid w:val="00F0269D"/>
    <w:rsid w:val="00F028AC"/>
    <w:rsid w:val="00F0412A"/>
    <w:rsid w:val="00F04234"/>
    <w:rsid w:val="00F04EF8"/>
    <w:rsid w:val="00F04FF9"/>
    <w:rsid w:val="00F052BA"/>
    <w:rsid w:val="00F05B17"/>
    <w:rsid w:val="00F05DE9"/>
    <w:rsid w:val="00F06464"/>
    <w:rsid w:val="00F0721E"/>
    <w:rsid w:val="00F10A5E"/>
    <w:rsid w:val="00F10CA2"/>
    <w:rsid w:val="00F11407"/>
    <w:rsid w:val="00F115BE"/>
    <w:rsid w:val="00F11E84"/>
    <w:rsid w:val="00F121D6"/>
    <w:rsid w:val="00F1233C"/>
    <w:rsid w:val="00F127CD"/>
    <w:rsid w:val="00F128BC"/>
    <w:rsid w:val="00F12CAF"/>
    <w:rsid w:val="00F1343B"/>
    <w:rsid w:val="00F13491"/>
    <w:rsid w:val="00F13503"/>
    <w:rsid w:val="00F13A20"/>
    <w:rsid w:val="00F13F68"/>
    <w:rsid w:val="00F13FFD"/>
    <w:rsid w:val="00F1434E"/>
    <w:rsid w:val="00F143BD"/>
    <w:rsid w:val="00F1469E"/>
    <w:rsid w:val="00F147D4"/>
    <w:rsid w:val="00F16D47"/>
    <w:rsid w:val="00F16E33"/>
    <w:rsid w:val="00F172F4"/>
    <w:rsid w:val="00F17502"/>
    <w:rsid w:val="00F200EA"/>
    <w:rsid w:val="00F20609"/>
    <w:rsid w:val="00F206CC"/>
    <w:rsid w:val="00F20BED"/>
    <w:rsid w:val="00F21612"/>
    <w:rsid w:val="00F22E14"/>
    <w:rsid w:val="00F22E48"/>
    <w:rsid w:val="00F22EBD"/>
    <w:rsid w:val="00F22F28"/>
    <w:rsid w:val="00F2407B"/>
    <w:rsid w:val="00F241B5"/>
    <w:rsid w:val="00F2453B"/>
    <w:rsid w:val="00F25646"/>
    <w:rsid w:val="00F26015"/>
    <w:rsid w:val="00F26805"/>
    <w:rsid w:val="00F26A0B"/>
    <w:rsid w:val="00F26B60"/>
    <w:rsid w:val="00F26C95"/>
    <w:rsid w:val="00F27098"/>
    <w:rsid w:val="00F27AA2"/>
    <w:rsid w:val="00F27E6F"/>
    <w:rsid w:val="00F30886"/>
    <w:rsid w:val="00F30A87"/>
    <w:rsid w:val="00F310CF"/>
    <w:rsid w:val="00F31289"/>
    <w:rsid w:val="00F32DD5"/>
    <w:rsid w:val="00F32F0D"/>
    <w:rsid w:val="00F32FE3"/>
    <w:rsid w:val="00F33B91"/>
    <w:rsid w:val="00F345D1"/>
    <w:rsid w:val="00F3476A"/>
    <w:rsid w:val="00F34BC1"/>
    <w:rsid w:val="00F35260"/>
    <w:rsid w:val="00F35EB3"/>
    <w:rsid w:val="00F3606A"/>
    <w:rsid w:val="00F36A1F"/>
    <w:rsid w:val="00F36AF4"/>
    <w:rsid w:val="00F37392"/>
    <w:rsid w:val="00F3765D"/>
    <w:rsid w:val="00F401C9"/>
    <w:rsid w:val="00F42153"/>
    <w:rsid w:val="00F42243"/>
    <w:rsid w:val="00F42289"/>
    <w:rsid w:val="00F428E8"/>
    <w:rsid w:val="00F429C9"/>
    <w:rsid w:val="00F4310B"/>
    <w:rsid w:val="00F436B5"/>
    <w:rsid w:val="00F43C48"/>
    <w:rsid w:val="00F43E46"/>
    <w:rsid w:val="00F43ECF"/>
    <w:rsid w:val="00F44833"/>
    <w:rsid w:val="00F44F09"/>
    <w:rsid w:val="00F452FE"/>
    <w:rsid w:val="00F45381"/>
    <w:rsid w:val="00F455D7"/>
    <w:rsid w:val="00F463E1"/>
    <w:rsid w:val="00F46DEB"/>
    <w:rsid w:val="00F46F6E"/>
    <w:rsid w:val="00F46FD9"/>
    <w:rsid w:val="00F47273"/>
    <w:rsid w:val="00F47349"/>
    <w:rsid w:val="00F47B54"/>
    <w:rsid w:val="00F50862"/>
    <w:rsid w:val="00F50C11"/>
    <w:rsid w:val="00F512FD"/>
    <w:rsid w:val="00F515F0"/>
    <w:rsid w:val="00F51611"/>
    <w:rsid w:val="00F51726"/>
    <w:rsid w:val="00F5172B"/>
    <w:rsid w:val="00F51963"/>
    <w:rsid w:val="00F51C56"/>
    <w:rsid w:val="00F51FC6"/>
    <w:rsid w:val="00F522A9"/>
    <w:rsid w:val="00F52365"/>
    <w:rsid w:val="00F52490"/>
    <w:rsid w:val="00F527F5"/>
    <w:rsid w:val="00F52A52"/>
    <w:rsid w:val="00F530BF"/>
    <w:rsid w:val="00F53748"/>
    <w:rsid w:val="00F53832"/>
    <w:rsid w:val="00F53B50"/>
    <w:rsid w:val="00F53F35"/>
    <w:rsid w:val="00F540B6"/>
    <w:rsid w:val="00F54A34"/>
    <w:rsid w:val="00F54F07"/>
    <w:rsid w:val="00F553CD"/>
    <w:rsid w:val="00F55584"/>
    <w:rsid w:val="00F557E4"/>
    <w:rsid w:val="00F55CA8"/>
    <w:rsid w:val="00F56DE1"/>
    <w:rsid w:val="00F56E98"/>
    <w:rsid w:val="00F578DF"/>
    <w:rsid w:val="00F57CEC"/>
    <w:rsid w:val="00F60542"/>
    <w:rsid w:val="00F60B8D"/>
    <w:rsid w:val="00F60D37"/>
    <w:rsid w:val="00F6149B"/>
    <w:rsid w:val="00F61511"/>
    <w:rsid w:val="00F61943"/>
    <w:rsid w:val="00F61B50"/>
    <w:rsid w:val="00F61D43"/>
    <w:rsid w:val="00F62104"/>
    <w:rsid w:val="00F62F6C"/>
    <w:rsid w:val="00F636FB"/>
    <w:rsid w:val="00F64170"/>
    <w:rsid w:val="00F64BD5"/>
    <w:rsid w:val="00F65129"/>
    <w:rsid w:val="00F653FA"/>
    <w:rsid w:val="00F657D7"/>
    <w:rsid w:val="00F65811"/>
    <w:rsid w:val="00F658A6"/>
    <w:rsid w:val="00F65979"/>
    <w:rsid w:val="00F65985"/>
    <w:rsid w:val="00F65C0E"/>
    <w:rsid w:val="00F65D1A"/>
    <w:rsid w:val="00F65EB6"/>
    <w:rsid w:val="00F661E4"/>
    <w:rsid w:val="00F6690A"/>
    <w:rsid w:val="00F66ECB"/>
    <w:rsid w:val="00F66F4E"/>
    <w:rsid w:val="00F675CA"/>
    <w:rsid w:val="00F67A59"/>
    <w:rsid w:val="00F67ADB"/>
    <w:rsid w:val="00F7028F"/>
    <w:rsid w:val="00F71157"/>
    <w:rsid w:val="00F71977"/>
    <w:rsid w:val="00F71B90"/>
    <w:rsid w:val="00F71BB2"/>
    <w:rsid w:val="00F72284"/>
    <w:rsid w:val="00F72530"/>
    <w:rsid w:val="00F72555"/>
    <w:rsid w:val="00F730FE"/>
    <w:rsid w:val="00F73500"/>
    <w:rsid w:val="00F73848"/>
    <w:rsid w:val="00F73AFE"/>
    <w:rsid w:val="00F73D33"/>
    <w:rsid w:val="00F73ED8"/>
    <w:rsid w:val="00F741F6"/>
    <w:rsid w:val="00F745BE"/>
    <w:rsid w:val="00F7471A"/>
    <w:rsid w:val="00F75161"/>
    <w:rsid w:val="00F75A23"/>
    <w:rsid w:val="00F76485"/>
    <w:rsid w:val="00F764A6"/>
    <w:rsid w:val="00F7656B"/>
    <w:rsid w:val="00F767ED"/>
    <w:rsid w:val="00F771B7"/>
    <w:rsid w:val="00F773F3"/>
    <w:rsid w:val="00F77BC7"/>
    <w:rsid w:val="00F80027"/>
    <w:rsid w:val="00F8077D"/>
    <w:rsid w:val="00F80A13"/>
    <w:rsid w:val="00F80B3B"/>
    <w:rsid w:val="00F81042"/>
    <w:rsid w:val="00F81546"/>
    <w:rsid w:val="00F81557"/>
    <w:rsid w:val="00F8188A"/>
    <w:rsid w:val="00F82DFA"/>
    <w:rsid w:val="00F8354F"/>
    <w:rsid w:val="00F83563"/>
    <w:rsid w:val="00F8380C"/>
    <w:rsid w:val="00F83958"/>
    <w:rsid w:val="00F83A98"/>
    <w:rsid w:val="00F850B7"/>
    <w:rsid w:val="00F85205"/>
    <w:rsid w:val="00F85446"/>
    <w:rsid w:val="00F854CB"/>
    <w:rsid w:val="00F85676"/>
    <w:rsid w:val="00F85D70"/>
    <w:rsid w:val="00F85ECE"/>
    <w:rsid w:val="00F8615D"/>
    <w:rsid w:val="00F8686F"/>
    <w:rsid w:val="00F86FF7"/>
    <w:rsid w:val="00F878B9"/>
    <w:rsid w:val="00F87901"/>
    <w:rsid w:val="00F901E4"/>
    <w:rsid w:val="00F90911"/>
    <w:rsid w:val="00F909A6"/>
    <w:rsid w:val="00F90A73"/>
    <w:rsid w:val="00F90AF0"/>
    <w:rsid w:val="00F9150F"/>
    <w:rsid w:val="00F917F4"/>
    <w:rsid w:val="00F91DBA"/>
    <w:rsid w:val="00F9296C"/>
    <w:rsid w:val="00F938DA"/>
    <w:rsid w:val="00F93978"/>
    <w:rsid w:val="00F93D46"/>
    <w:rsid w:val="00F93FE9"/>
    <w:rsid w:val="00F94033"/>
    <w:rsid w:val="00F94294"/>
    <w:rsid w:val="00F94644"/>
    <w:rsid w:val="00F95106"/>
    <w:rsid w:val="00F95227"/>
    <w:rsid w:val="00F953C3"/>
    <w:rsid w:val="00F9579C"/>
    <w:rsid w:val="00F95987"/>
    <w:rsid w:val="00F95A76"/>
    <w:rsid w:val="00F95D2B"/>
    <w:rsid w:val="00F96350"/>
    <w:rsid w:val="00F9655D"/>
    <w:rsid w:val="00F96560"/>
    <w:rsid w:val="00F965B1"/>
    <w:rsid w:val="00F965B7"/>
    <w:rsid w:val="00F969A7"/>
    <w:rsid w:val="00F96CDA"/>
    <w:rsid w:val="00FA0096"/>
    <w:rsid w:val="00FA023B"/>
    <w:rsid w:val="00FA0730"/>
    <w:rsid w:val="00FA078A"/>
    <w:rsid w:val="00FA084B"/>
    <w:rsid w:val="00FA0B1C"/>
    <w:rsid w:val="00FA0FBB"/>
    <w:rsid w:val="00FA1108"/>
    <w:rsid w:val="00FA13F0"/>
    <w:rsid w:val="00FA17EF"/>
    <w:rsid w:val="00FA18DF"/>
    <w:rsid w:val="00FA20BD"/>
    <w:rsid w:val="00FA2266"/>
    <w:rsid w:val="00FA23EC"/>
    <w:rsid w:val="00FA31D0"/>
    <w:rsid w:val="00FA326F"/>
    <w:rsid w:val="00FA386D"/>
    <w:rsid w:val="00FA40B6"/>
    <w:rsid w:val="00FA4177"/>
    <w:rsid w:val="00FA4918"/>
    <w:rsid w:val="00FA4AD5"/>
    <w:rsid w:val="00FA4F6F"/>
    <w:rsid w:val="00FA506A"/>
    <w:rsid w:val="00FA5327"/>
    <w:rsid w:val="00FA5547"/>
    <w:rsid w:val="00FA5584"/>
    <w:rsid w:val="00FA57CD"/>
    <w:rsid w:val="00FA61AA"/>
    <w:rsid w:val="00FA65F9"/>
    <w:rsid w:val="00FA6620"/>
    <w:rsid w:val="00FA67A9"/>
    <w:rsid w:val="00FA69FA"/>
    <w:rsid w:val="00FA6A3F"/>
    <w:rsid w:val="00FA6EEB"/>
    <w:rsid w:val="00FA79F2"/>
    <w:rsid w:val="00FA7A89"/>
    <w:rsid w:val="00FA7F30"/>
    <w:rsid w:val="00FB0936"/>
    <w:rsid w:val="00FB0ABB"/>
    <w:rsid w:val="00FB14EE"/>
    <w:rsid w:val="00FB1A3E"/>
    <w:rsid w:val="00FB1ABD"/>
    <w:rsid w:val="00FB1E44"/>
    <w:rsid w:val="00FB20D1"/>
    <w:rsid w:val="00FB22CE"/>
    <w:rsid w:val="00FB277B"/>
    <w:rsid w:val="00FB2B51"/>
    <w:rsid w:val="00FB2BCE"/>
    <w:rsid w:val="00FB364B"/>
    <w:rsid w:val="00FB4120"/>
    <w:rsid w:val="00FB53AA"/>
    <w:rsid w:val="00FB55AA"/>
    <w:rsid w:val="00FB59E7"/>
    <w:rsid w:val="00FB5F4A"/>
    <w:rsid w:val="00FB6117"/>
    <w:rsid w:val="00FB612F"/>
    <w:rsid w:val="00FB6572"/>
    <w:rsid w:val="00FB72EC"/>
    <w:rsid w:val="00FB79AA"/>
    <w:rsid w:val="00FC04C7"/>
    <w:rsid w:val="00FC086D"/>
    <w:rsid w:val="00FC09F1"/>
    <w:rsid w:val="00FC0DCF"/>
    <w:rsid w:val="00FC0FC5"/>
    <w:rsid w:val="00FC10A6"/>
    <w:rsid w:val="00FC12D7"/>
    <w:rsid w:val="00FC13FA"/>
    <w:rsid w:val="00FC17BF"/>
    <w:rsid w:val="00FC1AF6"/>
    <w:rsid w:val="00FC1D51"/>
    <w:rsid w:val="00FC2ACE"/>
    <w:rsid w:val="00FC2B2E"/>
    <w:rsid w:val="00FC30BF"/>
    <w:rsid w:val="00FC37D4"/>
    <w:rsid w:val="00FC3DD7"/>
    <w:rsid w:val="00FC3E62"/>
    <w:rsid w:val="00FC3F72"/>
    <w:rsid w:val="00FC4869"/>
    <w:rsid w:val="00FC486F"/>
    <w:rsid w:val="00FC4ED4"/>
    <w:rsid w:val="00FC5391"/>
    <w:rsid w:val="00FC55C0"/>
    <w:rsid w:val="00FC5619"/>
    <w:rsid w:val="00FC7609"/>
    <w:rsid w:val="00FC7769"/>
    <w:rsid w:val="00FC7964"/>
    <w:rsid w:val="00FC7A06"/>
    <w:rsid w:val="00FC7C92"/>
    <w:rsid w:val="00FD047D"/>
    <w:rsid w:val="00FD1D8E"/>
    <w:rsid w:val="00FD1E8B"/>
    <w:rsid w:val="00FD27B5"/>
    <w:rsid w:val="00FD2869"/>
    <w:rsid w:val="00FD30D5"/>
    <w:rsid w:val="00FD34E3"/>
    <w:rsid w:val="00FD368C"/>
    <w:rsid w:val="00FD37C6"/>
    <w:rsid w:val="00FD390E"/>
    <w:rsid w:val="00FD3C0F"/>
    <w:rsid w:val="00FD430E"/>
    <w:rsid w:val="00FD4BD6"/>
    <w:rsid w:val="00FD4E3E"/>
    <w:rsid w:val="00FD4FA8"/>
    <w:rsid w:val="00FD5009"/>
    <w:rsid w:val="00FD5636"/>
    <w:rsid w:val="00FD598B"/>
    <w:rsid w:val="00FD5B8A"/>
    <w:rsid w:val="00FD5BF4"/>
    <w:rsid w:val="00FD5D8A"/>
    <w:rsid w:val="00FD5F25"/>
    <w:rsid w:val="00FD6BB7"/>
    <w:rsid w:val="00FD6CE5"/>
    <w:rsid w:val="00FD6ECD"/>
    <w:rsid w:val="00FD7209"/>
    <w:rsid w:val="00FD73A3"/>
    <w:rsid w:val="00FD7A4A"/>
    <w:rsid w:val="00FD7B74"/>
    <w:rsid w:val="00FE0A31"/>
    <w:rsid w:val="00FE128A"/>
    <w:rsid w:val="00FE1345"/>
    <w:rsid w:val="00FE1D14"/>
    <w:rsid w:val="00FE1F6A"/>
    <w:rsid w:val="00FE215B"/>
    <w:rsid w:val="00FE2748"/>
    <w:rsid w:val="00FE2BD3"/>
    <w:rsid w:val="00FE2C9D"/>
    <w:rsid w:val="00FE2CBA"/>
    <w:rsid w:val="00FE2D86"/>
    <w:rsid w:val="00FE3994"/>
    <w:rsid w:val="00FE3A16"/>
    <w:rsid w:val="00FE3E6E"/>
    <w:rsid w:val="00FE3E79"/>
    <w:rsid w:val="00FE4096"/>
    <w:rsid w:val="00FE4C2D"/>
    <w:rsid w:val="00FE4C8A"/>
    <w:rsid w:val="00FE4D4D"/>
    <w:rsid w:val="00FE5489"/>
    <w:rsid w:val="00FE5A4E"/>
    <w:rsid w:val="00FE64E5"/>
    <w:rsid w:val="00FE687B"/>
    <w:rsid w:val="00FE68EB"/>
    <w:rsid w:val="00FE6A26"/>
    <w:rsid w:val="00FE6D6A"/>
    <w:rsid w:val="00FE70C0"/>
    <w:rsid w:val="00FE745B"/>
    <w:rsid w:val="00FE78FF"/>
    <w:rsid w:val="00FE7941"/>
    <w:rsid w:val="00FE7A12"/>
    <w:rsid w:val="00FF01F0"/>
    <w:rsid w:val="00FF1A0B"/>
    <w:rsid w:val="00FF1A7B"/>
    <w:rsid w:val="00FF1B34"/>
    <w:rsid w:val="00FF2239"/>
    <w:rsid w:val="00FF242C"/>
    <w:rsid w:val="00FF2505"/>
    <w:rsid w:val="00FF2E88"/>
    <w:rsid w:val="00FF3FF9"/>
    <w:rsid w:val="00FF4AC6"/>
    <w:rsid w:val="00FF4FD3"/>
    <w:rsid w:val="00FF51E2"/>
    <w:rsid w:val="00FF62C0"/>
    <w:rsid w:val="00FF6C7A"/>
    <w:rsid w:val="00FF6FD0"/>
    <w:rsid w:val="00FF723A"/>
    <w:rsid w:val="00FF79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8f8f8"/>
    </o:shapedefaults>
    <o:shapelayout v:ext="edit">
      <o:idmap v:ext="edit" data="1"/>
    </o:shapelayout>
  </w:shapeDefaults>
  <w:doNotEmbedSmartTags/>
  <w:decimalSymbol w:val=","/>
  <w:listSeparator w:val=";"/>
  <w14:docId w14:val="40A198E1"/>
  <w15:docId w15:val="{4916AE30-8DE3-4106-BBC2-635C4DEBB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812141"/>
    <w:pPr>
      <w:suppressAutoHyphens/>
    </w:pPr>
    <w:rPr>
      <w:sz w:val="24"/>
      <w:szCs w:val="24"/>
      <w:lang w:eastAsia="ar-SA"/>
    </w:rPr>
  </w:style>
  <w:style w:type="paragraph" w:styleId="10">
    <w:name w:val="heading 1"/>
    <w:aliases w:val="q1"/>
    <w:basedOn w:val="a0"/>
    <w:next w:val="a0"/>
    <w:link w:val="11"/>
    <w:qFormat/>
    <w:rsid w:val="007C1053"/>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A33ED5"/>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7D11F5"/>
    <w:pPr>
      <w:keepNext/>
      <w:tabs>
        <w:tab w:val="left" w:pos="0"/>
      </w:tabs>
      <w:spacing w:before="240" w:after="60"/>
      <w:outlineLvl w:val="2"/>
    </w:pPr>
    <w:rPr>
      <w:rFonts w:ascii="Arial" w:hAnsi="Arial" w:cs="Arial"/>
      <w:b/>
      <w:bCs/>
      <w:sz w:val="26"/>
      <w:szCs w:val="26"/>
    </w:rPr>
  </w:style>
  <w:style w:type="paragraph" w:styleId="4">
    <w:name w:val="heading 4"/>
    <w:basedOn w:val="a0"/>
    <w:next w:val="a0"/>
    <w:link w:val="40"/>
    <w:qFormat/>
    <w:rsid w:val="00D70550"/>
    <w:pPr>
      <w:keepNext/>
      <w:suppressAutoHyphens w:val="0"/>
      <w:spacing w:before="240" w:after="60" w:line="360" w:lineRule="auto"/>
      <w:ind w:left="284" w:right="284" w:firstLine="851"/>
      <w:outlineLvl w:val="3"/>
    </w:pPr>
    <w:rPr>
      <w:b/>
      <w:bCs/>
      <w:i/>
      <w:sz w:val="28"/>
      <w:szCs w:val="28"/>
      <w:lang w:eastAsia="ru-RU"/>
    </w:rPr>
  </w:style>
  <w:style w:type="paragraph" w:styleId="5">
    <w:name w:val="heading 5"/>
    <w:basedOn w:val="a0"/>
    <w:next w:val="a0"/>
    <w:link w:val="50"/>
    <w:qFormat/>
    <w:rsid w:val="00BE4064"/>
    <w:pPr>
      <w:spacing w:before="240" w:after="60"/>
      <w:outlineLvl w:val="4"/>
    </w:pPr>
    <w:rPr>
      <w:b/>
      <w:bCs/>
      <w:i/>
      <w:iCs/>
      <w:sz w:val="26"/>
      <w:szCs w:val="26"/>
    </w:rPr>
  </w:style>
  <w:style w:type="paragraph" w:styleId="6">
    <w:name w:val="heading 6"/>
    <w:basedOn w:val="a0"/>
    <w:next w:val="a0"/>
    <w:link w:val="60"/>
    <w:qFormat/>
    <w:rsid w:val="00D70550"/>
    <w:pPr>
      <w:suppressAutoHyphens w:val="0"/>
      <w:overflowPunct w:val="0"/>
      <w:autoSpaceDE w:val="0"/>
      <w:autoSpaceDN w:val="0"/>
      <w:adjustRightInd w:val="0"/>
      <w:spacing w:before="240" w:after="60"/>
      <w:textAlignment w:val="baseline"/>
      <w:outlineLvl w:val="5"/>
    </w:pPr>
    <w:rPr>
      <w:b/>
      <w:bCs/>
      <w:sz w:val="22"/>
      <w:szCs w:val="22"/>
      <w:lang w:eastAsia="ru-RU"/>
    </w:rPr>
  </w:style>
  <w:style w:type="paragraph" w:styleId="7">
    <w:name w:val="heading 7"/>
    <w:basedOn w:val="a0"/>
    <w:next w:val="a0"/>
    <w:link w:val="70"/>
    <w:qFormat/>
    <w:rsid w:val="007D11F5"/>
    <w:pPr>
      <w:tabs>
        <w:tab w:val="left" w:pos="0"/>
      </w:tabs>
      <w:spacing w:before="240" w:after="60"/>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bsatz-Standardschriftart">
    <w:name w:val="Absatz-Standardschriftart"/>
    <w:rsid w:val="007D11F5"/>
  </w:style>
  <w:style w:type="character" w:customStyle="1" w:styleId="WW-Absatz-Standardschriftart">
    <w:name w:val="WW-Absatz-Standardschriftart"/>
    <w:rsid w:val="007D11F5"/>
  </w:style>
  <w:style w:type="character" w:customStyle="1" w:styleId="WW-Absatz-Standardschriftart1">
    <w:name w:val="WW-Absatz-Standardschriftart1"/>
    <w:rsid w:val="007D11F5"/>
  </w:style>
  <w:style w:type="character" w:customStyle="1" w:styleId="WW-Absatz-Standardschriftart11">
    <w:name w:val="WW-Absatz-Standardschriftart11"/>
    <w:rsid w:val="007D11F5"/>
  </w:style>
  <w:style w:type="character" w:customStyle="1" w:styleId="WW-Absatz-Standardschriftart111">
    <w:name w:val="WW-Absatz-Standardschriftart111"/>
    <w:rsid w:val="007D11F5"/>
  </w:style>
  <w:style w:type="character" w:customStyle="1" w:styleId="WW-Absatz-Standardschriftart1111">
    <w:name w:val="WW-Absatz-Standardschriftart1111"/>
    <w:rsid w:val="007D11F5"/>
  </w:style>
  <w:style w:type="character" w:customStyle="1" w:styleId="WW-Absatz-Standardschriftart11111">
    <w:name w:val="WW-Absatz-Standardschriftart11111"/>
    <w:rsid w:val="007D11F5"/>
  </w:style>
  <w:style w:type="character" w:customStyle="1" w:styleId="WW-Absatz-Standardschriftart111111">
    <w:name w:val="WW-Absatz-Standardschriftart111111"/>
    <w:rsid w:val="007D11F5"/>
  </w:style>
  <w:style w:type="character" w:customStyle="1" w:styleId="WW-Absatz-Standardschriftart1111111">
    <w:name w:val="WW-Absatz-Standardschriftart1111111"/>
    <w:rsid w:val="007D11F5"/>
  </w:style>
  <w:style w:type="character" w:customStyle="1" w:styleId="WW-Absatz-Standardschriftart11111111">
    <w:name w:val="WW-Absatz-Standardschriftart11111111"/>
    <w:rsid w:val="007D11F5"/>
  </w:style>
  <w:style w:type="character" w:customStyle="1" w:styleId="WW-Absatz-Standardschriftart111111111">
    <w:name w:val="WW-Absatz-Standardschriftart111111111"/>
    <w:rsid w:val="007D11F5"/>
  </w:style>
  <w:style w:type="character" w:customStyle="1" w:styleId="WW-Absatz-Standardschriftart1111111111">
    <w:name w:val="WW-Absatz-Standardschriftart1111111111"/>
    <w:rsid w:val="007D11F5"/>
  </w:style>
  <w:style w:type="character" w:customStyle="1" w:styleId="WW-Absatz-Standardschriftart11111111111">
    <w:name w:val="WW-Absatz-Standardschriftart11111111111"/>
    <w:rsid w:val="007D11F5"/>
  </w:style>
  <w:style w:type="character" w:customStyle="1" w:styleId="WW-Absatz-Standardschriftart111111111111">
    <w:name w:val="WW-Absatz-Standardschriftart111111111111"/>
    <w:rsid w:val="007D11F5"/>
  </w:style>
  <w:style w:type="character" w:customStyle="1" w:styleId="WW-Absatz-Standardschriftart1111111111111">
    <w:name w:val="WW-Absatz-Standardschriftart1111111111111"/>
    <w:rsid w:val="007D11F5"/>
  </w:style>
  <w:style w:type="character" w:customStyle="1" w:styleId="21">
    <w:name w:val="Основной шрифт абзаца2"/>
    <w:rsid w:val="007D11F5"/>
  </w:style>
  <w:style w:type="character" w:customStyle="1" w:styleId="WW8Num1z0">
    <w:name w:val="WW8Num1z0"/>
    <w:rsid w:val="007D11F5"/>
    <w:rPr>
      <w:rFonts w:ascii="Symbol" w:hAnsi="Symbol"/>
    </w:rPr>
  </w:style>
  <w:style w:type="character" w:customStyle="1" w:styleId="WW8Num5z0">
    <w:name w:val="WW8Num5z0"/>
    <w:rsid w:val="007D11F5"/>
    <w:rPr>
      <w:rFonts w:ascii="Symbol" w:hAnsi="Symbol"/>
    </w:rPr>
  </w:style>
  <w:style w:type="character" w:customStyle="1" w:styleId="12">
    <w:name w:val="Основной шрифт абзаца1"/>
    <w:rsid w:val="007D11F5"/>
  </w:style>
  <w:style w:type="character" w:styleId="a4">
    <w:name w:val="page number"/>
    <w:basedOn w:val="12"/>
    <w:rsid w:val="007D11F5"/>
  </w:style>
  <w:style w:type="character" w:customStyle="1" w:styleId="a5">
    <w:name w:val="Символ нумерации"/>
    <w:rsid w:val="007D11F5"/>
  </w:style>
  <w:style w:type="paragraph" w:customStyle="1" w:styleId="13">
    <w:name w:val="Заголовок1"/>
    <w:basedOn w:val="a0"/>
    <w:next w:val="a6"/>
    <w:rsid w:val="007D11F5"/>
    <w:pPr>
      <w:keepNext/>
      <w:spacing w:before="240" w:after="120"/>
    </w:pPr>
    <w:rPr>
      <w:rFonts w:ascii="Arial" w:eastAsia="Lucida Sans Unicode" w:hAnsi="Arial" w:cs="Tahoma"/>
      <w:sz w:val="28"/>
      <w:szCs w:val="28"/>
    </w:rPr>
  </w:style>
  <w:style w:type="paragraph" w:styleId="a6">
    <w:name w:val="Body Text"/>
    <w:basedOn w:val="a0"/>
    <w:link w:val="a7"/>
    <w:rsid w:val="007D11F5"/>
    <w:pPr>
      <w:spacing w:after="120"/>
    </w:pPr>
  </w:style>
  <w:style w:type="paragraph" w:styleId="a8">
    <w:name w:val="List"/>
    <w:basedOn w:val="a6"/>
    <w:rsid w:val="007D11F5"/>
    <w:rPr>
      <w:rFonts w:cs="Tahoma"/>
    </w:rPr>
  </w:style>
  <w:style w:type="paragraph" w:customStyle="1" w:styleId="22">
    <w:name w:val="Название2"/>
    <w:basedOn w:val="a0"/>
    <w:rsid w:val="007D11F5"/>
    <w:pPr>
      <w:suppressLineNumbers/>
      <w:spacing w:before="120" w:after="120"/>
    </w:pPr>
    <w:rPr>
      <w:rFonts w:ascii="Arial" w:hAnsi="Arial" w:cs="Tahoma"/>
      <w:i/>
      <w:iCs/>
      <w:sz w:val="20"/>
    </w:rPr>
  </w:style>
  <w:style w:type="paragraph" w:customStyle="1" w:styleId="23">
    <w:name w:val="Указатель2"/>
    <w:basedOn w:val="a0"/>
    <w:rsid w:val="007D11F5"/>
    <w:pPr>
      <w:suppressLineNumbers/>
    </w:pPr>
    <w:rPr>
      <w:rFonts w:ascii="Arial" w:hAnsi="Arial" w:cs="Tahoma"/>
    </w:rPr>
  </w:style>
  <w:style w:type="paragraph" w:customStyle="1" w:styleId="14">
    <w:name w:val="Название1"/>
    <w:basedOn w:val="a0"/>
    <w:rsid w:val="007D11F5"/>
    <w:pPr>
      <w:suppressLineNumbers/>
      <w:spacing w:before="120" w:after="120"/>
    </w:pPr>
    <w:rPr>
      <w:rFonts w:cs="Tahoma"/>
      <w:i/>
      <w:iCs/>
    </w:rPr>
  </w:style>
  <w:style w:type="paragraph" w:customStyle="1" w:styleId="15">
    <w:name w:val="Указатель1"/>
    <w:basedOn w:val="a0"/>
    <w:rsid w:val="007D11F5"/>
    <w:pPr>
      <w:suppressLineNumbers/>
    </w:pPr>
    <w:rPr>
      <w:rFonts w:cs="Tahoma"/>
    </w:rPr>
  </w:style>
  <w:style w:type="paragraph" w:styleId="a9">
    <w:name w:val="header"/>
    <w:basedOn w:val="a0"/>
    <w:link w:val="aa"/>
    <w:rsid w:val="007D11F5"/>
    <w:pPr>
      <w:tabs>
        <w:tab w:val="center" w:pos="4153"/>
        <w:tab w:val="right" w:pos="8306"/>
      </w:tabs>
    </w:pPr>
    <w:rPr>
      <w:sz w:val="20"/>
      <w:szCs w:val="20"/>
    </w:rPr>
  </w:style>
  <w:style w:type="paragraph" w:styleId="ab">
    <w:name w:val="footer"/>
    <w:basedOn w:val="a0"/>
    <w:link w:val="ac"/>
    <w:uiPriority w:val="99"/>
    <w:rsid w:val="007D11F5"/>
    <w:pPr>
      <w:tabs>
        <w:tab w:val="center" w:pos="4153"/>
        <w:tab w:val="right" w:pos="8306"/>
      </w:tabs>
    </w:pPr>
    <w:rPr>
      <w:sz w:val="20"/>
      <w:szCs w:val="20"/>
    </w:rPr>
  </w:style>
  <w:style w:type="paragraph" w:customStyle="1" w:styleId="ad">
    <w:name w:val="Заголовок КД"/>
    <w:basedOn w:val="a0"/>
    <w:next w:val="a0"/>
    <w:rsid w:val="007D11F5"/>
    <w:pPr>
      <w:ind w:left="284" w:right="284"/>
      <w:jc w:val="center"/>
    </w:pPr>
    <w:rPr>
      <w:b/>
      <w:sz w:val="28"/>
      <w:szCs w:val="20"/>
    </w:rPr>
  </w:style>
  <w:style w:type="paragraph" w:customStyle="1" w:styleId="210">
    <w:name w:val="Основной текст 21"/>
    <w:basedOn w:val="a0"/>
    <w:rsid w:val="007D11F5"/>
    <w:pPr>
      <w:snapToGrid w:val="0"/>
      <w:spacing w:before="120"/>
      <w:ind w:firstLine="709"/>
      <w:jc w:val="both"/>
    </w:pPr>
    <w:rPr>
      <w:rFonts w:ascii="Arial" w:hAnsi="Arial"/>
      <w:szCs w:val="20"/>
    </w:rPr>
  </w:style>
  <w:style w:type="paragraph" w:customStyle="1" w:styleId="Iauiueiniiaiieoaeno">
    <w:name w:val="Iau?iue.iniiaiie oaeno"/>
    <w:rsid w:val="007D11F5"/>
    <w:pPr>
      <w:suppressAutoHyphens/>
      <w:snapToGrid w:val="0"/>
    </w:pPr>
    <w:rPr>
      <w:rFonts w:eastAsia="Arial"/>
      <w:lang w:eastAsia="ar-SA"/>
    </w:rPr>
  </w:style>
  <w:style w:type="paragraph" w:customStyle="1" w:styleId="31">
    <w:name w:val="Основной текст 31"/>
    <w:basedOn w:val="a0"/>
    <w:rsid w:val="007D11F5"/>
    <w:pPr>
      <w:spacing w:after="120"/>
    </w:pPr>
    <w:rPr>
      <w:b/>
      <w:bCs/>
      <w:sz w:val="16"/>
      <w:szCs w:val="16"/>
    </w:rPr>
  </w:style>
  <w:style w:type="paragraph" w:customStyle="1" w:styleId="ae">
    <w:name w:val="Содержимое врезки"/>
    <w:basedOn w:val="a6"/>
    <w:rsid w:val="007D11F5"/>
  </w:style>
  <w:style w:type="paragraph" w:customStyle="1" w:styleId="af">
    <w:name w:val="Содержимое таблицы"/>
    <w:basedOn w:val="a0"/>
    <w:rsid w:val="007D11F5"/>
    <w:pPr>
      <w:suppressLineNumbers/>
    </w:pPr>
  </w:style>
  <w:style w:type="paragraph" w:customStyle="1" w:styleId="af0">
    <w:name w:val="Заголовок таблицы"/>
    <w:basedOn w:val="af"/>
    <w:rsid w:val="007D11F5"/>
    <w:pPr>
      <w:jc w:val="center"/>
    </w:pPr>
    <w:rPr>
      <w:b/>
      <w:bCs/>
    </w:rPr>
  </w:style>
  <w:style w:type="table" w:styleId="af1">
    <w:name w:val="Table Grid"/>
    <w:basedOn w:val="a2"/>
    <w:uiPriority w:val="59"/>
    <w:rsid w:val="00383DE8"/>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6">
    <w:name w:val="toc 1"/>
    <w:basedOn w:val="a0"/>
    <w:next w:val="a0"/>
    <w:autoRedefine/>
    <w:uiPriority w:val="39"/>
    <w:rsid w:val="00442C5F"/>
    <w:pPr>
      <w:widowControl w:val="0"/>
      <w:tabs>
        <w:tab w:val="left" w:pos="426"/>
        <w:tab w:val="right" w:leader="dot" w:pos="9639"/>
      </w:tabs>
      <w:suppressAutoHyphens w:val="0"/>
      <w:adjustRightInd w:val="0"/>
      <w:spacing w:line="360" w:lineRule="auto"/>
      <w:jc w:val="both"/>
      <w:textAlignment w:val="baseline"/>
    </w:pPr>
    <w:rPr>
      <w:rFonts w:eastAsia="GOST Type AU"/>
      <w:noProof/>
      <w:sz w:val="28"/>
      <w:szCs w:val="28"/>
      <w:lang w:eastAsia="ru-RU"/>
    </w:rPr>
  </w:style>
  <w:style w:type="paragraph" w:styleId="24">
    <w:name w:val="toc 2"/>
    <w:basedOn w:val="a0"/>
    <w:next w:val="a0"/>
    <w:autoRedefine/>
    <w:uiPriority w:val="39"/>
    <w:rsid w:val="00604972"/>
    <w:pPr>
      <w:widowControl w:val="0"/>
      <w:tabs>
        <w:tab w:val="left" w:pos="426"/>
        <w:tab w:val="right" w:leader="dot" w:pos="9627"/>
      </w:tabs>
      <w:suppressAutoHyphens w:val="0"/>
      <w:adjustRightInd w:val="0"/>
      <w:spacing w:line="360" w:lineRule="auto"/>
      <w:textAlignment w:val="baseline"/>
    </w:pPr>
    <w:rPr>
      <w:sz w:val="20"/>
      <w:szCs w:val="20"/>
      <w:lang w:eastAsia="ru-RU"/>
    </w:rPr>
  </w:style>
  <w:style w:type="character" w:styleId="af2">
    <w:name w:val="Hyperlink"/>
    <w:uiPriority w:val="99"/>
    <w:rsid w:val="00383DE8"/>
    <w:rPr>
      <w:color w:val="0000FF"/>
      <w:u w:val="single"/>
    </w:rPr>
  </w:style>
  <w:style w:type="paragraph" w:customStyle="1" w:styleId="27">
    <w:name w:val="Стиль27"/>
    <w:basedOn w:val="a0"/>
    <w:rsid w:val="00383DE8"/>
    <w:pPr>
      <w:widowControl w:val="0"/>
      <w:numPr>
        <w:numId w:val="1"/>
      </w:numPr>
      <w:autoSpaceDE w:val="0"/>
      <w:adjustRightInd w:val="0"/>
      <w:spacing w:line="360" w:lineRule="auto"/>
      <w:jc w:val="center"/>
      <w:textAlignment w:val="baseline"/>
      <w:outlineLvl w:val="0"/>
    </w:pPr>
    <w:rPr>
      <w:rFonts w:eastAsia="GOST Type AU"/>
      <w:b/>
      <w:color w:val="000000"/>
      <w:kern w:val="24"/>
      <w:sz w:val="28"/>
      <w:szCs w:val="28"/>
    </w:rPr>
  </w:style>
  <w:style w:type="paragraph" w:styleId="af3">
    <w:name w:val="Normal (Web)"/>
    <w:basedOn w:val="a0"/>
    <w:uiPriority w:val="99"/>
    <w:rsid w:val="002376CF"/>
    <w:pPr>
      <w:suppressAutoHyphens w:val="0"/>
      <w:spacing w:before="100" w:beforeAutospacing="1" w:after="100" w:afterAutospacing="1"/>
    </w:pPr>
    <w:rPr>
      <w:lang w:eastAsia="ru-RU"/>
    </w:rPr>
  </w:style>
  <w:style w:type="character" w:customStyle="1" w:styleId="fts-hit">
    <w:name w:val="fts-hit"/>
    <w:rsid w:val="007E6CE3"/>
    <w:rPr>
      <w:shd w:val="clear" w:color="auto" w:fill="FFC0CB"/>
    </w:rPr>
  </w:style>
  <w:style w:type="paragraph" w:styleId="a">
    <w:name w:val="List Bullet"/>
    <w:basedOn w:val="a0"/>
    <w:rsid w:val="00A02079"/>
    <w:pPr>
      <w:numPr>
        <w:numId w:val="2"/>
      </w:numPr>
    </w:pPr>
  </w:style>
  <w:style w:type="paragraph" w:styleId="af4">
    <w:name w:val="Balloon Text"/>
    <w:basedOn w:val="a0"/>
    <w:link w:val="af5"/>
    <w:uiPriority w:val="99"/>
    <w:semiHidden/>
    <w:rsid w:val="0039571D"/>
    <w:rPr>
      <w:rFonts w:ascii="Tahoma" w:hAnsi="Tahoma" w:cs="Tahoma"/>
      <w:sz w:val="16"/>
      <w:szCs w:val="16"/>
    </w:rPr>
  </w:style>
  <w:style w:type="paragraph" w:customStyle="1" w:styleId="ConsNormal">
    <w:name w:val="ConsNormal"/>
    <w:link w:val="ConsNormal0"/>
    <w:rsid w:val="00A33ED5"/>
    <w:pPr>
      <w:widowControl w:val="0"/>
      <w:suppressAutoHyphens/>
      <w:autoSpaceDE w:val="0"/>
      <w:ind w:right="19772" w:firstLine="720"/>
    </w:pPr>
    <w:rPr>
      <w:rFonts w:ascii="Arial" w:eastAsia="Arial" w:hAnsi="Arial" w:cs="Arial"/>
      <w:lang w:eastAsia="ar-SA"/>
    </w:rPr>
  </w:style>
  <w:style w:type="paragraph" w:customStyle="1" w:styleId="af6">
    <w:name w:val="основной"/>
    <w:basedOn w:val="a0"/>
    <w:rsid w:val="00A33ED5"/>
    <w:pPr>
      <w:keepNext/>
    </w:pPr>
    <w:rPr>
      <w:szCs w:val="20"/>
    </w:rPr>
  </w:style>
  <w:style w:type="paragraph" w:customStyle="1" w:styleId="Iauiue">
    <w:name w:val="Iau?iue"/>
    <w:rsid w:val="00BE4064"/>
    <w:pPr>
      <w:widowControl w:val="0"/>
      <w:suppressAutoHyphens/>
    </w:pPr>
    <w:rPr>
      <w:rFonts w:eastAsia="Arial"/>
      <w:lang w:eastAsia="ar-SA"/>
    </w:rPr>
  </w:style>
  <w:style w:type="paragraph" w:customStyle="1" w:styleId="nienie">
    <w:name w:val="nienie"/>
    <w:basedOn w:val="Iauiue"/>
    <w:rsid w:val="00BE4064"/>
    <w:pPr>
      <w:keepLines/>
      <w:tabs>
        <w:tab w:val="num" w:pos="851"/>
      </w:tabs>
      <w:ind w:left="709" w:hanging="284"/>
      <w:jc w:val="both"/>
    </w:pPr>
    <w:rPr>
      <w:rFonts w:ascii="Peterburg" w:hAnsi="Peterburg"/>
      <w:sz w:val="24"/>
    </w:rPr>
  </w:style>
  <w:style w:type="paragraph" w:customStyle="1" w:styleId="211">
    <w:name w:val="Основной текст с отступом 21"/>
    <w:basedOn w:val="a0"/>
    <w:rsid w:val="00BE4064"/>
    <w:pPr>
      <w:spacing w:after="120" w:line="480" w:lineRule="auto"/>
      <w:ind w:left="283"/>
    </w:pPr>
  </w:style>
  <w:style w:type="paragraph" w:customStyle="1" w:styleId="310">
    <w:name w:val="Основной текст с отступом 31"/>
    <w:basedOn w:val="a0"/>
    <w:rsid w:val="00BE4064"/>
    <w:pPr>
      <w:spacing w:after="120"/>
      <w:ind w:left="283"/>
    </w:pPr>
    <w:rPr>
      <w:sz w:val="16"/>
      <w:szCs w:val="16"/>
    </w:rPr>
  </w:style>
  <w:style w:type="paragraph" w:customStyle="1" w:styleId="25">
    <w:name w:val="Îñíîâíîé òåêñò 2"/>
    <w:basedOn w:val="a0"/>
    <w:rsid w:val="00BE4064"/>
    <w:pPr>
      <w:widowControl w:val="0"/>
      <w:ind w:firstLine="720"/>
      <w:jc w:val="both"/>
    </w:pPr>
    <w:rPr>
      <w:rFonts w:eastAsia="Arial"/>
      <w:b/>
      <w:color w:val="000000"/>
      <w:szCs w:val="20"/>
      <w:lang w:val="en-US"/>
    </w:rPr>
  </w:style>
  <w:style w:type="paragraph" w:styleId="af7">
    <w:name w:val="Body Text Indent"/>
    <w:basedOn w:val="a0"/>
    <w:link w:val="af8"/>
    <w:rsid w:val="00BE4064"/>
    <w:pPr>
      <w:spacing w:after="120"/>
      <w:ind w:left="283"/>
    </w:pPr>
  </w:style>
  <w:style w:type="character" w:styleId="af9">
    <w:name w:val="Strong"/>
    <w:uiPriority w:val="22"/>
    <w:qFormat/>
    <w:rsid w:val="001F51A3"/>
    <w:rPr>
      <w:b/>
      <w:bCs/>
    </w:rPr>
  </w:style>
  <w:style w:type="paragraph" w:customStyle="1" w:styleId="ConsTitle">
    <w:name w:val="ConsTitle"/>
    <w:rsid w:val="00606793"/>
    <w:pPr>
      <w:widowControl w:val="0"/>
      <w:suppressAutoHyphens/>
      <w:autoSpaceDE w:val="0"/>
    </w:pPr>
    <w:rPr>
      <w:rFonts w:ascii="Arial" w:eastAsia="Arial" w:hAnsi="Arial" w:cs="Arial"/>
      <w:b/>
      <w:bCs/>
      <w:sz w:val="16"/>
      <w:szCs w:val="16"/>
      <w:lang w:eastAsia="ar-SA"/>
    </w:rPr>
  </w:style>
  <w:style w:type="paragraph" w:customStyle="1" w:styleId="32">
    <w:name w:val="Îñíîâíîé òåêñò ñ îòñòóïîì 3"/>
    <w:basedOn w:val="a0"/>
    <w:rsid w:val="00E95399"/>
    <w:pPr>
      <w:widowControl w:val="0"/>
      <w:ind w:firstLine="567"/>
      <w:jc w:val="both"/>
    </w:pPr>
    <w:rPr>
      <w:rFonts w:ascii="Peterburg" w:eastAsia="Arial" w:hAnsi="Peterburg"/>
      <w:b/>
      <w:i/>
      <w:szCs w:val="20"/>
    </w:rPr>
  </w:style>
  <w:style w:type="paragraph" w:customStyle="1" w:styleId="afa">
    <w:name w:val="Îáû÷íûé"/>
    <w:rsid w:val="00B65D9A"/>
    <w:pPr>
      <w:widowControl w:val="0"/>
      <w:suppressAutoHyphens/>
    </w:pPr>
    <w:rPr>
      <w:rFonts w:eastAsia="Arial"/>
      <w:sz w:val="28"/>
      <w:lang w:eastAsia="ar-SA"/>
    </w:rPr>
  </w:style>
  <w:style w:type="paragraph" w:customStyle="1" w:styleId="Iniiaiieoaeno2">
    <w:name w:val="Iniiaiie oaeno 2"/>
    <w:basedOn w:val="a0"/>
    <w:rsid w:val="00B65D9A"/>
    <w:pPr>
      <w:widowControl w:val="0"/>
      <w:ind w:firstLine="567"/>
      <w:jc w:val="both"/>
    </w:pPr>
    <w:rPr>
      <w:b/>
      <w:color w:val="000000"/>
      <w:szCs w:val="20"/>
    </w:rPr>
  </w:style>
  <w:style w:type="paragraph" w:customStyle="1" w:styleId="-2">
    <w:name w:val="Нормальный-2"/>
    <w:basedOn w:val="a0"/>
    <w:link w:val="-20"/>
    <w:rsid w:val="00E14CAE"/>
    <w:pPr>
      <w:spacing w:before="120"/>
      <w:ind w:left="284" w:right="170" w:firstLine="851"/>
      <w:jc w:val="both"/>
    </w:pPr>
    <w:rPr>
      <w:sz w:val="26"/>
      <w:szCs w:val="20"/>
    </w:rPr>
  </w:style>
  <w:style w:type="character" w:customStyle="1" w:styleId="-20">
    <w:name w:val="Нормальный-2 Знак"/>
    <w:link w:val="-2"/>
    <w:rsid w:val="00E14CAE"/>
    <w:rPr>
      <w:sz w:val="26"/>
      <w:lang w:val="ru-RU" w:eastAsia="ar-SA" w:bidi="ar-SA"/>
    </w:rPr>
  </w:style>
  <w:style w:type="paragraph" w:customStyle="1" w:styleId="OEM">
    <w:name w:val="Нормальный (OEM)"/>
    <w:basedOn w:val="a0"/>
    <w:next w:val="a0"/>
    <w:uiPriority w:val="99"/>
    <w:rsid w:val="00385CC5"/>
    <w:pPr>
      <w:widowControl w:val="0"/>
      <w:suppressAutoHyphens w:val="0"/>
      <w:autoSpaceDE w:val="0"/>
      <w:autoSpaceDN w:val="0"/>
      <w:adjustRightInd w:val="0"/>
      <w:jc w:val="both"/>
    </w:pPr>
    <w:rPr>
      <w:rFonts w:ascii="Courier New" w:hAnsi="Courier New" w:cs="Courier New"/>
      <w:sz w:val="20"/>
      <w:szCs w:val="20"/>
      <w:lang w:eastAsia="ru-RU"/>
    </w:rPr>
  </w:style>
  <w:style w:type="paragraph" w:customStyle="1" w:styleId="afb">
    <w:name w:val="Основной шрифт абзаца Знак"/>
    <w:aliases w:val="Знак Знак"/>
    <w:basedOn w:val="a0"/>
    <w:rsid w:val="00C81688"/>
    <w:pPr>
      <w:widowControl w:val="0"/>
      <w:suppressAutoHyphens w:val="0"/>
      <w:adjustRightInd w:val="0"/>
      <w:spacing w:after="160" w:line="240" w:lineRule="exact"/>
      <w:jc w:val="right"/>
    </w:pPr>
    <w:rPr>
      <w:sz w:val="20"/>
      <w:szCs w:val="20"/>
      <w:lang w:val="en-GB" w:eastAsia="en-US"/>
    </w:rPr>
  </w:style>
  <w:style w:type="character" w:customStyle="1" w:styleId="40">
    <w:name w:val="Заголовок 4 Знак"/>
    <w:link w:val="4"/>
    <w:rsid w:val="00D70550"/>
    <w:rPr>
      <w:b/>
      <w:bCs/>
      <w:i/>
      <w:sz w:val="28"/>
      <w:szCs w:val="28"/>
    </w:rPr>
  </w:style>
  <w:style w:type="character" w:customStyle="1" w:styleId="60">
    <w:name w:val="Заголовок 6 Знак"/>
    <w:link w:val="6"/>
    <w:rsid w:val="00D70550"/>
    <w:rPr>
      <w:b/>
      <w:bCs/>
      <w:sz w:val="22"/>
      <w:szCs w:val="22"/>
    </w:rPr>
  </w:style>
  <w:style w:type="paragraph" w:customStyle="1" w:styleId="afc">
    <w:name w:val="Стиль"/>
    <w:basedOn w:val="ab"/>
    <w:rsid w:val="00D70550"/>
    <w:pPr>
      <w:framePr w:hSpace="181" w:wrap="around" w:hAnchor="margin" w:xAlign="right" w:yAlign="bottom"/>
      <w:tabs>
        <w:tab w:val="clear" w:pos="4153"/>
        <w:tab w:val="clear" w:pos="8306"/>
        <w:tab w:val="center" w:pos="4677"/>
        <w:tab w:val="right" w:pos="9355"/>
      </w:tabs>
      <w:suppressAutoHyphens w:val="0"/>
      <w:spacing w:line="360" w:lineRule="auto"/>
      <w:ind w:left="284" w:right="284" w:firstLine="851"/>
      <w:suppressOverlap/>
      <w:jc w:val="center"/>
    </w:pPr>
    <w:rPr>
      <w:rFonts w:ascii="GOST type A" w:hAnsi="GOST type A"/>
      <w:szCs w:val="24"/>
      <w:lang w:eastAsia="ru-RU"/>
    </w:rPr>
  </w:style>
  <w:style w:type="character" w:customStyle="1" w:styleId="ac">
    <w:name w:val="Нижний колонтитул Знак"/>
    <w:link w:val="ab"/>
    <w:uiPriority w:val="99"/>
    <w:rsid w:val="00D70550"/>
    <w:rPr>
      <w:lang w:eastAsia="ar-SA"/>
    </w:rPr>
  </w:style>
  <w:style w:type="paragraph" w:customStyle="1" w:styleId="17">
    <w:name w:val="ПЗ1"/>
    <w:basedOn w:val="-2"/>
    <w:next w:val="-2"/>
    <w:rsid w:val="00D70550"/>
    <w:pPr>
      <w:keepNext/>
      <w:overflowPunct w:val="0"/>
      <w:autoSpaceDE w:val="0"/>
      <w:autoSpaceDN w:val="0"/>
      <w:adjustRightInd w:val="0"/>
      <w:spacing w:before="720" w:after="480"/>
      <w:textAlignment w:val="baseline"/>
    </w:pPr>
    <w:rPr>
      <w:b/>
      <w:caps/>
      <w:lang w:eastAsia="ru-RU"/>
    </w:rPr>
  </w:style>
  <w:style w:type="character" w:customStyle="1" w:styleId="a7">
    <w:name w:val="Основной текст Знак"/>
    <w:link w:val="a6"/>
    <w:rsid w:val="00D70550"/>
    <w:rPr>
      <w:sz w:val="24"/>
      <w:szCs w:val="24"/>
      <w:lang w:eastAsia="ar-SA"/>
    </w:rPr>
  </w:style>
  <w:style w:type="paragraph" w:styleId="26">
    <w:name w:val="Body Text Indent 2"/>
    <w:basedOn w:val="a0"/>
    <w:link w:val="28"/>
    <w:rsid w:val="00D70550"/>
    <w:pPr>
      <w:suppressAutoHyphens w:val="0"/>
      <w:overflowPunct w:val="0"/>
      <w:autoSpaceDE w:val="0"/>
      <w:autoSpaceDN w:val="0"/>
      <w:adjustRightInd w:val="0"/>
      <w:spacing w:after="120" w:line="480" w:lineRule="auto"/>
      <w:ind w:left="283"/>
      <w:textAlignment w:val="baseline"/>
    </w:pPr>
    <w:rPr>
      <w:rFonts w:ascii="Arial" w:hAnsi="Arial"/>
      <w:sz w:val="20"/>
      <w:szCs w:val="20"/>
      <w:lang w:eastAsia="ru-RU"/>
    </w:rPr>
  </w:style>
  <w:style w:type="character" w:customStyle="1" w:styleId="28">
    <w:name w:val="Основной текст с отступом 2 Знак"/>
    <w:link w:val="26"/>
    <w:rsid w:val="00D70550"/>
    <w:rPr>
      <w:rFonts w:ascii="Arial" w:hAnsi="Arial"/>
    </w:rPr>
  </w:style>
  <w:style w:type="paragraph" w:styleId="33">
    <w:name w:val="Body Text 3"/>
    <w:basedOn w:val="a0"/>
    <w:link w:val="34"/>
    <w:rsid w:val="00D70550"/>
    <w:pPr>
      <w:suppressAutoHyphens w:val="0"/>
      <w:spacing w:after="120" w:line="360" w:lineRule="auto"/>
      <w:ind w:left="284" w:right="284" w:firstLine="851"/>
    </w:pPr>
    <w:rPr>
      <w:rFonts w:ascii="GOST type A" w:hAnsi="GOST type A"/>
      <w:i/>
      <w:sz w:val="16"/>
      <w:szCs w:val="16"/>
      <w:lang w:eastAsia="ru-RU"/>
    </w:rPr>
  </w:style>
  <w:style w:type="character" w:customStyle="1" w:styleId="34">
    <w:name w:val="Основной текст 3 Знак"/>
    <w:link w:val="33"/>
    <w:rsid w:val="00D70550"/>
    <w:rPr>
      <w:rFonts w:ascii="GOST type A" w:hAnsi="GOST type A"/>
      <w:i/>
      <w:sz w:val="16"/>
      <w:szCs w:val="16"/>
    </w:rPr>
  </w:style>
  <w:style w:type="paragraph" w:styleId="afd">
    <w:name w:val="List Paragraph"/>
    <w:basedOn w:val="a0"/>
    <w:link w:val="afe"/>
    <w:uiPriority w:val="34"/>
    <w:qFormat/>
    <w:rsid w:val="00D70550"/>
    <w:pPr>
      <w:suppressAutoHyphens w:val="0"/>
      <w:spacing w:after="200" w:line="276" w:lineRule="auto"/>
      <w:ind w:left="720"/>
    </w:pPr>
    <w:rPr>
      <w:rFonts w:ascii="Calibri" w:eastAsia="Calibri" w:hAnsi="Calibri"/>
      <w:sz w:val="22"/>
      <w:szCs w:val="22"/>
    </w:rPr>
  </w:style>
  <w:style w:type="paragraph" w:customStyle="1" w:styleId="18">
    <w:name w:val="Заголовок 1ПЗ"/>
    <w:basedOn w:val="a0"/>
    <w:next w:val="a0"/>
    <w:rsid w:val="00D70550"/>
    <w:pPr>
      <w:suppressAutoHyphens w:val="0"/>
      <w:overflowPunct w:val="0"/>
      <w:autoSpaceDE w:val="0"/>
      <w:autoSpaceDN w:val="0"/>
      <w:adjustRightInd w:val="0"/>
      <w:spacing w:after="840"/>
      <w:ind w:left="284" w:right="170" w:firstLine="851"/>
      <w:jc w:val="both"/>
      <w:textAlignment w:val="baseline"/>
    </w:pPr>
    <w:rPr>
      <w:b/>
      <w:caps/>
      <w:sz w:val="28"/>
      <w:szCs w:val="20"/>
      <w:lang w:eastAsia="ru-RU"/>
    </w:rPr>
  </w:style>
  <w:style w:type="paragraph" w:customStyle="1" w:styleId="29">
    <w:name w:val="ПЗ2"/>
    <w:basedOn w:val="-2"/>
    <w:next w:val="-2"/>
    <w:rsid w:val="00D70550"/>
    <w:pPr>
      <w:keepNext/>
      <w:suppressAutoHyphens w:val="0"/>
      <w:overflowPunct w:val="0"/>
      <w:autoSpaceDE w:val="0"/>
      <w:autoSpaceDN w:val="0"/>
      <w:adjustRightInd w:val="0"/>
      <w:spacing w:before="360" w:after="240"/>
      <w:textAlignment w:val="baseline"/>
    </w:pPr>
    <w:rPr>
      <w:b/>
      <w:lang w:eastAsia="ru-RU"/>
    </w:rPr>
  </w:style>
  <w:style w:type="paragraph" w:styleId="41">
    <w:name w:val="toc 4"/>
    <w:basedOn w:val="a0"/>
    <w:next w:val="a0"/>
    <w:rsid w:val="00D70550"/>
    <w:pPr>
      <w:tabs>
        <w:tab w:val="right" w:leader="dot" w:pos="10376"/>
      </w:tabs>
      <w:suppressAutoHyphens w:val="0"/>
      <w:overflowPunct w:val="0"/>
      <w:autoSpaceDE w:val="0"/>
      <w:autoSpaceDN w:val="0"/>
      <w:adjustRightInd w:val="0"/>
      <w:ind w:left="600"/>
      <w:textAlignment w:val="baseline"/>
    </w:pPr>
    <w:rPr>
      <w:rFonts w:ascii="Arial" w:hAnsi="Arial"/>
      <w:sz w:val="20"/>
      <w:szCs w:val="20"/>
      <w:lang w:eastAsia="ru-RU"/>
    </w:rPr>
  </w:style>
  <w:style w:type="paragraph" w:customStyle="1" w:styleId="Style10">
    <w:name w:val="Style10"/>
    <w:basedOn w:val="a0"/>
    <w:rsid w:val="00D70550"/>
    <w:pPr>
      <w:widowControl w:val="0"/>
      <w:suppressAutoHyphens w:val="0"/>
      <w:autoSpaceDE w:val="0"/>
      <w:autoSpaceDN w:val="0"/>
      <w:adjustRightInd w:val="0"/>
    </w:pPr>
    <w:rPr>
      <w:rFonts w:ascii="Arial" w:hAnsi="Arial" w:cs="Arial"/>
      <w:lang w:eastAsia="ru-RU"/>
    </w:rPr>
  </w:style>
  <w:style w:type="paragraph" w:customStyle="1" w:styleId="Style12">
    <w:name w:val="Style12"/>
    <w:basedOn w:val="a0"/>
    <w:rsid w:val="00D70550"/>
    <w:pPr>
      <w:widowControl w:val="0"/>
      <w:suppressAutoHyphens w:val="0"/>
      <w:autoSpaceDE w:val="0"/>
      <w:autoSpaceDN w:val="0"/>
      <w:adjustRightInd w:val="0"/>
    </w:pPr>
    <w:rPr>
      <w:rFonts w:ascii="Arial" w:hAnsi="Arial" w:cs="Arial"/>
      <w:lang w:eastAsia="ru-RU"/>
    </w:rPr>
  </w:style>
  <w:style w:type="character" w:customStyle="1" w:styleId="FontStyle20">
    <w:name w:val="Font Style20"/>
    <w:rsid w:val="00D70550"/>
    <w:rPr>
      <w:rFonts w:ascii="Arial" w:hAnsi="Arial" w:cs="Arial"/>
      <w:b/>
      <w:bCs/>
      <w:i/>
      <w:iCs/>
      <w:sz w:val="22"/>
      <w:szCs w:val="22"/>
    </w:rPr>
  </w:style>
  <w:style w:type="character" w:customStyle="1" w:styleId="FontStyle22">
    <w:name w:val="Font Style22"/>
    <w:rsid w:val="00D70550"/>
    <w:rPr>
      <w:rFonts w:ascii="Arial" w:hAnsi="Arial" w:cs="Arial"/>
      <w:sz w:val="22"/>
      <w:szCs w:val="22"/>
    </w:rPr>
  </w:style>
  <w:style w:type="paragraph" w:styleId="aff">
    <w:name w:val="Title"/>
    <w:basedOn w:val="a0"/>
    <w:link w:val="aff0"/>
    <w:qFormat/>
    <w:rsid w:val="00D70550"/>
    <w:pPr>
      <w:suppressAutoHyphens w:val="0"/>
      <w:jc w:val="center"/>
    </w:pPr>
    <w:rPr>
      <w:b/>
      <w:bCs/>
      <w:sz w:val="28"/>
      <w:lang w:eastAsia="ru-RU"/>
    </w:rPr>
  </w:style>
  <w:style w:type="character" w:customStyle="1" w:styleId="aff0">
    <w:name w:val="Заголовок Знак"/>
    <w:link w:val="aff"/>
    <w:rsid w:val="00D70550"/>
    <w:rPr>
      <w:b/>
      <w:bCs/>
      <w:sz w:val="28"/>
      <w:szCs w:val="24"/>
    </w:rPr>
  </w:style>
  <w:style w:type="character" w:styleId="aff1">
    <w:name w:val="line number"/>
    <w:basedOn w:val="a1"/>
    <w:rsid w:val="00F3765D"/>
  </w:style>
  <w:style w:type="character" w:styleId="aff2">
    <w:name w:val="annotation reference"/>
    <w:uiPriority w:val="99"/>
    <w:rsid w:val="00F3765D"/>
    <w:rPr>
      <w:sz w:val="16"/>
      <w:szCs w:val="16"/>
    </w:rPr>
  </w:style>
  <w:style w:type="paragraph" w:styleId="aff3">
    <w:name w:val="annotation text"/>
    <w:basedOn w:val="a0"/>
    <w:link w:val="aff4"/>
    <w:uiPriority w:val="99"/>
    <w:rsid w:val="00F3765D"/>
    <w:rPr>
      <w:sz w:val="20"/>
      <w:szCs w:val="20"/>
    </w:rPr>
  </w:style>
  <w:style w:type="character" w:customStyle="1" w:styleId="aff4">
    <w:name w:val="Текст примечания Знак"/>
    <w:link w:val="aff3"/>
    <w:uiPriority w:val="99"/>
    <w:rsid w:val="00F3765D"/>
    <w:rPr>
      <w:lang w:eastAsia="ar-SA"/>
    </w:rPr>
  </w:style>
  <w:style w:type="paragraph" w:styleId="aff5">
    <w:name w:val="annotation subject"/>
    <w:basedOn w:val="aff3"/>
    <w:next w:val="aff3"/>
    <w:link w:val="aff6"/>
    <w:rsid w:val="00F3765D"/>
    <w:rPr>
      <w:b/>
      <w:bCs/>
    </w:rPr>
  </w:style>
  <w:style w:type="character" w:customStyle="1" w:styleId="aff6">
    <w:name w:val="Тема примечания Знак"/>
    <w:link w:val="aff5"/>
    <w:rsid w:val="00F3765D"/>
    <w:rPr>
      <w:b/>
      <w:bCs/>
      <w:lang w:eastAsia="ar-SA"/>
    </w:rPr>
  </w:style>
  <w:style w:type="paragraph" w:customStyle="1" w:styleId="320">
    <w:name w:val="Основной текст 32"/>
    <w:basedOn w:val="a0"/>
    <w:rsid w:val="00DB15DB"/>
    <w:pPr>
      <w:tabs>
        <w:tab w:val="left" w:pos="5670"/>
        <w:tab w:val="left" w:pos="8931"/>
      </w:tabs>
      <w:suppressAutoHyphens w:val="0"/>
      <w:jc w:val="center"/>
    </w:pPr>
    <w:rPr>
      <w:szCs w:val="20"/>
    </w:rPr>
  </w:style>
  <w:style w:type="paragraph" w:customStyle="1" w:styleId="Style4">
    <w:name w:val="Style4"/>
    <w:basedOn w:val="a0"/>
    <w:rsid w:val="000A639B"/>
    <w:pPr>
      <w:widowControl w:val="0"/>
      <w:autoSpaceDE w:val="0"/>
      <w:spacing w:line="413" w:lineRule="exact"/>
      <w:ind w:firstLine="134"/>
      <w:jc w:val="both"/>
    </w:pPr>
    <w:rPr>
      <w:rFonts w:ascii="Arial" w:hAnsi="Arial" w:cs="Arial"/>
    </w:rPr>
  </w:style>
  <w:style w:type="paragraph" w:customStyle="1" w:styleId="Standard">
    <w:name w:val="Standard"/>
    <w:basedOn w:val="a0"/>
    <w:rsid w:val="008215CE"/>
    <w:pPr>
      <w:widowControl w:val="0"/>
      <w:suppressAutoHyphens w:val="0"/>
    </w:pPr>
    <w:rPr>
      <w:rFonts w:eastAsia="Lucida Sans Unicode" w:cs="Tahoma"/>
      <w:szCs w:val="20"/>
    </w:rPr>
  </w:style>
  <w:style w:type="paragraph" w:styleId="35">
    <w:name w:val="toc 3"/>
    <w:basedOn w:val="a0"/>
    <w:next w:val="a0"/>
    <w:autoRedefine/>
    <w:uiPriority w:val="39"/>
    <w:rsid w:val="004C1610"/>
    <w:pPr>
      <w:ind w:left="480"/>
    </w:pPr>
  </w:style>
  <w:style w:type="paragraph" w:customStyle="1" w:styleId="rvps5">
    <w:name w:val="rvps5"/>
    <w:basedOn w:val="a0"/>
    <w:rsid w:val="00AC0ECA"/>
    <w:pPr>
      <w:suppressAutoHyphens w:val="0"/>
      <w:spacing w:before="100" w:beforeAutospacing="1" w:after="100" w:afterAutospacing="1"/>
    </w:pPr>
    <w:rPr>
      <w:lang w:eastAsia="ru-RU"/>
    </w:rPr>
  </w:style>
  <w:style w:type="character" w:customStyle="1" w:styleId="rvts6">
    <w:name w:val="rvts6"/>
    <w:basedOn w:val="a1"/>
    <w:rsid w:val="00AC0ECA"/>
  </w:style>
  <w:style w:type="table" w:styleId="19">
    <w:name w:val="Table Grid 1"/>
    <w:basedOn w:val="a2"/>
    <w:rsid w:val="00E43172"/>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basedOn w:val="a1"/>
    <w:rsid w:val="009C7BD7"/>
  </w:style>
  <w:style w:type="paragraph" w:customStyle="1" w:styleId="ConsPlusNormal">
    <w:name w:val="ConsPlusNormal"/>
    <w:link w:val="ConsPlusNormal0"/>
    <w:rsid w:val="00C34661"/>
    <w:pPr>
      <w:widowControl w:val="0"/>
      <w:autoSpaceDE w:val="0"/>
      <w:autoSpaceDN w:val="0"/>
      <w:adjustRightInd w:val="0"/>
      <w:ind w:firstLine="720"/>
    </w:pPr>
    <w:rPr>
      <w:rFonts w:ascii="Arial" w:hAnsi="Arial" w:cs="Arial"/>
    </w:rPr>
  </w:style>
  <w:style w:type="character" w:customStyle="1" w:styleId="Bodytext">
    <w:name w:val="Body text_"/>
    <w:link w:val="1a"/>
    <w:locked/>
    <w:rsid w:val="00661E97"/>
    <w:rPr>
      <w:sz w:val="19"/>
      <w:szCs w:val="19"/>
      <w:shd w:val="clear" w:color="auto" w:fill="FFFFFF"/>
    </w:rPr>
  </w:style>
  <w:style w:type="paragraph" w:customStyle="1" w:styleId="1a">
    <w:name w:val="Основной текст1"/>
    <w:basedOn w:val="a0"/>
    <w:link w:val="Bodytext"/>
    <w:rsid w:val="00661E97"/>
    <w:pPr>
      <w:widowControl w:val="0"/>
      <w:shd w:val="clear" w:color="auto" w:fill="FFFFFF"/>
      <w:suppressAutoHyphens w:val="0"/>
      <w:spacing w:before="600" w:after="420" w:line="0" w:lineRule="atLeast"/>
    </w:pPr>
    <w:rPr>
      <w:sz w:val="19"/>
      <w:szCs w:val="19"/>
      <w:lang w:eastAsia="ru-RU"/>
    </w:rPr>
  </w:style>
  <w:style w:type="paragraph" w:customStyle="1" w:styleId="aff7">
    <w:name w:val="Знак"/>
    <w:basedOn w:val="a0"/>
    <w:rsid w:val="004C01CB"/>
    <w:pPr>
      <w:suppressAutoHyphens w:val="0"/>
      <w:spacing w:after="160" w:line="240" w:lineRule="exact"/>
    </w:pPr>
    <w:rPr>
      <w:rFonts w:ascii="Verdana" w:hAnsi="Verdana"/>
      <w:sz w:val="20"/>
      <w:szCs w:val="20"/>
      <w:lang w:val="en-US" w:eastAsia="en-US"/>
    </w:rPr>
  </w:style>
  <w:style w:type="paragraph" w:customStyle="1" w:styleId="Default">
    <w:name w:val="Default"/>
    <w:rsid w:val="000E29A2"/>
    <w:pPr>
      <w:autoSpaceDE w:val="0"/>
      <w:autoSpaceDN w:val="0"/>
      <w:adjustRightInd w:val="0"/>
    </w:pPr>
    <w:rPr>
      <w:color w:val="000000"/>
      <w:sz w:val="24"/>
      <w:szCs w:val="24"/>
    </w:rPr>
  </w:style>
  <w:style w:type="paragraph" w:customStyle="1" w:styleId="Style3">
    <w:name w:val="Style3"/>
    <w:basedOn w:val="a0"/>
    <w:rsid w:val="007D1BBA"/>
    <w:pPr>
      <w:widowControl w:val="0"/>
      <w:autoSpaceDE w:val="0"/>
      <w:spacing w:line="413" w:lineRule="exact"/>
    </w:pPr>
    <w:rPr>
      <w:rFonts w:ascii="Arial" w:hAnsi="Arial" w:cs="Arial"/>
    </w:rPr>
  </w:style>
  <w:style w:type="paragraph" w:customStyle="1" w:styleId="Style5">
    <w:name w:val="Style5"/>
    <w:basedOn w:val="a0"/>
    <w:rsid w:val="007D1BBA"/>
    <w:pPr>
      <w:widowControl w:val="0"/>
      <w:autoSpaceDE w:val="0"/>
      <w:spacing w:line="418" w:lineRule="exact"/>
      <w:jc w:val="both"/>
    </w:pPr>
    <w:rPr>
      <w:rFonts w:ascii="Arial" w:hAnsi="Arial" w:cs="Arial"/>
    </w:rPr>
  </w:style>
  <w:style w:type="paragraph" w:customStyle="1" w:styleId="Style15">
    <w:name w:val="Style15"/>
    <w:basedOn w:val="a0"/>
    <w:rsid w:val="007D1BBA"/>
    <w:pPr>
      <w:widowControl w:val="0"/>
      <w:autoSpaceDE w:val="0"/>
      <w:spacing w:line="274" w:lineRule="exact"/>
      <w:ind w:firstLine="701"/>
    </w:pPr>
    <w:rPr>
      <w:rFonts w:ascii="Arial" w:hAnsi="Arial" w:cs="Arial"/>
    </w:rPr>
  </w:style>
  <w:style w:type="character" w:customStyle="1" w:styleId="20">
    <w:name w:val="Заголовок 2 Знак"/>
    <w:link w:val="2"/>
    <w:rsid w:val="00056E40"/>
    <w:rPr>
      <w:rFonts w:ascii="Arial" w:hAnsi="Arial" w:cs="Arial"/>
      <w:b/>
      <w:bCs/>
      <w:i/>
      <w:iCs/>
      <w:sz w:val="28"/>
      <w:szCs w:val="28"/>
      <w:lang w:eastAsia="ar-SA"/>
    </w:rPr>
  </w:style>
  <w:style w:type="paragraph" w:customStyle="1" w:styleId="1b">
    <w:name w:val="Основной текст с отступом1"/>
    <w:basedOn w:val="a0"/>
    <w:rsid w:val="00C53EC5"/>
    <w:pPr>
      <w:suppressAutoHyphens w:val="0"/>
      <w:ind w:firstLine="567"/>
      <w:jc w:val="both"/>
    </w:pPr>
    <w:rPr>
      <w:szCs w:val="20"/>
      <w:lang w:eastAsia="ru-RU"/>
    </w:rPr>
  </w:style>
  <w:style w:type="character" w:customStyle="1" w:styleId="aa">
    <w:name w:val="Верхний колонтитул Знак"/>
    <w:link w:val="a9"/>
    <w:rsid w:val="004A0809"/>
    <w:rPr>
      <w:lang w:eastAsia="ar-SA"/>
    </w:rPr>
  </w:style>
  <w:style w:type="character" w:customStyle="1" w:styleId="aff8">
    <w:name w:val="Гипертекстовая ссылка"/>
    <w:uiPriority w:val="99"/>
    <w:rsid w:val="00EE4773"/>
    <w:rPr>
      <w:rFonts w:cs="Times New Roman"/>
      <w:b/>
      <w:color w:val="008000"/>
    </w:rPr>
  </w:style>
  <w:style w:type="paragraph" w:customStyle="1" w:styleId="ConsPlusNonformat">
    <w:name w:val="ConsPlusNonformat"/>
    <w:rsid w:val="00EE4773"/>
    <w:pPr>
      <w:autoSpaceDE w:val="0"/>
      <w:autoSpaceDN w:val="0"/>
      <w:adjustRightInd w:val="0"/>
    </w:pPr>
    <w:rPr>
      <w:rFonts w:ascii="Courier New" w:hAnsi="Courier New" w:cs="Courier New"/>
      <w:lang w:eastAsia="en-US"/>
    </w:rPr>
  </w:style>
  <w:style w:type="paragraph" w:customStyle="1" w:styleId="FORMATTEXT">
    <w:name w:val=".FORMATTEXT"/>
    <w:rsid w:val="00373453"/>
    <w:pPr>
      <w:widowControl w:val="0"/>
      <w:autoSpaceDE w:val="0"/>
      <w:autoSpaceDN w:val="0"/>
      <w:adjustRightInd w:val="0"/>
    </w:pPr>
    <w:rPr>
      <w:sz w:val="24"/>
      <w:szCs w:val="24"/>
    </w:rPr>
  </w:style>
  <w:style w:type="paragraph" w:customStyle="1" w:styleId="HEADERTEXT">
    <w:name w:val=".HEADERTEXT"/>
    <w:rsid w:val="00373453"/>
    <w:pPr>
      <w:widowControl w:val="0"/>
      <w:autoSpaceDE w:val="0"/>
      <w:autoSpaceDN w:val="0"/>
      <w:adjustRightInd w:val="0"/>
    </w:pPr>
    <w:rPr>
      <w:rFonts w:ascii="Arial" w:hAnsi="Arial" w:cs="Arial"/>
      <w:color w:val="2B4279"/>
      <w:sz w:val="22"/>
      <w:szCs w:val="22"/>
    </w:rPr>
  </w:style>
  <w:style w:type="paragraph" w:customStyle="1" w:styleId="aff9">
    <w:name w:val="Заголовок статьи"/>
    <w:basedOn w:val="a0"/>
    <w:next w:val="a0"/>
    <w:uiPriority w:val="99"/>
    <w:rsid w:val="00E51883"/>
    <w:pPr>
      <w:widowControl w:val="0"/>
      <w:suppressAutoHyphens w:val="0"/>
      <w:autoSpaceDE w:val="0"/>
      <w:autoSpaceDN w:val="0"/>
      <w:adjustRightInd w:val="0"/>
      <w:ind w:left="1612" w:hanging="892"/>
      <w:jc w:val="both"/>
    </w:pPr>
    <w:rPr>
      <w:rFonts w:ascii="Arial" w:hAnsi="Arial"/>
      <w:lang w:eastAsia="ru-RU"/>
    </w:rPr>
  </w:style>
  <w:style w:type="character" w:customStyle="1" w:styleId="S">
    <w:name w:val="S_Обычный Знак"/>
    <w:link w:val="S0"/>
    <w:locked/>
    <w:rsid w:val="00F7471A"/>
    <w:rPr>
      <w:sz w:val="24"/>
      <w:szCs w:val="24"/>
    </w:rPr>
  </w:style>
  <w:style w:type="paragraph" w:customStyle="1" w:styleId="S0">
    <w:name w:val="S_Обычный"/>
    <w:basedOn w:val="a0"/>
    <w:link w:val="S"/>
    <w:qFormat/>
    <w:rsid w:val="00F7471A"/>
    <w:pPr>
      <w:suppressAutoHyphens w:val="0"/>
      <w:spacing w:line="360" w:lineRule="auto"/>
      <w:ind w:firstLine="709"/>
      <w:jc w:val="both"/>
    </w:pPr>
    <w:rPr>
      <w:lang w:eastAsia="ru-RU"/>
    </w:rPr>
  </w:style>
  <w:style w:type="numbering" w:customStyle="1" w:styleId="1c">
    <w:name w:val="Нет списка1"/>
    <w:next w:val="a3"/>
    <w:uiPriority w:val="99"/>
    <w:semiHidden/>
    <w:unhideWhenUsed/>
    <w:rsid w:val="00352FAF"/>
  </w:style>
  <w:style w:type="character" w:customStyle="1" w:styleId="11">
    <w:name w:val="Заголовок 1 Знак"/>
    <w:aliases w:val="q1 Знак"/>
    <w:link w:val="10"/>
    <w:rsid w:val="00352FAF"/>
    <w:rPr>
      <w:rFonts w:ascii="Arial" w:hAnsi="Arial" w:cs="Arial"/>
      <w:b/>
      <w:bCs/>
      <w:kern w:val="32"/>
      <w:sz w:val="32"/>
      <w:szCs w:val="32"/>
      <w:lang w:eastAsia="ar-SA"/>
    </w:rPr>
  </w:style>
  <w:style w:type="character" w:customStyle="1" w:styleId="70">
    <w:name w:val="Заголовок 7 Знак"/>
    <w:link w:val="7"/>
    <w:rsid w:val="00352FAF"/>
    <w:rPr>
      <w:sz w:val="24"/>
      <w:szCs w:val="24"/>
      <w:lang w:eastAsia="ar-SA"/>
    </w:rPr>
  </w:style>
  <w:style w:type="character" w:customStyle="1" w:styleId="af5">
    <w:name w:val="Текст выноски Знак"/>
    <w:link w:val="af4"/>
    <w:uiPriority w:val="99"/>
    <w:semiHidden/>
    <w:rsid w:val="00352FAF"/>
    <w:rPr>
      <w:rFonts w:ascii="Tahoma" w:hAnsi="Tahoma" w:cs="Tahoma"/>
      <w:sz w:val="16"/>
      <w:szCs w:val="16"/>
      <w:lang w:eastAsia="ar-SA"/>
    </w:rPr>
  </w:style>
  <w:style w:type="table" w:customStyle="1" w:styleId="1d">
    <w:name w:val="Сетка таблицы1"/>
    <w:basedOn w:val="a2"/>
    <w:next w:val="af1"/>
    <w:uiPriority w:val="59"/>
    <w:rsid w:val="00352FA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a">
    <w:name w:val="Document Map"/>
    <w:basedOn w:val="a0"/>
    <w:link w:val="affb"/>
    <w:uiPriority w:val="99"/>
    <w:rsid w:val="00A93471"/>
    <w:rPr>
      <w:rFonts w:ascii="Tahoma" w:hAnsi="Tahoma" w:cs="Tahoma"/>
      <w:sz w:val="16"/>
      <w:szCs w:val="16"/>
    </w:rPr>
  </w:style>
  <w:style w:type="character" w:customStyle="1" w:styleId="affb">
    <w:name w:val="Схема документа Знак"/>
    <w:basedOn w:val="a1"/>
    <w:link w:val="affa"/>
    <w:uiPriority w:val="99"/>
    <w:rsid w:val="00A93471"/>
    <w:rPr>
      <w:rFonts w:ascii="Tahoma" w:hAnsi="Tahoma" w:cs="Tahoma"/>
      <w:sz w:val="16"/>
      <w:szCs w:val="16"/>
      <w:lang w:eastAsia="ar-SA"/>
    </w:rPr>
  </w:style>
  <w:style w:type="paragraph" w:customStyle="1" w:styleId="formattext0">
    <w:name w:val="formattext"/>
    <w:rsid w:val="00C5372E"/>
    <w:pPr>
      <w:widowControl w:val="0"/>
      <w:autoSpaceDE w:val="0"/>
      <w:autoSpaceDN w:val="0"/>
      <w:adjustRightInd w:val="0"/>
    </w:pPr>
    <w:rPr>
      <w:sz w:val="18"/>
      <w:szCs w:val="18"/>
    </w:rPr>
  </w:style>
  <w:style w:type="paragraph" w:styleId="36">
    <w:name w:val="Body Text Indent 3"/>
    <w:basedOn w:val="a0"/>
    <w:link w:val="37"/>
    <w:rsid w:val="004919C1"/>
    <w:pPr>
      <w:spacing w:after="120"/>
      <w:ind w:left="283"/>
    </w:pPr>
    <w:rPr>
      <w:sz w:val="16"/>
      <w:szCs w:val="16"/>
    </w:rPr>
  </w:style>
  <w:style w:type="character" w:customStyle="1" w:styleId="37">
    <w:name w:val="Основной текст с отступом 3 Знак"/>
    <w:basedOn w:val="a1"/>
    <w:link w:val="36"/>
    <w:rsid w:val="004919C1"/>
    <w:rPr>
      <w:sz w:val="16"/>
      <w:szCs w:val="16"/>
      <w:lang w:eastAsia="ar-SA"/>
    </w:rPr>
  </w:style>
  <w:style w:type="paragraph" w:customStyle="1" w:styleId="affc">
    <w:name w:val="Комментарий"/>
    <w:basedOn w:val="a0"/>
    <w:next w:val="a0"/>
    <w:rsid w:val="000E7CED"/>
    <w:pPr>
      <w:suppressAutoHyphens w:val="0"/>
      <w:autoSpaceDE w:val="0"/>
      <w:autoSpaceDN w:val="0"/>
      <w:adjustRightInd w:val="0"/>
      <w:ind w:left="170"/>
      <w:jc w:val="both"/>
    </w:pPr>
    <w:rPr>
      <w:rFonts w:ascii="Arial" w:hAnsi="Arial"/>
      <w:i/>
      <w:iCs/>
      <w:color w:val="800080"/>
      <w:sz w:val="20"/>
      <w:szCs w:val="20"/>
      <w:lang w:eastAsia="ru-RU"/>
    </w:rPr>
  </w:style>
  <w:style w:type="paragraph" w:styleId="affd">
    <w:name w:val="footnote text"/>
    <w:basedOn w:val="a0"/>
    <w:link w:val="affe"/>
    <w:rsid w:val="000E7CED"/>
    <w:pPr>
      <w:suppressAutoHyphens w:val="0"/>
    </w:pPr>
    <w:rPr>
      <w:sz w:val="20"/>
      <w:szCs w:val="20"/>
      <w:lang w:eastAsia="ru-RU"/>
    </w:rPr>
  </w:style>
  <w:style w:type="character" w:customStyle="1" w:styleId="affe">
    <w:name w:val="Текст сноски Знак"/>
    <w:basedOn w:val="a1"/>
    <w:link w:val="affd"/>
    <w:rsid w:val="000E7CED"/>
  </w:style>
  <w:style w:type="character" w:styleId="afff">
    <w:name w:val="footnote reference"/>
    <w:basedOn w:val="a1"/>
    <w:rsid w:val="000E7CED"/>
    <w:rPr>
      <w:vertAlign w:val="superscript"/>
    </w:rPr>
  </w:style>
  <w:style w:type="numbering" w:customStyle="1" w:styleId="2a">
    <w:name w:val="Нет списка2"/>
    <w:next w:val="a3"/>
    <w:uiPriority w:val="99"/>
    <w:semiHidden/>
    <w:unhideWhenUsed/>
    <w:rsid w:val="001B6930"/>
  </w:style>
  <w:style w:type="table" w:customStyle="1" w:styleId="2b">
    <w:name w:val="Сетка таблицы2"/>
    <w:basedOn w:val="a2"/>
    <w:next w:val="af1"/>
    <w:uiPriority w:val="59"/>
    <w:rsid w:val="001B69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f1"/>
    <w:uiPriority w:val="59"/>
    <w:rsid w:val="001B69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3"/>
    <w:uiPriority w:val="99"/>
    <w:semiHidden/>
    <w:unhideWhenUsed/>
    <w:rsid w:val="00185968"/>
  </w:style>
  <w:style w:type="table" w:customStyle="1" w:styleId="39">
    <w:name w:val="Сетка таблицы3"/>
    <w:basedOn w:val="a2"/>
    <w:next w:val="af1"/>
    <w:uiPriority w:val="39"/>
    <w:rsid w:val="0018596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Знак1"/>
    <w:basedOn w:val="a0"/>
    <w:rsid w:val="00124DD5"/>
    <w:pPr>
      <w:suppressAutoHyphens w:val="0"/>
      <w:spacing w:before="100" w:beforeAutospacing="1" w:after="100" w:afterAutospacing="1"/>
    </w:pPr>
    <w:rPr>
      <w:rFonts w:ascii="Tahoma" w:hAnsi="Tahoma"/>
      <w:sz w:val="20"/>
      <w:szCs w:val="20"/>
      <w:lang w:val="en-US" w:eastAsia="en-US"/>
    </w:rPr>
  </w:style>
  <w:style w:type="character" w:customStyle="1" w:styleId="ConsPlusNormal0">
    <w:name w:val="ConsPlusNormal Знак"/>
    <w:link w:val="ConsPlusNormal"/>
    <w:rsid w:val="00124DD5"/>
    <w:rPr>
      <w:rFonts w:ascii="Arial" w:hAnsi="Arial" w:cs="Arial"/>
    </w:rPr>
  </w:style>
  <w:style w:type="paragraph" w:customStyle="1" w:styleId="afff0">
    <w:name w:val="Прижатый влево"/>
    <w:basedOn w:val="a0"/>
    <w:next w:val="a0"/>
    <w:uiPriority w:val="99"/>
    <w:rsid w:val="003941E7"/>
    <w:pPr>
      <w:widowControl w:val="0"/>
      <w:suppressAutoHyphens w:val="0"/>
      <w:autoSpaceDE w:val="0"/>
      <w:autoSpaceDN w:val="0"/>
      <w:adjustRightInd w:val="0"/>
    </w:pPr>
    <w:rPr>
      <w:rFonts w:ascii="Arial" w:hAnsi="Arial"/>
      <w:lang w:eastAsia="ru-RU"/>
    </w:rPr>
  </w:style>
  <w:style w:type="character" w:customStyle="1" w:styleId="afff1">
    <w:name w:val="Цветовое выделение"/>
    <w:uiPriority w:val="99"/>
    <w:rsid w:val="003941E7"/>
    <w:rPr>
      <w:b/>
      <w:color w:val="000080"/>
    </w:rPr>
  </w:style>
  <w:style w:type="paragraph" w:customStyle="1" w:styleId="111">
    <w:name w:val="Знак11"/>
    <w:basedOn w:val="a0"/>
    <w:rsid w:val="00FD4FA8"/>
    <w:pPr>
      <w:suppressAutoHyphens w:val="0"/>
      <w:spacing w:before="100" w:beforeAutospacing="1" w:after="100" w:afterAutospacing="1"/>
    </w:pPr>
    <w:rPr>
      <w:rFonts w:ascii="Tahoma" w:hAnsi="Tahoma"/>
      <w:sz w:val="20"/>
      <w:szCs w:val="20"/>
      <w:lang w:val="en-US" w:eastAsia="en-US"/>
    </w:rPr>
  </w:style>
  <w:style w:type="paragraph" w:customStyle="1" w:styleId="ConsPlusTitle">
    <w:name w:val="ConsPlusTitle"/>
    <w:rsid w:val="008048D4"/>
    <w:pPr>
      <w:widowControl w:val="0"/>
      <w:autoSpaceDE w:val="0"/>
      <w:autoSpaceDN w:val="0"/>
      <w:adjustRightInd w:val="0"/>
    </w:pPr>
    <w:rPr>
      <w:rFonts w:ascii="Arial" w:hAnsi="Arial" w:cs="Arial"/>
      <w:b/>
      <w:bCs/>
    </w:rPr>
  </w:style>
  <w:style w:type="paragraph" w:styleId="2c">
    <w:name w:val="Body Text 2"/>
    <w:basedOn w:val="a0"/>
    <w:link w:val="2d"/>
    <w:semiHidden/>
    <w:unhideWhenUsed/>
    <w:rsid w:val="00BE0BDA"/>
    <w:pPr>
      <w:spacing w:after="120" w:line="480" w:lineRule="auto"/>
    </w:pPr>
  </w:style>
  <w:style w:type="character" w:customStyle="1" w:styleId="2d">
    <w:name w:val="Основной текст 2 Знак"/>
    <w:basedOn w:val="a1"/>
    <w:link w:val="2c"/>
    <w:semiHidden/>
    <w:rsid w:val="00BE0BDA"/>
    <w:rPr>
      <w:sz w:val="24"/>
      <w:szCs w:val="24"/>
      <w:lang w:eastAsia="ar-SA"/>
    </w:rPr>
  </w:style>
  <w:style w:type="paragraph" w:customStyle="1" w:styleId="afff2">
    <w:name w:val="Базовый"/>
    <w:rsid w:val="00BE0BDA"/>
    <w:pPr>
      <w:tabs>
        <w:tab w:val="left" w:pos="709"/>
      </w:tabs>
      <w:suppressAutoHyphens/>
      <w:spacing w:after="60" w:line="276" w:lineRule="auto"/>
      <w:jc w:val="both"/>
    </w:pPr>
    <w:rPr>
      <w:sz w:val="24"/>
      <w:szCs w:val="24"/>
      <w:lang w:eastAsia="ar-SA"/>
    </w:rPr>
  </w:style>
  <w:style w:type="table" w:customStyle="1" w:styleId="330">
    <w:name w:val="Сетка таблицы33"/>
    <w:basedOn w:val="a2"/>
    <w:next w:val="af1"/>
    <w:uiPriority w:val="59"/>
    <w:rsid w:val="00FB53A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1421E4"/>
    <w:pPr>
      <w:widowControl w:val="0"/>
      <w:autoSpaceDE w:val="0"/>
      <w:autoSpaceDN w:val="0"/>
      <w:adjustRightInd w:val="0"/>
    </w:pPr>
    <w:rPr>
      <w:rFonts w:ascii="Arial" w:hAnsi="Arial" w:cs="Arial"/>
    </w:rPr>
  </w:style>
  <w:style w:type="paragraph" w:customStyle="1" w:styleId="s1">
    <w:name w:val="s_1"/>
    <w:basedOn w:val="a0"/>
    <w:rsid w:val="00E5273C"/>
    <w:pPr>
      <w:suppressAutoHyphens w:val="0"/>
      <w:spacing w:before="100" w:beforeAutospacing="1" w:after="100" w:afterAutospacing="1"/>
    </w:pPr>
    <w:rPr>
      <w:lang w:eastAsia="ru-RU"/>
    </w:rPr>
  </w:style>
  <w:style w:type="table" w:customStyle="1" w:styleId="42">
    <w:name w:val="Сетка таблицы4"/>
    <w:basedOn w:val="a2"/>
    <w:next w:val="af1"/>
    <w:rsid w:val="00D74E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3"/>
    <w:uiPriority w:val="99"/>
    <w:semiHidden/>
    <w:unhideWhenUsed/>
    <w:rsid w:val="004E7808"/>
  </w:style>
  <w:style w:type="table" w:customStyle="1" w:styleId="51">
    <w:name w:val="Сетка таблицы5"/>
    <w:basedOn w:val="a2"/>
    <w:next w:val="af1"/>
    <w:rsid w:val="00515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3">
    <w:name w:val="Колонтитул_"/>
    <w:link w:val="afff4"/>
    <w:locked/>
    <w:rsid w:val="006B61CB"/>
    <w:rPr>
      <w:shd w:val="clear" w:color="auto" w:fill="FFFFFF"/>
    </w:rPr>
  </w:style>
  <w:style w:type="character" w:customStyle="1" w:styleId="9">
    <w:name w:val="Колонтитул + 9"/>
    <w:aliases w:val="5 pt1"/>
    <w:rsid w:val="006B61CB"/>
    <w:rPr>
      <w:rFonts w:ascii="Times New Roman" w:hAnsi="Times New Roman" w:cs="Times New Roman"/>
      <w:sz w:val="19"/>
      <w:szCs w:val="19"/>
      <w:shd w:val="clear" w:color="auto" w:fill="FFFFFF"/>
    </w:rPr>
  </w:style>
  <w:style w:type="paragraph" w:customStyle="1" w:styleId="afff4">
    <w:name w:val="Колонтитул"/>
    <w:basedOn w:val="a0"/>
    <w:link w:val="afff3"/>
    <w:rsid w:val="006B61CB"/>
    <w:pPr>
      <w:shd w:val="clear" w:color="auto" w:fill="FFFFFF"/>
      <w:suppressAutoHyphens w:val="0"/>
    </w:pPr>
    <w:rPr>
      <w:sz w:val="20"/>
      <w:szCs w:val="20"/>
      <w:lang w:eastAsia="ru-RU"/>
    </w:rPr>
  </w:style>
  <w:style w:type="paragraph" w:styleId="afff5">
    <w:name w:val="No Spacing"/>
    <w:link w:val="afff6"/>
    <w:uiPriority w:val="1"/>
    <w:qFormat/>
    <w:rsid w:val="009763C9"/>
    <w:pPr>
      <w:widowControl w:val="0"/>
      <w:autoSpaceDE w:val="0"/>
      <w:autoSpaceDN w:val="0"/>
      <w:adjustRightInd w:val="0"/>
    </w:pPr>
  </w:style>
  <w:style w:type="paragraph" w:customStyle="1" w:styleId="44">
    <w:name w:val="Без интервала4"/>
    <w:rsid w:val="009763C9"/>
    <w:rPr>
      <w:rFonts w:ascii="Calibri" w:hAnsi="Calibri"/>
      <w:sz w:val="22"/>
      <w:szCs w:val="22"/>
      <w:lang w:eastAsia="en-US"/>
    </w:rPr>
  </w:style>
  <w:style w:type="character" w:customStyle="1" w:styleId="FontStyle12">
    <w:name w:val="Font Style12"/>
    <w:rsid w:val="009763C9"/>
    <w:rPr>
      <w:rFonts w:ascii="Times New Roman" w:hAnsi="Times New Roman"/>
      <w:b/>
      <w:spacing w:val="10"/>
      <w:sz w:val="24"/>
    </w:rPr>
  </w:style>
  <w:style w:type="paragraph" w:styleId="afff7">
    <w:name w:val="Revision"/>
    <w:hidden/>
    <w:uiPriority w:val="99"/>
    <w:semiHidden/>
    <w:rsid w:val="00F96350"/>
    <w:rPr>
      <w:sz w:val="24"/>
      <w:szCs w:val="24"/>
      <w:lang w:eastAsia="ar-SA"/>
    </w:rPr>
  </w:style>
  <w:style w:type="paragraph" w:customStyle="1" w:styleId="1">
    <w:name w:val="Список маркированный 1"/>
    <w:basedOn w:val="a0"/>
    <w:rsid w:val="002B14FE"/>
    <w:pPr>
      <w:numPr>
        <w:numId w:val="3"/>
      </w:numPr>
      <w:tabs>
        <w:tab w:val="left" w:pos="1276"/>
      </w:tabs>
      <w:jc w:val="both"/>
    </w:pPr>
  </w:style>
  <w:style w:type="character" w:styleId="afff8">
    <w:name w:val="FollowedHyperlink"/>
    <w:basedOn w:val="a1"/>
    <w:uiPriority w:val="99"/>
    <w:semiHidden/>
    <w:unhideWhenUsed/>
    <w:rsid w:val="00EF72A2"/>
    <w:rPr>
      <w:color w:val="800080" w:themeColor="followedHyperlink"/>
      <w:u w:val="single"/>
    </w:rPr>
  </w:style>
  <w:style w:type="character" w:customStyle="1" w:styleId="imlogmatch">
    <w:name w:val="im_log_match"/>
    <w:basedOn w:val="a1"/>
    <w:rsid w:val="005570A9"/>
  </w:style>
  <w:style w:type="character" w:customStyle="1" w:styleId="js-extracted-address">
    <w:name w:val="js-extracted-address"/>
    <w:basedOn w:val="a1"/>
    <w:rsid w:val="00387631"/>
  </w:style>
  <w:style w:type="character" w:customStyle="1" w:styleId="mail-message-map-nobreak">
    <w:name w:val="mail-message-map-nobreak"/>
    <w:basedOn w:val="a1"/>
    <w:rsid w:val="00387631"/>
  </w:style>
  <w:style w:type="character" w:customStyle="1" w:styleId="afe">
    <w:name w:val="Абзац списка Знак"/>
    <w:link w:val="afd"/>
    <w:uiPriority w:val="34"/>
    <w:rsid w:val="00AF52F8"/>
    <w:rPr>
      <w:rFonts w:ascii="Calibri" w:eastAsia="Calibri" w:hAnsi="Calibri"/>
      <w:sz w:val="22"/>
      <w:szCs w:val="22"/>
      <w:lang w:eastAsia="ar-SA"/>
    </w:rPr>
  </w:style>
  <w:style w:type="paragraph" w:customStyle="1" w:styleId="afff9">
    <w:name w:val="Нормальный (таблица)"/>
    <w:basedOn w:val="a0"/>
    <w:next w:val="a0"/>
    <w:uiPriority w:val="99"/>
    <w:rsid w:val="00AF52F8"/>
    <w:pPr>
      <w:widowControl w:val="0"/>
      <w:suppressAutoHyphens w:val="0"/>
      <w:autoSpaceDE w:val="0"/>
      <w:autoSpaceDN w:val="0"/>
      <w:adjustRightInd w:val="0"/>
      <w:jc w:val="both"/>
    </w:pPr>
    <w:rPr>
      <w:rFonts w:ascii="Arial" w:eastAsiaTheme="minorEastAsia" w:hAnsi="Arial" w:cs="Arial"/>
      <w:sz w:val="26"/>
      <w:szCs w:val="26"/>
      <w:lang w:eastAsia="ru-RU"/>
    </w:rPr>
  </w:style>
  <w:style w:type="paragraph" w:customStyle="1" w:styleId="afffa">
    <w:name w:val="Таблицы (моноширинный)"/>
    <w:basedOn w:val="a0"/>
    <w:next w:val="a0"/>
    <w:uiPriority w:val="99"/>
    <w:rsid w:val="00D9467B"/>
    <w:pPr>
      <w:widowControl w:val="0"/>
      <w:suppressAutoHyphens w:val="0"/>
      <w:autoSpaceDE w:val="0"/>
      <w:autoSpaceDN w:val="0"/>
      <w:adjustRightInd w:val="0"/>
    </w:pPr>
    <w:rPr>
      <w:rFonts w:ascii="Courier New" w:hAnsi="Courier New" w:cs="Courier New"/>
      <w:sz w:val="26"/>
      <w:szCs w:val="26"/>
      <w:lang w:eastAsia="ru-RU"/>
    </w:rPr>
  </w:style>
  <w:style w:type="character" w:customStyle="1" w:styleId="TimesNewRoman">
    <w:name w:val="Стиль Times New Roman"/>
    <w:basedOn w:val="a1"/>
    <w:rsid w:val="000E4E40"/>
    <w:rPr>
      <w:rFonts w:ascii="Times New Roman" w:hAnsi="Times New Roman"/>
      <w:sz w:val="28"/>
    </w:rPr>
  </w:style>
  <w:style w:type="paragraph" w:customStyle="1" w:styleId="Normal1">
    <w:name w:val="Стиль Normal + Первая строка:  1 см Междустр.интервал:  полуторный"/>
    <w:basedOn w:val="a0"/>
    <w:rsid w:val="000E4E40"/>
    <w:pPr>
      <w:widowControl w:val="0"/>
      <w:tabs>
        <w:tab w:val="right" w:pos="567"/>
      </w:tabs>
      <w:suppressAutoHyphens w:val="0"/>
      <w:spacing w:line="360" w:lineRule="auto"/>
      <w:ind w:firstLine="567"/>
      <w:jc w:val="both"/>
    </w:pPr>
    <w:rPr>
      <w:snapToGrid w:val="0"/>
      <w:sz w:val="28"/>
      <w:szCs w:val="20"/>
      <w:lang w:eastAsia="ru-RU"/>
    </w:rPr>
  </w:style>
  <w:style w:type="paragraph" w:customStyle="1" w:styleId="01">
    <w:name w:val="01 Основной текст"/>
    <w:basedOn w:val="ConsNormal"/>
    <w:qFormat/>
    <w:rsid w:val="003C085C"/>
    <w:pPr>
      <w:widowControl/>
      <w:suppressAutoHyphens w:val="0"/>
      <w:autoSpaceDN w:val="0"/>
      <w:adjustRightInd w:val="0"/>
      <w:ind w:right="0" w:firstLine="709"/>
      <w:jc w:val="both"/>
    </w:pPr>
    <w:rPr>
      <w:rFonts w:ascii="Times New Roman" w:eastAsia="Times New Roman" w:hAnsi="Times New Roman" w:cs="Times New Roman"/>
      <w:sz w:val="28"/>
      <w:szCs w:val="28"/>
      <w:lang w:eastAsia="ru-RU"/>
    </w:rPr>
  </w:style>
  <w:style w:type="paragraph" w:customStyle="1" w:styleId="afffb">
    <w:name w:val="Информация об изменениях"/>
    <w:basedOn w:val="a0"/>
    <w:next w:val="a0"/>
    <w:uiPriority w:val="99"/>
    <w:rsid w:val="00615361"/>
    <w:pPr>
      <w:widowControl w:val="0"/>
      <w:suppressAutoHyphens w:val="0"/>
      <w:autoSpaceDE w:val="0"/>
      <w:autoSpaceDN w:val="0"/>
      <w:adjustRightInd w:val="0"/>
      <w:spacing w:before="180"/>
      <w:ind w:left="360" w:right="360"/>
      <w:jc w:val="both"/>
    </w:pPr>
    <w:rPr>
      <w:rFonts w:ascii="Arial" w:eastAsiaTheme="minorEastAsia" w:hAnsi="Arial" w:cs="Arial"/>
      <w:color w:val="353842"/>
      <w:sz w:val="20"/>
      <w:szCs w:val="20"/>
      <w:shd w:val="clear" w:color="auto" w:fill="EAEFED"/>
      <w:lang w:eastAsia="ru-RU"/>
    </w:rPr>
  </w:style>
  <w:style w:type="paragraph" w:customStyle="1" w:styleId="afffc">
    <w:name w:val="Подзаголовок для информации об изменениях"/>
    <w:basedOn w:val="a0"/>
    <w:next w:val="a0"/>
    <w:uiPriority w:val="99"/>
    <w:rsid w:val="00615361"/>
    <w:pPr>
      <w:widowControl w:val="0"/>
      <w:suppressAutoHyphens w:val="0"/>
      <w:autoSpaceDE w:val="0"/>
      <w:autoSpaceDN w:val="0"/>
      <w:adjustRightInd w:val="0"/>
      <w:ind w:firstLine="720"/>
      <w:jc w:val="both"/>
    </w:pPr>
    <w:rPr>
      <w:rFonts w:ascii="Arial" w:eastAsiaTheme="minorEastAsia" w:hAnsi="Arial" w:cs="Arial"/>
      <w:b/>
      <w:bCs/>
      <w:color w:val="353842"/>
      <w:sz w:val="20"/>
      <w:szCs w:val="20"/>
      <w:lang w:eastAsia="ru-RU"/>
    </w:rPr>
  </w:style>
  <w:style w:type="paragraph" w:customStyle="1" w:styleId="TimesNewRoman14">
    <w:name w:val="Стиль Times New Roman 14 пт Междустр.интервал:  полуторный"/>
    <w:basedOn w:val="a0"/>
    <w:link w:val="TimesNewRoman140"/>
    <w:rsid w:val="00D01AFD"/>
    <w:pPr>
      <w:suppressAutoHyphens w:val="0"/>
      <w:spacing w:before="100" w:beforeAutospacing="1" w:after="100" w:afterAutospacing="1" w:line="360" w:lineRule="auto"/>
      <w:ind w:firstLine="709"/>
      <w:jc w:val="both"/>
    </w:pPr>
    <w:rPr>
      <w:sz w:val="28"/>
      <w:szCs w:val="20"/>
      <w:lang w:eastAsia="ru-RU"/>
    </w:rPr>
  </w:style>
  <w:style w:type="character" w:customStyle="1" w:styleId="TimesNewRoman140">
    <w:name w:val="Стиль Times New Roman 14 пт Междустр.интервал:  полуторный Знак"/>
    <w:basedOn w:val="a1"/>
    <w:link w:val="TimesNewRoman14"/>
    <w:rsid w:val="00D01AFD"/>
    <w:rPr>
      <w:sz w:val="28"/>
    </w:rPr>
  </w:style>
  <w:style w:type="paragraph" w:customStyle="1" w:styleId="afffd">
    <w:name w:val="Информация о версии"/>
    <w:basedOn w:val="affc"/>
    <w:next w:val="a0"/>
    <w:uiPriority w:val="99"/>
    <w:rsid w:val="003237A3"/>
    <w:pPr>
      <w:widowControl w:val="0"/>
      <w:spacing w:before="75"/>
    </w:pPr>
    <w:rPr>
      <w:rFonts w:eastAsiaTheme="minorEastAsia" w:cs="Arial"/>
      <w:color w:val="353842"/>
      <w:sz w:val="26"/>
      <w:szCs w:val="26"/>
      <w:shd w:val="clear" w:color="auto" w:fill="F0F0F0"/>
    </w:rPr>
  </w:style>
  <w:style w:type="table" w:customStyle="1" w:styleId="61">
    <w:name w:val="Сетка таблицы6"/>
    <w:basedOn w:val="a2"/>
    <w:next w:val="af1"/>
    <w:rsid w:val="0060048B"/>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3"/>
    <w:uiPriority w:val="99"/>
    <w:semiHidden/>
    <w:unhideWhenUsed/>
    <w:rsid w:val="00A95909"/>
  </w:style>
  <w:style w:type="character" w:customStyle="1" w:styleId="30">
    <w:name w:val="Заголовок 3 Знак"/>
    <w:basedOn w:val="a1"/>
    <w:link w:val="3"/>
    <w:rsid w:val="00A95909"/>
    <w:rPr>
      <w:rFonts w:ascii="Arial" w:hAnsi="Arial" w:cs="Arial"/>
      <w:b/>
      <w:bCs/>
      <w:sz w:val="26"/>
      <w:szCs w:val="26"/>
      <w:lang w:eastAsia="ar-SA"/>
    </w:rPr>
  </w:style>
  <w:style w:type="character" w:customStyle="1" w:styleId="50">
    <w:name w:val="Заголовок 5 Знак"/>
    <w:basedOn w:val="a1"/>
    <w:link w:val="5"/>
    <w:rsid w:val="00A95909"/>
    <w:rPr>
      <w:b/>
      <w:bCs/>
      <w:i/>
      <w:iCs/>
      <w:sz w:val="26"/>
      <w:szCs w:val="26"/>
      <w:lang w:eastAsia="ar-SA"/>
    </w:rPr>
  </w:style>
  <w:style w:type="table" w:customStyle="1" w:styleId="71">
    <w:name w:val="Сетка таблицы7"/>
    <w:basedOn w:val="a2"/>
    <w:next w:val="af1"/>
    <w:rsid w:val="00A95909"/>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Основной текст с отступом Знак"/>
    <w:basedOn w:val="a1"/>
    <w:link w:val="af7"/>
    <w:rsid w:val="00A95909"/>
    <w:rPr>
      <w:sz w:val="24"/>
      <w:szCs w:val="24"/>
      <w:lang w:eastAsia="ar-SA"/>
    </w:rPr>
  </w:style>
  <w:style w:type="table" w:customStyle="1" w:styleId="112">
    <w:name w:val="Сетка таблицы 11"/>
    <w:basedOn w:val="a2"/>
    <w:next w:val="19"/>
    <w:rsid w:val="00A95909"/>
    <w:pPr>
      <w:suppressAutoHyphens/>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
    <w:name w:val="Нет списка11"/>
    <w:next w:val="a3"/>
    <w:uiPriority w:val="99"/>
    <w:semiHidden/>
    <w:unhideWhenUsed/>
    <w:rsid w:val="00A95909"/>
  </w:style>
  <w:style w:type="numbering" w:customStyle="1" w:styleId="212">
    <w:name w:val="Нет списка21"/>
    <w:next w:val="a3"/>
    <w:uiPriority w:val="99"/>
    <w:semiHidden/>
    <w:unhideWhenUsed/>
    <w:rsid w:val="00A95909"/>
  </w:style>
  <w:style w:type="numbering" w:customStyle="1" w:styleId="311">
    <w:name w:val="Нет списка31"/>
    <w:next w:val="a3"/>
    <w:uiPriority w:val="99"/>
    <w:semiHidden/>
    <w:unhideWhenUsed/>
    <w:rsid w:val="00A95909"/>
  </w:style>
  <w:style w:type="table" w:customStyle="1" w:styleId="331">
    <w:name w:val="Сетка таблицы331"/>
    <w:basedOn w:val="a2"/>
    <w:next w:val="af1"/>
    <w:uiPriority w:val="59"/>
    <w:rsid w:val="00A95909"/>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1"/>
    <w:rsid w:val="00A9590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A95909"/>
  </w:style>
  <w:style w:type="paragraph" w:customStyle="1" w:styleId="rmchqcpvmsonormal">
    <w:name w:val="rmchqcpv msonormal"/>
    <w:basedOn w:val="a0"/>
    <w:rsid w:val="00A95909"/>
    <w:pPr>
      <w:suppressAutoHyphens w:val="0"/>
      <w:spacing w:before="100" w:beforeAutospacing="1" w:after="100" w:afterAutospacing="1"/>
    </w:pPr>
    <w:rPr>
      <w:rFonts w:eastAsia="Times New Roman"/>
      <w:lang w:eastAsia="ru-RU"/>
    </w:rPr>
  </w:style>
  <w:style w:type="character" w:customStyle="1" w:styleId="ConsNormal0">
    <w:name w:val="ConsNormal Знак"/>
    <w:basedOn w:val="a1"/>
    <w:link w:val="ConsNormal"/>
    <w:locked/>
    <w:rsid w:val="00A95909"/>
    <w:rPr>
      <w:rFonts w:ascii="Arial" w:eastAsia="Arial" w:hAnsi="Arial" w:cs="Arial"/>
      <w:lang w:eastAsia="ar-SA"/>
    </w:rPr>
  </w:style>
  <w:style w:type="paragraph" w:customStyle="1" w:styleId="xl63">
    <w:name w:val="xl63"/>
    <w:basedOn w:val="a0"/>
    <w:rsid w:val="00A95909"/>
    <w:pPr>
      <w:suppressAutoHyphens w:val="0"/>
      <w:spacing w:before="100" w:beforeAutospacing="1" w:after="100" w:afterAutospacing="1"/>
    </w:pPr>
    <w:rPr>
      <w:rFonts w:eastAsia="Times New Roman"/>
      <w:sz w:val="20"/>
      <w:szCs w:val="20"/>
      <w:lang w:eastAsia="ru-RU"/>
    </w:rPr>
  </w:style>
  <w:style w:type="paragraph" w:customStyle="1" w:styleId="xl64">
    <w:name w:val="xl64"/>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eastAsia="Times New Roman" w:hAnsi="Arial" w:cs="Arial"/>
      <w:sz w:val="20"/>
      <w:szCs w:val="20"/>
      <w:lang w:eastAsia="ru-RU"/>
    </w:rPr>
  </w:style>
  <w:style w:type="paragraph" w:customStyle="1" w:styleId="xl65">
    <w:name w:val="xl65"/>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eastAsia="Times New Roman" w:hAnsi="Arial" w:cs="Arial"/>
      <w:sz w:val="20"/>
      <w:szCs w:val="20"/>
      <w:lang w:eastAsia="ru-RU"/>
    </w:rPr>
  </w:style>
  <w:style w:type="paragraph" w:customStyle="1" w:styleId="xl66">
    <w:name w:val="xl66"/>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sz w:val="20"/>
      <w:szCs w:val="20"/>
      <w:lang w:eastAsia="ru-RU"/>
    </w:rPr>
  </w:style>
  <w:style w:type="paragraph" w:customStyle="1" w:styleId="xl67">
    <w:name w:val="xl67"/>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eastAsia="Times New Roman" w:hAnsi="Arial" w:cs="Arial"/>
      <w:sz w:val="20"/>
      <w:szCs w:val="20"/>
      <w:lang w:eastAsia="ru-RU"/>
    </w:rPr>
  </w:style>
  <w:style w:type="paragraph" w:customStyle="1" w:styleId="xl68">
    <w:name w:val="xl68"/>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69">
    <w:name w:val="xl69"/>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sz w:val="20"/>
      <w:szCs w:val="20"/>
      <w:lang w:eastAsia="ru-RU"/>
    </w:rPr>
  </w:style>
  <w:style w:type="paragraph" w:customStyle="1" w:styleId="xl70">
    <w:name w:val="xl70"/>
    <w:basedOn w:val="a0"/>
    <w:rsid w:val="00A95909"/>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71">
    <w:name w:val="xl71"/>
    <w:basedOn w:val="a0"/>
    <w:rsid w:val="00A95909"/>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top"/>
    </w:pPr>
    <w:rPr>
      <w:rFonts w:ascii="Arial" w:eastAsia="Times New Roman" w:hAnsi="Arial" w:cs="Arial"/>
      <w:sz w:val="20"/>
      <w:szCs w:val="20"/>
      <w:lang w:eastAsia="ru-RU"/>
    </w:rPr>
  </w:style>
  <w:style w:type="paragraph" w:customStyle="1" w:styleId="xl72">
    <w:name w:val="xl72"/>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pple Chancery" w:eastAsia="Times New Roman" w:hAnsi="Apple Chancery"/>
      <w:sz w:val="20"/>
      <w:szCs w:val="20"/>
      <w:lang w:eastAsia="ru-RU"/>
    </w:rPr>
  </w:style>
  <w:style w:type="paragraph" w:customStyle="1" w:styleId="xl73">
    <w:name w:val="xl73"/>
    <w:basedOn w:val="a0"/>
    <w:rsid w:val="00A9590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74">
    <w:name w:val="xl74"/>
    <w:basedOn w:val="a0"/>
    <w:rsid w:val="00A95909"/>
    <w:pPr>
      <w:pBdr>
        <w:top w:val="single" w:sz="4" w:space="0" w:color="auto"/>
        <w:bottom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75">
    <w:name w:val="xl75"/>
    <w:basedOn w:val="a0"/>
    <w:rsid w:val="00A9590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76">
    <w:name w:val="xl76"/>
    <w:basedOn w:val="a0"/>
    <w:rsid w:val="00A9590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77">
    <w:name w:val="xl77"/>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78">
    <w:name w:val="xl78"/>
    <w:basedOn w:val="a0"/>
    <w:rsid w:val="00A95909"/>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Times New Roman" w:hAnsi="Arial" w:cs="Arial"/>
      <w:b/>
      <w:bCs/>
      <w:sz w:val="20"/>
      <w:szCs w:val="20"/>
      <w:lang w:eastAsia="ru-RU"/>
    </w:rPr>
  </w:style>
  <w:style w:type="paragraph" w:customStyle="1" w:styleId="xl79">
    <w:name w:val="xl79"/>
    <w:basedOn w:val="a0"/>
    <w:rsid w:val="00A95909"/>
    <w:pPr>
      <w:pBdr>
        <w:left w:val="single" w:sz="4" w:space="0" w:color="auto"/>
        <w:right w:val="single" w:sz="4" w:space="0" w:color="auto"/>
      </w:pBdr>
      <w:suppressAutoHyphens w:val="0"/>
      <w:spacing w:before="100" w:beforeAutospacing="1" w:after="100" w:afterAutospacing="1"/>
      <w:jc w:val="center"/>
    </w:pPr>
    <w:rPr>
      <w:rFonts w:ascii="Arial" w:eastAsia="Times New Roman" w:hAnsi="Arial" w:cs="Arial"/>
      <w:b/>
      <w:bCs/>
      <w:sz w:val="20"/>
      <w:szCs w:val="20"/>
      <w:lang w:eastAsia="ru-RU"/>
    </w:rPr>
  </w:style>
  <w:style w:type="paragraph" w:customStyle="1" w:styleId="xl80">
    <w:name w:val="xl80"/>
    <w:basedOn w:val="a0"/>
    <w:rsid w:val="00A95909"/>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b/>
      <w:bCs/>
      <w:sz w:val="20"/>
      <w:szCs w:val="20"/>
      <w:lang w:eastAsia="ru-RU"/>
    </w:rPr>
  </w:style>
  <w:style w:type="paragraph" w:customStyle="1" w:styleId="xl81">
    <w:name w:val="xl81"/>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82">
    <w:name w:val="xl82"/>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83">
    <w:name w:val="xl83"/>
    <w:basedOn w:val="a0"/>
    <w:rsid w:val="00A95909"/>
    <w:pPr>
      <w:pBdr>
        <w:top w:val="single" w:sz="4" w:space="0" w:color="auto"/>
        <w:bottom w:val="single" w:sz="4" w:space="0" w:color="auto"/>
      </w:pBdr>
      <w:suppressAutoHyphens w:val="0"/>
      <w:spacing w:before="100" w:beforeAutospacing="1" w:after="100" w:afterAutospacing="1"/>
      <w:textAlignment w:val="center"/>
    </w:pPr>
    <w:rPr>
      <w:rFonts w:eastAsia="Times New Roman"/>
      <w:b/>
      <w:bCs/>
      <w:sz w:val="20"/>
      <w:szCs w:val="20"/>
      <w:lang w:eastAsia="ru-RU"/>
    </w:rPr>
  </w:style>
  <w:style w:type="paragraph" w:customStyle="1" w:styleId="xl84">
    <w:name w:val="xl84"/>
    <w:basedOn w:val="a0"/>
    <w:rsid w:val="00A95909"/>
    <w:pPr>
      <w:pBdr>
        <w:top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b/>
      <w:bCs/>
      <w:sz w:val="20"/>
      <w:szCs w:val="20"/>
      <w:lang w:eastAsia="ru-RU"/>
    </w:rPr>
  </w:style>
  <w:style w:type="paragraph" w:customStyle="1" w:styleId="xl85">
    <w:name w:val="xl85"/>
    <w:basedOn w:val="a0"/>
    <w:rsid w:val="00A95909"/>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Times New Roman" w:hAnsi="Arial" w:cs="Arial"/>
      <w:b/>
      <w:bCs/>
      <w:sz w:val="20"/>
      <w:szCs w:val="20"/>
      <w:lang w:eastAsia="ru-RU"/>
    </w:rPr>
  </w:style>
  <w:style w:type="paragraph" w:customStyle="1" w:styleId="xl86">
    <w:name w:val="xl86"/>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87">
    <w:name w:val="xl87"/>
    <w:basedOn w:val="a0"/>
    <w:rsid w:val="00A95909"/>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88">
    <w:name w:val="xl88"/>
    <w:basedOn w:val="a0"/>
    <w:rsid w:val="00A95909"/>
    <w:pPr>
      <w:pBdr>
        <w:top w:val="single" w:sz="4" w:space="0" w:color="auto"/>
        <w:bottom w:val="single" w:sz="4" w:space="0" w:color="auto"/>
      </w:pBdr>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89">
    <w:name w:val="xl89"/>
    <w:basedOn w:val="a0"/>
    <w:rsid w:val="00A95909"/>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90">
    <w:name w:val="xl90"/>
    <w:basedOn w:val="a0"/>
    <w:rsid w:val="00A9590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91">
    <w:name w:val="xl91"/>
    <w:basedOn w:val="a0"/>
    <w:rsid w:val="00A95909"/>
    <w:pPr>
      <w:pBdr>
        <w:top w:val="single" w:sz="4" w:space="0" w:color="auto"/>
        <w:bottom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92">
    <w:name w:val="xl92"/>
    <w:basedOn w:val="a0"/>
    <w:rsid w:val="00A9590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93">
    <w:name w:val="xl93"/>
    <w:basedOn w:val="a0"/>
    <w:rsid w:val="00A9590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sz w:val="20"/>
      <w:szCs w:val="20"/>
      <w:lang w:eastAsia="ru-RU"/>
    </w:rPr>
  </w:style>
  <w:style w:type="paragraph" w:customStyle="1" w:styleId="xl94">
    <w:name w:val="xl94"/>
    <w:basedOn w:val="a0"/>
    <w:rsid w:val="00A95909"/>
    <w:pPr>
      <w:pBdr>
        <w:left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sz w:val="20"/>
      <w:szCs w:val="20"/>
      <w:lang w:eastAsia="ru-RU"/>
    </w:rPr>
  </w:style>
  <w:style w:type="paragraph" w:customStyle="1" w:styleId="xl95">
    <w:name w:val="xl95"/>
    <w:basedOn w:val="a0"/>
    <w:rsid w:val="00A9590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96">
    <w:name w:val="xl96"/>
    <w:basedOn w:val="a0"/>
    <w:rsid w:val="00A95909"/>
    <w:pPr>
      <w:pBdr>
        <w:top w:val="single" w:sz="4" w:space="0" w:color="auto"/>
        <w:bottom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97">
    <w:name w:val="xl97"/>
    <w:basedOn w:val="a0"/>
    <w:rsid w:val="00A9590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98">
    <w:name w:val="xl98"/>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99">
    <w:name w:val="xl99"/>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100">
    <w:name w:val="xl100"/>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101">
    <w:name w:val="xl101"/>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b/>
      <w:bCs/>
      <w:sz w:val="20"/>
      <w:szCs w:val="20"/>
      <w:lang w:eastAsia="ru-RU"/>
    </w:rPr>
  </w:style>
  <w:style w:type="paragraph" w:customStyle="1" w:styleId="xl102">
    <w:name w:val="xl102"/>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eastAsia="Times New Roman" w:hAnsi="Arial" w:cs="Arial"/>
      <w:b/>
      <w:bCs/>
      <w:sz w:val="20"/>
      <w:szCs w:val="20"/>
      <w:lang w:eastAsia="ru-RU"/>
    </w:rPr>
  </w:style>
  <w:style w:type="paragraph" w:customStyle="1" w:styleId="xl103">
    <w:name w:val="xl103"/>
    <w:basedOn w:val="a0"/>
    <w:rsid w:val="00A95909"/>
    <w:pPr>
      <w:pBdr>
        <w:top w:val="single" w:sz="4" w:space="0" w:color="auto"/>
        <w:bottom w:val="single" w:sz="4" w:space="0" w:color="auto"/>
      </w:pBdr>
      <w:suppressAutoHyphens w:val="0"/>
      <w:spacing w:before="100" w:beforeAutospacing="1" w:after="100" w:afterAutospacing="1"/>
      <w:textAlignment w:val="center"/>
    </w:pPr>
    <w:rPr>
      <w:rFonts w:eastAsia="Times New Roman"/>
      <w:b/>
      <w:bCs/>
      <w:sz w:val="20"/>
      <w:szCs w:val="20"/>
      <w:lang w:eastAsia="ru-RU"/>
    </w:rPr>
  </w:style>
  <w:style w:type="paragraph" w:customStyle="1" w:styleId="xl104">
    <w:name w:val="xl104"/>
    <w:basedOn w:val="a0"/>
    <w:rsid w:val="00A95909"/>
    <w:pPr>
      <w:pBdr>
        <w:top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b/>
      <w:bCs/>
      <w:sz w:val="20"/>
      <w:szCs w:val="20"/>
      <w:lang w:eastAsia="ru-RU"/>
    </w:rPr>
  </w:style>
  <w:style w:type="paragraph" w:customStyle="1" w:styleId="xl105">
    <w:name w:val="xl105"/>
    <w:basedOn w:val="a0"/>
    <w:rsid w:val="00A95909"/>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Times New Roman" w:hAnsi="Arial" w:cs="Arial"/>
      <w:b/>
      <w:bCs/>
      <w:sz w:val="20"/>
      <w:szCs w:val="20"/>
      <w:lang w:eastAsia="ru-RU"/>
    </w:rPr>
  </w:style>
  <w:style w:type="paragraph" w:customStyle="1" w:styleId="xl106">
    <w:name w:val="xl106"/>
    <w:basedOn w:val="a0"/>
    <w:rsid w:val="00A95909"/>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b/>
      <w:bCs/>
      <w:sz w:val="20"/>
      <w:szCs w:val="20"/>
      <w:lang w:eastAsia="ru-RU"/>
    </w:rPr>
  </w:style>
  <w:style w:type="paragraph" w:customStyle="1" w:styleId="xl107">
    <w:name w:val="xl107"/>
    <w:basedOn w:val="a0"/>
    <w:rsid w:val="00A9590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b/>
      <w:bCs/>
      <w:sz w:val="20"/>
      <w:szCs w:val="20"/>
      <w:lang w:eastAsia="ru-RU"/>
    </w:rPr>
  </w:style>
  <w:style w:type="paragraph" w:customStyle="1" w:styleId="xl108">
    <w:name w:val="xl108"/>
    <w:basedOn w:val="a0"/>
    <w:rsid w:val="00A95909"/>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109">
    <w:name w:val="xl109"/>
    <w:basedOn w:val="a0"/>
    <w:rsid w:val="00A95909"/>
    <w:pPr>
      <w:pBdr>
        <w:top w:val="single" w:sz="4" w:space="0" w:color="auto"/>
        <w:bottom w:val="single" w:sz="4" w:space="0" w:color="auto"/>
      </w:pBdr>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110">
    <w:name w:val="xl110"/>
    <w:basedOn w:val="a0"/>
    <w:rsid w:val="00A95909"/>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111">
    <w:name w:val="xl111"/>
    <w:basedOn w:val="a0"/>
    <w:rsid w:val="00A95909"/>
    <w:pPr>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rFonts w:ascii="Arial" w:eastAsia="Times New Roman" w:hAnsi="Arial" w:cs="Arial"/>
      <w:b/>
      <w:bCs/>
      <w:sz w:val="20"/>
      <w:szCs w:val="20"/>
      <w:lang w:eastAsia="ru-RU"/>
    </w:rPr>
  </w:style>
  <w:style w:type="paragraph" w:customStyle="1" w:styleId="xl112">
    <w:name w:val="xl112"/>
    <w:basedOn w:val="a0"/>
    <w:rsid w:val="00A95909"/>
    <w:pPr>
      <w:pBdr>
        <w:top w:val="single" w:sz="4" w:space="0" w:color="auto"/>
        <w:bottom w:val="single" w:sz="4" w:space="0" w:color="auto"/>
      </w:pBdr>
      <w:suppressAutoHyphens w:val="0"/>
      <w:spacing w:before="100" w:beforeAutospacing="1" w:after="100" w:afterAutospacing="1"/>
      <w:jc w:val="center"/>
      <w:textAlignment w:val="center"/>
    </w:pPr>
    <w:rPr>
      <w:rFonts w:ascii="Arial" w:eastAsia="Times New Roman" w:hAnsi="Arial" w:cs="Arial"/>
      <w:sz w:val="20"/>
      <w:szCs w:val="20"/>
      <w:lang w:eastAsia="ru-RU"/>
    </w:rPr>
  </w:style>
  <w:style w:type="paragraph" w:customStyle="1" w:styleId="xl113">
    <w:name w:val="xl113"/>
    <w:basedOn w:val="a0"/>
    <w:rsid w:val="00A9590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sz w:val="20"/>
      <w:szCs w:val="20"/>
      <w:lang w:eastAsia="ru-RU"/>
    </w:rPr>
  </w:style>
  <w:style w:type="paragraph" w:customStyle="1" w:styleId="xl114">
    <w:name w:val="xl114"/>
    <w:basedOn w:val="a0"/>
    <w:rsid w:val="00A95909"/>
    <w:pPr>
      <w:pBdr>
        <w:top w:val="single" w:sz="4" w:space="0" w:color="auto"/>
        <w:bottom w:val="single" w:sz="4" w:space="0" w:color="auto"/>
      </w:pBdr>
      <w:suppressAutoHyphens w:val="0"/>
      <w:spacing w:before="100" w:beforeAutospacing="1" w:after="100" w:afterAutospacing="1"/>
      <w:jc w:val="center"/>
      <w:textAlignment w:val="center"/>
    </w:pPr>
    <w:rPr>
      <w:rFonts w:ascii="Arial" w:eastAsia="Times New Roman" w:hAnsi="Arial" w:cs="Arial"/>
      <w:sz w:val="20"/>
      <w:szCs w:val="20"/>
      <w:lang w:eastAsia="ru-RU"/>
    </w:rPr>
  </w:style>
  <w:style w:type="paragraph" w:customStyle="1" w:styleId="xl115">
    <w:name w:val="xl115"/>
    <w:basedOn w:val="a0"/>
    <w:rsid w:val="00A9590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sz w:val="20"/>
      <w:szCs w:val="20"/>
      <w:lang w:eastAsia="ru-RU"/>
    </w:rPr>
  </w:style>
  <w:style w:type="character" w:customStyle="1" w:styleId="geocard2namepart">
    <w:name w:val="geocard2__namepart"/>
    <w:basedOn w:val="a1"/>
    <w:rsid w:val="00A95909"/>
  </w:style>
  <w:style w:type="table" w:customStyle="1" w:styleId="510">
    <w:name w:val="Сетка таблицы51"/>
    <w:basedOn w:val="a2"/>
    <w:next w:val="af1"/>
    <w:rsid w:val="00A9590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f1"/>
    <w:rsid w:val="007B598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2"/>
    <w:next w:val="af1"/>
    <w:rsid w:val="007B598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3"/>
    <w:uiPriority w:val="99"/>
    <w:semiHidden/>
    <w:unhideWhenUsed/>
    <w:rsid w:val="00A25EBC"/>
  </w:style>
  <w:style w:type="table" w:customStyle="1" w:styleId="90">
    <w:name w:val="Сетка таблицы9"/>
    <w:basedOn w:val="a2"/>
    <w:next w:val="af1"/>
    <w:rsid w:val="00A25EBC"/>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 12"/>
    <w:basedOn w:val="a2"/>
    <w:next w:val="19"/>
    <w:rsid w:val="00A25EBC"/>
    <w:pPr>
      <w:suppressAutoHyphens/>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21">
    <w:name w:val="Нет списка12"/>
    <w:next w:val="a3"/>
    <w:uiPriority w:val="99"/>
    <w:semiHidden/>
    <w:unhideWhenUsed/>
    <w:rsid w:val="00A25EBC"/>
  </w:style>
  <w:style w:type="numbering" w:customStyle="1" w:styleId="220">
    <w:name w:val="Нет списка22"/>
    <w:next w:val="a3"/>
    <w:uiPriority w:val="99"/>
    <w:semiHidden/>
    <w:unhideWhenUsed/>
    <w:rsid w:val="00A25EBC"/>
  </w:style>
  <w:style w:type="numbering" w:customStyle="1" w:styleId="321">
    <w:name w:val="Нет списка32"/>
    <w:next w:val="a3"/>
    <w:uiPriority w:val="99"/>
    <w:semiHidden/>
    <w:unhideWhenUsed/>
    <w:rsid w:val="00A25EBC"/>
  </w:style>
  <w:style w:type="table" w:customStyle="1" w:styleId="332">
    <w:name w:val="Сетка таблицы332"/>
    <w:basedOn w:val="a2"/>
    <w:next w:val="af1"/>
    <w:uiPriority w:val="59"/>
    <w:rsid w:val="00A25EBC"/>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f1"/>
    <w:rsid w:val="00A25EB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3"/>
    <w:uiPriority w:val="99"/>
    <w:semiHidden/>
    <w:unhideWhenUsed/>
    <w:rsid w:val="00A25EBC"/>
  </w:style>
  <w:style w:type="table" w:customStyle="1" w:styleId="520">
    <w:name w:val="Сетка таблицы52"/>
    <w:basedOn w:val="a2"/>
    <w:next w:val="af1"/>
    <w:rsid w:val="00A25EB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f1"/>
    <w:rsid w:val="005A3F67"/>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3"/>
    <w:uiPriority w:val="99"/>
    <w:semiHidden/>
    <w:unhideWhenUsed/>
    <w:rsid w:val="00030BCE"/>
  </w:style>
  <w:style w:type="table" w:customStyle="1" w:styleId="122">
    <w:name w:val="Сетка таблицы12"/>
    <w:basedOn w:val="a2"/>
    <w:next w:val="af1"/>
    <w:rsid w:val="00030BCE"/>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 13"/>
    <w:basedOn w:val="a2"/>
    <w:next w:val="19"/>
    <w:rsid w:val="00030BCE"/>
    <w:pPr>
      <w:suppressAutoHyphens/>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1">
    <w:name w:val="Нет списка13"/>
    <w:next w:val="a3"/>
    <w:uiPriority w:val="99"/>
    <w:semiHidden/>
    <w:unhideWhenUsed/>
    <w:rsid w:val="00030BCE"/>
  </w:style>
  <w:style w:type="numbering" w:customStyle="1" w:styleId="230">
    <w:name w:val="Нет списка23"/>
    <w:next w:val="a3"/>
    <w:uiPriority w:val="99"/>
    <w:semiHidden/>
    <w:unhideWhenUsed/>
    <w:rsid w:val="00030BCE"/>
  </w:style>
  <w:style w:type="numbering" w:customStyle="1" w:styleId="333">
    <w:name w:val="Нет списка33"/>
    <w:next w:val="a3"/>
    <w:uiPriority w:val="99"/>
    <w:semiHidden/>
    <w:unhideWhenUsed/>
    <w:rsid w:val="00030BCE"/>
  </w:style>
  <w:style w:type="table" w:customStyle="1" w:styleId="3330">
    <w:name w:val="Сетка таблицы333"/>
    <w:basedOn w:val="a2"/>
    <w:next w:val="af1"/>
    <w:uiPriority w:val="59"/>
    <w:rsid w:val="00030BCE"/>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1"/>
    <w:rsid w:val="00030B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3"/>
    <w:uiPriority w:val="99"/>
    <w:semiHidden/>
    <w:unhideWhenUsed/>
    <w:rsid w:val="00030BCE"/>
  </w:style>
  <w:style w:type="table" w:customStyle="1" w:styleId="132">
    <w:name w:val="Сетка таблицы13"/>
    <w:basedOn w:val="a2"/>
    <w:next w:val="af1"/>
    <w:rsid w:val="002006B0"/>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f1"/>
    <w:rsid w:val="0031369E"/>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2"/>
    <w:next w:val="af1"/>
    <w:uiPriority w:val="59"/>
    <w:rsid w:val="00302B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f1"/>
    <w:rsid w:val="002660F3"/>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e">
    <w:name w:val="Абзац"/>
    <w:basedOn w:val="a0"/>
    <w:link w:val="affff"/>
    <w:qFormat/>
    <w:rsid w:val="007A40AC"/>
    <w:pPr>
      <w:suppressAutoHyphens w:val="0"/>
      <w:spacing w:before="120" w:after="60"/>
      <w:ind w:firstLine="567"/>
      <w:jc w:val="both"/>
    </w:pPr>
    <w:rPr>
      <w:rFonts w:eastAsia="Times New Roman"/>
      <w:lang w:eastAsia="ru-RU"/>
    </w:rPr>
  </w:style>
  <w:style w:type="character" w:customStyle="1" w:styleId="affff">
    <w:name w:val="Абзац Знак"/>
    <w:link w:val="afffe"/>
    <w:rsid w:val="007A40AC"/>
    <w:rPr>
      <w:rFonts w:eastAsia="Times New Roman"/>
      <w:sz w:val="24"/>
      <w:szCs w:val="24"/>
    </w:rPr>
  </w:style>
  <w:style w:type="paragraph" w:customStyle="1" w:styleId="affff0">
    <w:name w:val="Название таблицы"/>
    <w:basedOn w:val="affff1"/>
    <w:rsid w:val="00454744"/>
    <w:pPr>
      <w:keepNext/>
      <w:suppressAutoHyphens w:val="0"/>
      <w:spacing w:before="120" w:after="0"/>
    </w:pPr>
    <w:rPr>
      <w:rFonts w:eastAsia="Times New Roman"/>
      <w:b/>
      <w:bCs/>
      <w:i w:val="0"/>
      <w:iCs w:val="0"/>
      <w:color w:val="auto"/>
      <w:sz w:val="22"/>
      <w:szCs w:val="22"/>
      <w:lang w:eastAsia="ru-RU"/>
    </w:rPr>
  </w:style>
  <w:style w:type="paragraph" w:styleId="affff1">
    <w:name w:val="caption"/>
    <w:basedOn w:val="a0"/>
    <w:next w:val="a0"/>
    <w:semiHidden/>
    <w:unhideWhenUsed/>
    <w:qFormat/>
    <w:rsid w:val="00454744"/>
    <w:pPr>
      <w:spacing w:after="200"/>
    </w:pPr>
    <w:rPr>
      <w:i/>
      <w:iCs/>
      <w:color w:val="1F497D" w:themeColor="text2"/>
      <w:sz w:val="18"/>
      <w:szCs w:val="18"/>
    </w:rPr>
  </w:style>
  <w:style w:type="table" w:customStyle="1" w:styleId="101">
    <w:name w:val="Сетка таблицы101"/>
    <w:basedOn w:val="a2"/>
    <w:next w:val="af1"/>
    <w:rsid w:val="005C3E75"/>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2"/>
    <w:next w:val="af1"/>
    <w:rsid w:val="005C3E75"/>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2"/>
    <w:next w:val="af1"/>
    <w:rsid w:val="005C3E75"/>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6">
    <w:name w:val="Без интервала Знак"/>
    <w:basedOn w:val="a1"/>
    <w:link w:val="afff5"/>
    <w:uiPriority w:val="1"/>
    <w:locked/>
    <w:rsid w:val="00F401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4934">
      <w:bodyDiv w:val="1"/>
      <w:marLeft w:val="0"/>
      <w:marRight w:val="0"/>
      <w:marTop w:val="0"/>
      <w:marBottom w:val="0"/>
      <w:divBdr>
        <w:top w:val="none" w:sz="0" w:space="0" w:color="auto"/>
        <w:left w:val="none" w:sz="0" w:space="0" w:color="auto"/>
        <w:bottom w:val="none" w:sz="0" w:space="0" w:color="auto"/>
        <w:right w:val="none" w:sz="0" w:space="0" w:color="auto"/>
      </w:divBdr>
    </w:div>
    <w:div w:id="23604494">
      <w:bodyDiv w:val="1"/>
      <w:marLeft w:val="0"/>
      <w:marRight w:val="0"/>
      <w:marTop w:val="0"/>
      <w:marBottom w:val="0"/>
      <w:divBdr>
        <w:top w:val="none" w:sz="0" w:space="0" w:color="auto"/>
        <w:left w:val="none" w:sz="0" w:space="0" w:color="auto"/>
        <w:bottom w:val="none" w:sz="0" w:space="0" w:color="auto"/>
        <w:right w:val="none" w:sz="0" w:space="0" w:color="auto"/>
      </w:divBdr>
    </w:div>
    <w:div w:id="31156407">
      <w:bodyDiv w:val="1"/>
      <w:marLeft w:val="0"/>
      <w:marRight w:val="0"/>
      <w:marTop w:val="0"/>
      <w:marBottom w:val="0"/>
      <w:divBdr>
        <w:top w:val="none" w:sz="0" w:space="0" w:color="auto"/>
        <w:left w:val="none" w:sz="0" w:space="0" w:color="auto"/>
        <w:bottom w:val="none" w:sz="0" w:space="0" w:color="auto"/>
        <w:right w:val="none" w:sz="0" w:space="0" w:color="auto"/>
      </w:divBdr>
    </w:div>
    <w:div w:id="37245500">
      <w:bodyDiv w:val="1"/>
      <w:marLeft w:val="0"/>
      <w:marRight w:val="0"/>
      <w:marTop w:val="0"/>
      <w:marBottom w:val="0"/>
      <w:divBdr>
        <w:top w:val="none" w:sz="0" w:space="0" w:color="auto"/>
        <w:left w:val="none" w:sz="0" w:space="0" w:color="auto"/>
        <w:bottom w:val="none" w:sz="0" w:space="0" w:color="auto"/>
        <w:right w:val="none" w:sz="0" w:space="0" w:color="auto"/>
      </w:divBdr>
      <w:divsChild>
        <w:div w:id="811291879">
          <w:marLeft w:val="0"/>
          <w:marRight w:val="0"/>
          <w:marTop w:val="0"/>
          <w:marBottom w:val="0"/>
          <w:divBdr>
            <w:top w:val="none" w:sz="0" w:space="0" w:color="auto"/>
            <w:left w:val="none" w:sz="0" w:space="0" w:color="auto"/>
            <w:bottom w:val="none" w:sz="0" w:space="0" w:color="auto"/>
            <w:right w:val="none" w:sz="0" w:space="0" w:color="auto"/>
          </w:divBdr>
        </w:div>
        <w:div w:id="1272518361">
          <w:marLeft w:val="0"/>
          <w:marRight w:val="0"/>
          <w:marTop w:val="0"/>
          <w:marBottom w:val="0"/>
          <w:divBdr>
            <w:top w:val="none" w:sz="0" w:space="0" w:color="auto"/>
            <w:left w:val="none" w:sz="0" w:space="0" w:color="auto"/>
            <w:bottom w:val="none" w:sz="0" w:space="0" w:color="auto"/>
            <w:right w:val="none" w:sz="0" w:space="0" w:color="auto"/>
          </w:divBdr>
        </w:div>
      </w:divsChild>
    </w:div>
    <w:div w:id="84884292">
      <w:bodyDiv w:val="1"/>
      <w:marLeft w:val="0"/>
      <w:marRight w:val="0"/>
      <w:marTop w:val="0"/>
      <w:marBottom w:val="0"/>
      <w:divBdr>
        <w:top w:val="none" w:sz="0" w:space="0" w:color="auto"/>
        <w:left w:val="none" w:sz="0" w:space="0" w:color="auto"/>
        <w:bottom w:val="none" w:sz="0" w:space="0" w:color="auto"/>
        <w:right w:val="none" w:sz="0" w:space="0" w:color="auto"/>
      </w:divBdr>
    </w:div>
    <w:div w:id="84961920">
      <w:bodyDiv w:val="1"/>
      <w:marLeft w:val="0"/>
      <w:marRight w:val="0"/>
      <w:marTop w:val="0"/>
      <w:marBottom w:val="0"/>
      <w:divBdr>
        <w:top w:val="none" w:sz="0" w:space="0" w:color="auto"/>
        <w:left w:val="none" w:sz="0" w:space="0" w:color="auto"/>
        <w:bottom w:val="none" w:sz="0" w:space="0" w:color="auto"/>
        <w:right w:val="none" w:sz="0" w:space="0" w:color="auto"/>
      </w:divBdr>
    </w:div>
    <w:div w:id="95635079">
      <w:bodyDiv w:val="1"/>
      <w:marLeft w:val="0"/>
      <w:marRight w:val="0"/>
      <w:marTop w:val="0"/>
      <w:marBottom w:val="0"/>
      <w:divBdr>
        <w:top w:val="none" w:sz="0" w:space="0" w:color="auto"/>
        <w:left w:val="none" w:sz="0" w:space="0" w:color="auto"/>
        <w:bottom w:val="none" w:sz="0" w:space="0" w:color="auto"/>
        <w:right w:val="none" w:sz="0" w:space="0" w:color="auto"/>
      </w:divBdr>
    </w:div>
    <w:div w:id="110250919">
      <w:bodyDiv w:val="1"/>
      <w:marLeft w:val="0"/>
      <w:marRight w:val="0"/>
      <w:marTop w:val="0"/>
      <w:marBottom w:val="0"/>
      <w:divBdr>
        <w:top w:val="none" w:sz="0" w:space="0" w:color="auto"/>
        <w:left w:val="none" w:sz="0" w:space="0" w:color="auto"/>
        <w:bottom w:val="none" w:sz="0" w:space="0" w:color="auto"/>
        <w:right w:val="none" w:sz="0" w:space="0" w:color="auto"/>
      </w:divBdr>
    </w:div>
    <w:div w:id="134221179">
      <w:bodyDiv w:val="1"/>
      <w:marLeft w:val="0"/>
      <w:marRight w:val="0"/>
      <w:marTop w:val="0"/>
      <w:marBottom w:val="0"/>
      <w:divBdr>
        <w:top w:val="none" w:sz="0" w:space="0" w:color="auto"/>
        <w:left w:val="none" w:sz="0" w:space="0" w:color="auto"/>
        <w:bottom w:val="none" w:sz="0" w:space="0" w:color="auto"/>
        <w:right w:val="none" w:sz="0" w:space="0" w:color="auto"/>
      </w:divBdr>
    </w:div>
    <w:div w:id="140004974">
      <w:bodyDiv w:val="1"/>
      <w:marLeft w:val="0"/>
      <w:marRight w:val="0"/>
      <w:marTop w:val="0"/>
      <w:marBottom w:val="0"/>
      <w:divBdr>
        <w:top w:val="none" w:sz="0" w:space="0" w:color="auto"/>
        <w:left w:val="none" w:sz="0" w:space="0" w:color="auto"/>
        <w:bottom w:val="none" w:sz="0" w:space="0" w:color="auto"/>
        <w:right w:val="none" w:sz="0" w:space="0" w:color="auto"/>
      </w:divBdr>
    </w:div>
    <w:div w:id="142436071">
      <w:bodyDiv w:val="1"/>
      <w:marLeft w:val="0"/>
      <w:marRight w:val="0"/>
      <w:marTop w:val="0"/>
      <w:marBottom w:val="0"/>
      <w:divBdr>
        <w:top w:val="none" w:sz="0" w:space="0" w:color="auto"/>
        <w:left w:val="none" w:sz="0" w:space="0" w:color="auto"/>
        <w:bottom w:val="none" w:sz="0" w:space="0" w:color="auto"/>
        <w:right w:val="none" w:sz="0" w:space="0" w:color="auto"/>
      </w:divBdr>
    </w:div>
    <w:div w:id="159926203">
      <w:bodyDiv w:val="1"/>
      <w:marLeft w:val="0"/>
      <w:marRight w:val="0"/>
      <w:marTop w:val="0"/>
      <w:marBottom w:val="0"/>
      <w:divBdr>
        <w:top w:val="none" w:sz="0" w:space="0" w:color="auto"/>
        <w:left w:val="none" w:sz="0" w:space="0" w:color="auto"/>
        <w:bottom w:val="none" w:sz="0" w:space="0" w:color="auto"/>
        <w:right w:val="none" w:sz="0" w:space="0" w:color="auto"/>
      </w:divBdr>
    </w:div>
    <w:div w:id="169881105">
      <w:bodyDiv w:val="1"/>
      <w:marLeft w:val="0"/>
      <w:marRight w:val="0"/>
      <w:marTop w:val="0"/>
      <w:marBottom w:val="0"/>
      <w:divBdr>
        <w:top w:val="none" w:sz="0" w:space="0" w:color="auto"/>
        <w:left w:val="none" w:sz="0" w:space="0" w:color="auto"/>
        <w:bottom w:val="none" w:sz="0" w:space="0" w:color="auto"/>
        <w:right w:val="none" w:sz="0" w:space="0" w:color="auto"/>
      </w:divBdr>
    </w:div>
    <w:div w:id="173540353">
      <w:bodyDiv w:val="1"/>
      <w:marLeft w:val="0"/>
      <w:marRight w:val="0"/>
      <w:marTop w:val="0"/>
      <w:marBottom w:val="0"/>
      <w:divBdr>
        <w:top w:val="none" w:sz="0" w:space="0" w:color="auto"/>
        <w:left w:val="none" w:sz="0" w:space="0" w:color="auto"/>
        <w:bottom w:val="none" w:sz="0" w:space="0" w:color="auto"/>
        <w:right w:val="none" w:sz="0" w:space="0" w:color="auto"/>
      </w:divBdr>
    </w:div>
    <w:div w:id="190187098">
      <w:bodyDiv w:val="1"/>
      <w:marLeft w:val="0"/>
      <w:marRight w:val="0"/>
      <w:marTop w:val="0"/>
      <w:marBottom w:val="0"/>
      <w:divBdr>
        <w:top w:val="none" w:sz="0" w:space="0" w:color="auto"/>
        <w:left w:val="none" w:sz="0" w:space="0" w:color="auto"/>
        <w:bottom w:val="none" w:sz="0" w:space="0" w:color="auto"/>
        <w:right w:val="none" w:sz="0" w:space="0" w:color="auto"/>
      </w:divBdr>
    </w:div>
    <w:div w:id="196044708">
      <w:bodyDiv w:val="1"/>
      <w:marLeft w:val="0"/>
      <w:marRight w:val="0"/>
      <w:marTop w:val="0"/>
      <w:marBottom w:val="0"/>
      <w:divBdr>
        <w:top w:val="none" w:sz="0" w:space="0" w:color="auto"/>
        <w:left w:val="none" w:sz="0" w:space="0" w:color="auto"/>
        <w:bottom w:val="none" w:sz="0" w:space="0" w:color="auto"/>
        <w:right w:val="none" w:sz="0" w:space="0" w:color="auto"/>
      </w:divBdr>
    </w:div>
    <w:div w:id="214053143">
      <w:bodyDiv w:val="1"/>
      <w:marLeft w:val="0"/>
      <w:marRight w:val="0"/>
      <w:marTop w:val="0"/>
      <w:marBottom w:val="0"/>
      <w:divBdr>
        <w:top w:val="none" w:sz="0" w:space="0" w:color="auto"/>
        <w:left w:val="none" w:sz="0" w:space="0" w:color="auto"/>
        <w:bottom w:val="none" w:sz="0" w:space="0" w:color="auto"/>
        <w:right w:val="none" w:sz="0" w:space="0" w:color="auto"/>
      </w:divBdr>
    </w:div>
    <w:div w:id="214514162">
      <w:bodyDiv w:val="1"/>
      <w:marLeft w:val="0"/>
      <w:marRight w:val="0"/>
      <w:marTop w:val="0"/>
      <w:marBottom w:val="0"/>
      <w:divBdr>
        <w:top w:val="none" w:sz="0" w:space="0" w:color="auto"/>
        <w:left w:val="none" w:sz="0" w:space="0" w:color="auto"/>
        <w:bottom w:val="none" w:sz="0" w:space="0" w:color="auto"/>
        <w:right w:val="none" w:sz="0" w:space="0" w:color="auto"/>
      </w:divBdr>
    </w:div>
    <w:div w:id="227737687">
      <w:bodyDiv w:val="1"/>
      <w:marLeft w:val="0"/>
      <w:marRight w:val="0"/>
      <w:marTop w:val="0"/>
      <w:marBottom w:val="0"/>
      <w:divBdr>
        <w:top w:val="none" w:sz="0" w:space="0" w:color="auto"/>
        <w:left w:val="none" w:sz="0" w:space="0" w:color="auto"/>
        <w:bottom w:val="none" w:sz="0" w:space="0" w:color="auto"/>
        <w:right w:val="none" w:sz="0" w:space="0" w:color="auto"/>
      </w:divBdr>
    </w:div>
    <w:div w:id="235822114">
      <w:bodyDiv w:val="1"/>
      <w:marLeft w:val="0"/>
      <w:marRight w:val="0"/>
      <w:marTop w:val="0"/>
      <w:marBottom w:val="0"/>
      <w:divBdr>
        <w:top w:val="none" w:sz="0" w:space="0" w:color="auto"/>
        <w:left w:val="none" w:sz="0" w:space="0" w:color="auto"/>
        <w:bottom w:val="none" w:sz="0" w:space="0" w:color="auto"/>
        <w:right w:val="none" w:sz="0" w:space="0" w:color="auto"/>
      </w:divBdr>
    </w:div>
    <w:div w:id="237255467">
      <w:bodyDiv w:val="1"/>
      <w:marLeft w:val="0"/>
      <w:marRight w:val="0"/>
      <w:marTop w:val="0"/>
      <w:marBottom w:val="0"/>
      <w:divBdr>
        <w:top w:val="none" w:sz="0" w:space="0" w:color="auto"/>
        <w:left w:val="none" w:sz="0" w:space="0" w:color="auto"/>
        <w:bottom w:val="none" w:sz="0" w:space="0" w:color="auto"/>
        <w:right w:val="none" w:sz="0" w:space="0" w:color="auto"/>
      </w:divBdr>
    </w:div>
    <w:div w:id="252399891">
      <w:bodyDiv w:val="1"/>
      <w:marLeft w:val="0"/>
      <w:marRight w:val="0"/>
      <w:marTop w:val="0"/>
      <w:marBottom w:val="0"/>
      <w:divBdr>
        <w:top w:val="none" w:sz="0" w:space="0" w:color="auto"/>
        <w:left w:val="none" w:sz="0" w:space="0" w:color="auto"/>
        <w:bottom w:val="none" w:sz="0" w:space="0" w:color="auto"/>
        <w:right w:val="none" w:sz="0" w:space="0" w:color="auto"/>
      </w:divBdr>
    </w:div>
    <w:div w:id="256905889">
      <w:bodyDiv w:val="1"/>
      <w:marLeft w:val="0"/>
      <w:marRight w:val="0"/>
      <w:marTop w:val="0"/>
      <w:marBottom w:val="0"/>
      <w:divBdr>
        <w:top w:val="none" w:sz="0" w:space="0" w:color="auto"/>
        <w:left w:val="none" w:sz="0" w:space="0" w:color="auto"/>
        <w:bottom w:val="none" w:sz="0" w:space="0" w:color="auto"/>
        <w:right w:val="none" w:sz="0" w:space="0" w:color="auto"/>
      </w:divBdr>
    </w:div>
    <w:div w:id="261645898">
      <w:bodyDiv w:val="1"/>
      <w:marLeft w:val="0"/>
      <w:marRight w:val="0"/>
      <w:marTop w:val="0"/>
      <w:marBottom w:val="0"/>
      <w:divBdr>
        <w:top w:val="none" w:sz="0" w:space="0" w:color="auto"/>
        <w:left w:val="none" w:sz="0" w:space="0" w:color="auto"/>
        <w:bottom w:val="none" w:sz="0" w:space="0" w:color="auto"/>
        <w:right w:val="none" w:sz="0" w:space="0" w:color="auto"/>
      </w:divBdr>
    </w:div>
    <w:div w:id="304437525">
      <w:bodyDiv w:val="1"/>
      <w:marLeft w:val="0"/>
      <w:marRight w:val="0"/>
      <w:marTop w:val="0"/>
      <w:marBottom w:val="0"/>
      <w:divBdr>
        <w:top w:val="none" w:sz="0" w:space="0" w:color="auto"/>
        <w:left w:val="none" w:sz="0" w:space="0" w:color="auto"/>
        <w:bottom w:val="none" w:sz="0" w:space="0" w:color="auto"/>
        <w:right w:val="none" w:sz="0" w:space="0" w:color="auto"/>
      </w:divBdr>
    </w:div>
    <w:div w:id="326253918">
      <w:bodyDiv w:val="1"/>
      <w:marLeft w:val="0"/>
      <w:marRight w:val="0"/>
      <w:marTop w:val="0"/>
      <w:marBottom w:val="0"/>
      <w:divBdr>
        <w:top w:val="none" w:sz="0" w:space="0" w:color="auto"/>
        <w:left w:val="none" w:sz="0" w:space="0" w:color="auto"/>
        <w:bottom w:val="none" w:sz="0" w:space="0" w:color="auto"/>
        <w:right w:val="none" w:sz="0" w:space="0" w:color="auto"/>
      </w:divBdr>
    </w:div>
    <w:div w:id="328598286">
      <w:bodyDiv w:val="1"/>
      <w:marLeft w:val="0"/>
      <w:marRight w:val="0"/>
      <w:marTop w:val="0"/>
      <w:marBottom w:val="0"/>
      <w:divBdr>
        <w:top w:val="none" w:sz="0" w:space="0" w:color="auto"/>
        <w:left w:val="none" w:sz="0" w:space="0" w:color="auto"/>
        <w:bottom w:val="none" w:sz="0" w:space="0" w:color="auto"/>
        <w:right w:val="none" w:sz="0" w:space="0" w:color="auto"/>
      </w:divBdr>
    </w:div>
    <w:div w:id="335806964">
      <w:bodyDiv w:val="1"/>
      <w:marLeft w:val="0"/>
      <w:marRight w:val="0"/>
      <w:marTop w:val="0"/>
      <w:marBottom w:val="0"/>
      <w:divBdr>
        <w:top w:val="none" w:sz="0" w:space="0" w:color="auto"/>
        <w:left w:val="none" w:sz="0" w:space="0" w:color="auto"/>
        <w:bottom w:val="none" w:sz="0" w:space="0" w:color="auto"/>
        <w:right w:val="none" w:sz="0" w:space="0" w:color="auto"/>
      </w:divBdr>
    </w:div>
    <w:div w:id="341586800">
      <w:bodyDiv w:val="1"/>
      <w:marLeft w:val="0"/>
      <w:marRight w:val="0"/>
      <w:marTop w:val="0"/>
      <w:marBottom w:val="0"/>
      <w:divBdr>
        <w:top w:val="none" w:sz="0" w:space="0" w:color="auto"/>
        <w:left w:val="none" w:sz="0" w:space="0" w:color="auto"/>
        <w:bottom w:val="none" w:sz="0" w:space="0" w:color="auto"/>
        <w:right w:val="none" w:sz="0" w:space="0" w:color="auto"/>
      </w:divBdr>
    </w:div>
    <w:div w:id="344476820">
      <w:bodyDiv w:val="1"/>
      <w:marLeft w:val="0"/>
      <w:marRight w:val="0"/>
      <w:marTop w:val="0"/>
      <w:marBottom w:val="0"/>
      <w:divBdr>
        <w:top w:val="none" w:sz="0" w:space="0" w:color="auto"/>
        <w:left w:val="none" w:sz="0" w:space="0" w:color="auto"/>
        <w:bottom w:val="none" w:sz="0" w:space="0" w:color="auto"/>
        <w:right w:val="none" w:sz="0" w:space="0" w:color="auto"/>
      </w:divBdr>
    </w:div>
    <w:div w:id="346248581">
      <w:bodyDiv w:val="1"/>
      <w:marLeft w:val="0"/>
      <w:marRight w:val="0"/>
      <w:marTop w:val="0"/>
      <w:marBottom w:val="0"/>
      <w:divBdr>
        <w:top w:val="none" w:sz="0" w:space="0" w:color="auto"/>
        <w:left w:val="none" w:sz="0" w:space="0" w:color="auto"/>
        <w:bottom w:val="none" w:sz="0" w:space="0" w:color="auto"/>
        <w:right w:val="none" w:sz="0" w:space="0" w:color="auto"/>
      </w:divBdr>
    </w:div>
    <w:div w:id="346446911">
      <w:bodyDiv w:val="1"/>
      <w:marLeft w:val="0"/>
      <w:marRight w:val="0"/>
      <w:marTop w:val="0"/>
      <w:marBottom w:val="0"/>
      <w:divBdr>
        <w:top w:val="none" w:sz="0" w:space="0" w:color="auto"/>
        <w:left w:val="none" w:sz="0" w:space="0" w:color="auto"/>
        <w:bottom w:val="none" w:sz="0" w:space="0" w:color="auto"/>
        <w:right w:val="none" w:sz="0" w:space="0" w:color="auto"/>
      </w:divBdr>
    </w:div>
    <w:div w:id="354112820">
      <w:bodyDiv w:val="1"/>
      <w:marLeft w:val="0"/>
      <w:marRight w:val="0"/>
      <w:marTop w:val="0"/>
      <w:marBottom w:val="0"/>
      <w:divBdr>
        <w:top w:val="none" w:sz="0" w:space="0" w:color="auto"/>
        <w:left w:val="none" w:sz="0" w:space="0" w:color="auto"/>
        <w:bottom w:val="none" w:sz="0" w:space="0" w:color="auto"/>
        <w:right w:val="none" w:sz="0" w:space="0" w:color="auto"/>
      </w:divBdr>
    </w:div>
    <w:div w:id="354423872">
      <w:bodyDiv w:val="1"/>
      <w:marLeft w:val="0"/>
      <w:marRight w:val="0"/>
      <w:marTop w:val="0"/>
      <w:marBottom w:val="0"/>
      <w:divBdr>
        <w:top w:val="none" w:sz="0" w:space="0" w:color="auto"/>
        <w:left w:val="none" w:sz="0" w:space="0" w:color="auto"/>
        <w:bottom w:val="none" w:sz="0" w:space="0" w:color="auto"/>
        <w:right w:val="none" w:sz="0" w:space="0" w:color="auto"/>
      </w:divBdr>
    </w:div>
    <w:div w:id="355349915">
      <w:bodyDiv w:val="1"/>
      <w:marLeft w:val="0"/>
      <w:marRight w:val="0"/>
      <w:marTop w:val="0"/>
      <w:marBottom w:val="0"/>
      <w:divBdr>
        <w:top w:val="none" w:sz="0" w:space="0" w:color="auto"/>
        <w:left w:val="none" w:sz="0" w:space="0" w:color="auto"/>
        <w:bottom w:val="none" w:sz="0" w:space="0" w:color="auto"/>
        <w:right w:val="none" w:sz="0" w:space="0" w:color="auto"/>
      </w:divBdr>
    </w:div>
    <w:div w:id="387728956">
      <w:bodyDiv w:val="1"/>
      <w:marLeft w:val="0"/>
      <w:marRight w:val="0"/>
      <w:marTop w:val="0"/>
      <w:marBottom w:val="0"/>
      <w:divBdr>
        <w:top w:val="none" w:sz="0" w:space="0" w:color="auto"/>
        <w:left w:val="none" w:sz="0" w:space="0" w:color="auto"/>
        <w:bottom w:val="none" w:sz="0" w:space="0" w:color="auto"/>
        <w:right w:val="none" w:sz="0" w:space="0" w:color="auto"/>
      </w:divBdr>
    </w:div>
    <w:div w:id="398871934">
      <w:bodyDiv w:val="1"/>
      <w:marLeft w:val="0"/>
      <w:marRight w:val="0"/>
      <w:marTop w:val="0"/>
      <w:marBottom w:val="0"/>
      <w:divBdr>
        <w:top w:val="none" w:sz="0" w:space="0" w:color="auto"/>
        <w:left w:val="none" w:sz="0" w:space="0" w:color="auto"/>
        <w:bottom w:val="none" w:sz="0" w:space="0" w:color="auto"/>
        <w:right w:val="none" w:sz="0" w:space="0" w:color="auto"/>
      </w:divBdr>
    </w:div>
    <w:div w:id="414134547">
      <w:bodyDiv w:val="1"/>
      <w:marLeft w:val="0"/>
      <w:marRight w:val="0"/>
      <w:marTop w:val="0"/>
      <w:marBottom w:val="0"/>
      <w:divBdr>
        <w:top w:val="none" w:sz="0" w:space="0" w:color="auto"/>
        <w:left w:val="none" w:sz="0" w:space="0" w:color="auto"/>
        <w:bottom w:val="none" w:sz="0" w:space="0" w:color="auto"/>
        <w:right w:val="none" w:sz="0" w:space="0" w:color="auto"/>
      </w:divBdr>
    </w:div>
    <w:div w:id="421679285">
      <w:bodyDiv w:val="1"/>
      <w:marLeft w:val="0"/>
      <w:marRight w:val="0"/>
      <w:marTop w:val="0"/>
      <w:marBottom w:val="0"/>
      <w:divBdr>
        <w:top w:val="none" w:sz="0" w:space="0" w:color="auto"/>
        <w:left w:val="none" w:sz="0" w:space="0" w:color="auto"/>
        <w:bottom w:val="none" w:sz="0" w:space="0" w:color="auto"/>
        <w:right w:val="none" w:sz="0" w:space="0" w:color="auto"/>
      </w:divBdr>
    </w:div>
    <w:div w:id="428234909">
      <w:bodyDiv w:val="1"/>
      <w:marLeft w:val="0"/>
      <w:marRight w:val="0"/>
      <w:marTop w:val="0"/>
      <w:marBottom w:val="0"/>
      <w:divBdr>
        <w:top w:val="none" w:sz="0" w:space="0" w:color="auto"/>
        <w:left w:val="none" w:sz="0" w:space="0" w:color="auto"/>
        <w:bottom w:val="none" w:sz="0" w:space="0" w:color="auto"/>
        <w:right w:val="none" w:sz="0" w:space="0" w:color="auto"/>
      </w:divBdr>
    </w:div>
    <w:div w:id="435374117">
      <w:bodyDiv w:val="1"/>
      <w:marLeft w:val="0"/>
      <w:marRight w:val="0"/>
      <w:marTop w:val="0"/>
      <w:marBottom w:val="0"/>
      <w:divBdr>
        <w:top w:val="none" w:sz="0" w:space="0" w:color="auto"/>
        <w:left w:val="none" w:sz="0" w:space="0" w:color="auto"/>
        <w:bottom w:val="none" w:sz="0" w:space="0" w:color="auto"/>
        <w:right w:val="none" w:sz="0" w:space="0" w:color="auto"/>
      </w:divBdr>
    </w:div>
    <w:div w:id="437985481">
      <w:bodyDiv w:val="1"/>
      <w:marLeft w:val="0"/>
      <w:marRight w:val="0"/>
      <w:marTop w:val="0"/>
      <w:marBottom w:val="0"/>
      <w:divBdr>
        <w:top w:val="none" w:sz="0" w:space="0" w:color="auto"/>
        <w:left w:val="none" w:sz="0" w:space="0" w:color="auto"/>
        <w:bottom w:val="none" w:sz="0" w:space="0" w:color="auto"/>
        <w:right w:val="none" w:sz="0" w:space="0" w:color="auto"/>
      </w:divBdr>
    </w:div>
    <w:div w:id="453594263">
      <w:bodyDiv w:val="1"/>
      <w:marLeft w:val="0"/>
      <w:marRight w:val="0"/>
      <w:marTop w:val="0"/>
      <w:marBottom w:val="0"/>
      <w:divBdr>
        <w:top w:val="none" w:sz="0" w:space="0" w:color="auto"/>
        <w:left w:val="none" w:sz="0" w:space="0" w:color="auto"/>
        <w:bottom w:val="none" w:sz="0" w:space="0" w:color="auto"/>
        <w:right w:val="none" w:sz="0" w:space="0" w:color="auto"/>
      </w:divBdr>
    </w:div>
    <w:div w:id="470826330">
      <w:bodyDiv w:val="1"/>
      <w:marLeft w:val="0"/>
      <w:marRight w:val="0"/>
      <w:marTop w:val="0"/>
      <w:marBottom w:val="0"/>
      <w:divBdr>
        <w:top w:val="none" w:sz="0" w:space="0" w:color="auto"/>
        <w:left w:val="none" w:sz="0" w:space="0" w:color="auto"/>
        <w:bottom w:val="none" w:sz="0" w:space="0" w:color="auto"/>
        <w:right w:val="none" w:sz="0" w:space="0" w:color="auto"/>
      </w:divBdr>
    </w:div>
    <w:div w:id="479008227">
      <w:bodyDiv w:val="1"/>
      <w:marLeft w:val="0"/>
      <w:marRight w:val="0"/>
      <w:marTop w:val="0"/>
      <w:marBottom w:val="0"/>
      <w:divBdr>
        <w:top w:val="none" w:sz="0" w:space="0" w:color="auto"/>
        <w:left w:val="none" w:sz="0" w:space="0" w:color="auto"/>
        <w:bottom w:val="none" w:sz="0" w:space="0" w:color="auto"/>
        <w:right w:val="none" w:sz="0" w:space="0" w:color="auto"/>
      </w:divBdr>
    </w:div>
    <w:div w:id="501046844">
      <w:bodyDiv w:val="1"/>
      <w:marLeft w:val="0"/>
      <w:marRight w:val="0"/>
      <w:marTop w:val="0"/>
      <w:marBottom w:val="0"/>
      <w:divBdr>
        <w:top w:val="none" w:sz="0" w:space="0" w:color="auto"/>
        <w:left w:val="none" w:sz="0" w:space="0" w:color="auto"/>
        <w:bottom w:val="none" w:sz="0" w:space="0" w:color="auto"/>
        <w:right w:val="none" w:sz="0" w:space="0" w:color="auto"/>
      </w:divBdr>
    </w:div>
    <w:div w:id="515314089">
      <w:bodyDiv w:val="1"/>
      <w:marLeft w:val="0"/>
      <w:marRight w:val="0"/>
      <w:marTop w:val="0"/>
      <w:marBottom w:val="0"/>
      <w:divBdr>
        <w:top w:val="none" w:sz="0" w:space="0" w:color="auto"/>
        <w:left w:val="none" w:sz="0" w:space="0" w:color="auto"/>
        <w:bottom w:val="none" w:sz="0" w:space="0" w:color="auto"/>
        <w:right w:val="none" w:sz="0" w:space="0" w:color="auto"/>
      </w:divBdr>
    </w:div>
    <w:div w:id="526258918">
      <w:bodyDiv w:val="1"/>
      <w:marLeft w:val="0"/>
      <w:marRight w:val="0"/>
      <w:marTop w:val="0"/>
      <w:marBottom w:val="0"/>
      <w:divBdr>
        <w:top w:val="none" w:sz="0" w:space="0" w:color="auto"/>
        <w:left w:val="none" w:sz="0" w:space="0" w:color="auto"/>
        <w:bottom w:val="none" w:sz="0" w:space="0" w:color="auto"/>
        <w:right w:val="none" w:sz="0" w:space="0" w:color="auto"/>
      </w:divBdr>
    </w:div>
    <w:div w:id="532881860">
      <w:bodyDiv w:val="1"/>
      <w:marLeft w:val="0"/>
      <w:marRight w:val="0"/>
      <w:marTop w:val="0"/>
      <w:marBottom w:val="0"/>
      <w:divBdr>
        <w:top w:val="none" w:sz="0" w:space="0" w:color="auto"/>
        <w:left w:val="none" w:sz="0" w:space="0" w:color="auto"/>
        <w:bottom w:val="none" w:sz="0" w:space="0" w:color="auto"/>
        <w:right w:val="none" w:sz="0" w:space="0" w:color="auto"/>
      </w:divBdr>
    </w:div>
    <w:div w:id="541598519">
      <w:bodyDiv w:val="1"/>
      <w:marLeft w:val="0"/>
      <w:marRight w:val="0"/>
      <w:marTop w:val="0"/>
      <w:marBottom w:val="0"/>
      <w:divBdr>
        <w:top w:val="none" w:sz="0" w:space="0" w:color="auto"/>
        <w:left w:val="none" w:sz="0" w:space="0" w:color="auto"/>
        <w:bottom w:val="none" w:sz="0" w:space="0" w:color="auto"/>
        <w:right w:val="none" w:sz="0" w:space="0" w:color="auto"/>
      </w:divBdr>
    </w:div>
    <w:div w:id="548342122">
      <w:bodyDiv w:val="1"/>
      <w:marLeft w:val="0"/>
      <w:marRight w:val="0"/>
      <w:marTop w:val="0"/>
      <w:marBottom w:val="0"/>
      <w:divBdr>
        <w:top w:val="none" w:sz="0" w:space="0" w:color="auto"/>
        <w:left w:val="none" w:sz="0" w:space="0" w:color="auto"/>
        <w:bottom w:val="none" w:sz="0" w:space="0" w:color="auto"/>
        <w:right w:val="none" w:sz="0" w:space="0" w:color="auto"/>
      </w:divBdr>
    </w:div>
    <w:div w:id="548612757">
      <w:bodyDiv w:val="1"/>
      <w:marLeft w:val="0"/>
      <w:marRight w:val="0"/>
      <w:marTop w:val="0"/>
      <w:marBottom w:val="0"/>
      <w:divBdr>
        <w:top w:val="none" w:sz="0" w:space="0" w:color="auto"/>
        <w:left w:val="none" w:sz="0" w:space="0" w:color="auto"/>
        <w:bottom w:val="none" w:sz="0" w:space="0" w:color="auto"/>
        <w:right w:val="none" w:sz="0" w:space="0" w:color="auto"/>
      </w:divBdr>
    </w:div>
    <w:div w:id="558446713">
      <w:bodyDiv w:val="1"/>
      <w:marLeft w:val="0"/>
      <w:marRight w:val="0"/>
      <w:marTop w:val="0"/>
      <w:marBottom w:val="0"/>
      <w:divBdr>
        <w:top w:val="none" w:sz="0" w:space="0" w:color="auto"/>
        <w:left w:val="none" w:sz="0" w:space="0" w:color="auto"/>
        <w:bottom w:val="none" w:sz="0" w:space="0" w:color="auto"/>
        <w:right w:val="none" w:sz="0" w:space="0" w:color="auto"/>
      </w:divBdr>
    </w:div>
    <w:div w:id="567689595">
      <w:bodyDiv w:val="1"/>
      <w:marLeft w:val="0"/>
      <w:marRight w:val="0"/>
      <w:marTop w:val="0"/>
      <w:marBottom w:val="0"/>
      <w:divBdr>
        <w:top w:val="none" w:sz="0" w:space="0" w:color="auto"/>
        <w:left w:val="none" w:sz="0" w:space="0" w:color="auto"/>
        <w:bottom w:val="none" w:sz="0" w:space="0" w:color="auto"/>
        <w:right w:val="none" w:sz="0" w:space="0" w:color="auto"/>
      </w:divBdr>
    </w:div>
    <w:div w:id="574977509">
      <w:bodyDiv w:val="1"/>
      <w:marLeft w:val="0"/>
      <w:marRight w:val="0"/>
      <w:marTop w:val="0"/>
      <w:marBottom w:val="0"/>
      <w:divBdr>
        <w:top w:val="none" w:sz="0" w:space="0" w:color="auto"/>
        <w:left w:val="none" w:sz="0" w:space="0" w:color="auto"/>
        <w:bottom w:val="none" w:sz="0" w:space="0" w:color="auto"/>
        <w:right w:val="none" w:sz="0" w:space="0" w:color="auto"/>
      </w:divBdr>
    </w:div>
    <w:div w:id="593589743">
      <w:bodyDiv w:val="1"/>
      <w:marLeft w:val="0"/>
      <w:marRight w:val="0"/>
      <w:marTop w:val="0"/>
      <w:marBottom w:val="0"/>
      <w:divBdr>
        <w:top w:val="none" w:sz="0" w:space="0" w:color="auto"/>
        <w:left w:val="none" w:sz="0" w:space="0" w:color="auto"/>
        <w:bottom w:val="none" w:sz="0" w:space="0" w:color="auto"/>
        <w:right w:val="none" w:sz="0" w:space="0" w:color="auto"/>
      </w:divBdr>
    </w:div>
    <w:div w:id="607852658">
      <w:bodyDiv w:val="1"/>
      <w:marLeft w:val="0"/>
      <w:marRight w:val="0"/>
      <w:marTop w:val="0"/>
      <w:marBottom w:val="0"/>
      <w:divBdr>
        <w:top w:val="none" w:sz="0" w:space="0" w:color="auto"/>
        <w:left w:val="none" w:sz="0" w:space="0" w:color="auto"/>
        <w:bottom w:val="none" w:sz="0" w:space="0" w:color="auto"/>
        <w:right w:val="none" w:sz="0" w:space="0" w:color="auto"/>
      </w:divBdr>
    </w:div>
    <w:div w:id="612203462">
      <w:bodyDiv w:val="1"/>
      <w:marLeft w:val="0"/>
      <w:marRight w:val="0"/>
      <w:marTop w:val="0"/>
      <w:marBottom w:val="0"/>
      <w:divBdr>
        <w:top w:val="none" w:sz="0" w:space="0" w:color="auto"/>
        <w:left w:val="none" w:sz="0" w:space="0" w:color="auto"/>
        <w:bottom w:val="none" w:sz="0" w:space="0" w:color="auto"/>
        <w:right w:val="none" w:sz="0" w:space="0" w:color="auto"/>
      </w:divBdr>
    </w:div>
    <w:div w:id="618100758">
      <w:bodyDiv w:val="1"/>
      <w:marLeft w:val="0"/>
      <w:marRight w:val="0"/>
      <w:marTop w:val="0"/>
      <w:marBottom w:val="0"/>
      <w:divBdr>
        <w:top w:val="none" w:sz="0" w:space="0" w:color="auto"/>
        <w:left w:val="none" w:sz="0" w:space="0" w:color="auto"/>
        <w:bottom w:val="none" w:sz="0" w:space="0" w:color="auto"/>
        <w:right w:val="none" w:sz="0" w:space="0" w:color="auto"/>
      </w:divBdr>
    </w:div>
    <w:div w:id="649942379">
      <w:bodyDiv w:val="1"/>
      <w:marLeft w:val="0"/>
      <w:marRight w:val="0"/>
      <w:marTop w:val="0"/>
      <w:marBottom w:val="0"/>
      <w:divBdr>
        <w:top w:val="none" w:sz="0" w:space="0" w:color="auto"/>
        <w:left w:val="none" w:sz="0" w:space="0" w:color="auto"/>
        <w:bottom w:val="none" w:sz="0" w:space="0" w:color="auto"/>
        <w:right w:val="none" w:sz="0" w:space="0" w:color="auto"/>
      </w:divBdr>
    </w:div>
    <w:div w:id="665942280">
      <w:bodyDiv w:val="1"/>
      <w:marLeft w:val="0"/>
      <w:marRight w:val="0"/>
      <w:marTop w:val="0"/>
      <w:marBottom w:val="0"/>
      <w:divBdr>
        <w:top w:val="none" w:sz="0" w:space="0" w:color="auto"/>
        <w:left w:val="none" w:sz="0" w:space="0" w:color="auto"/>
        <w:bottom w:val="none" w:sz="0" w:space="0" w:color="auto"/>
        <w:right w:val="none" w:sz="0" w:space="0" w:color="auto"/>
      </w:divBdr>
    </w:div>
    <w:div w:id="697583387">
      <w:bodyDiv w:val="1"/>
      <w:marLeft w:val="0"/>
      <w:marRight w:val="0"/>
      <w:marTop w:val="0"/>
      <w:marBottom w:val="0"/>
      <w:divBdr>
        <w:top w:val="none" w:sz="0" w:space="0" w:color="auto"/>
        <w:left w:val="none" w:sz="0" w:space="0" w:color="auto"/>
        <w:bottom w:val="none" w:sz="0" w:space="0" w:color="auto"/>
        <w:right w:val="none" w:sz="0" w:space="0" w:color="auto"/>
      </w:divBdr>
    </w:div>
    <w:div w:id="707417723">
      <w:bodyDiv w:val="1"/>
      <w:marLeft w:val="0"/>
      <w:marRight w:val="0"/>
      <w:marTop w:val="0"/>
      <w:marBottom w:val="0"/>
      <w:divBdr>
        <w:top w:val="none" w:sz="0" w:space="0" w:color="auto"/>
        <w:left w:val="none" w:sz="0" w:space="0" w:color="auto"/>
        <w:bottom w:val="none" w:sz="0" w:space="0" w:color="auto"/>
        <w:right w:val="none" w:sz="0" w:space="0" w:color="auto"/>
      </w:divBdr>
    </w:div>
    <w:div w:id="707875883">
      <w:bodyDiv w:val="1"/>
      <w:marLeft w:val="0"/>
      <w:marRight w:val="0"/>
      <w:marTop w:val="0"/>
      <w:marBottom w:val="0"/>
      <w:divBdr>
        <w:top w:val="none" w:sz="0" w:space="0" w:color="auto"/>
        <w:left w:val="none" w:sz="0" w:space="0" w:color="auto"/>
        <w:bottom w:val="none" w:sz="0" w:space="0" w:color="auto"/>
        <w:right w:val="none" w:sz="0" w:space="0" w:color="auto"/>
      </w:divBdr>
    </w:div>
    <w:div w:id="727143309">
      <w:bodyDiv w:val="1"/>
      <w:marLeft w:val="0"/>
      <w:marRight w:val="0"/>
      <w:marTop w:val="0"/>
      <w:marBottom w:val="0"/>
      <w:divBdr>
        <w:top w:val="none" w:sz="0" w:space="0" w:color="auto"/>
        <w:left w:val="none" w:sz="0" w:space="0" w:color="auto"/>
        <w:bottom w:val="none" w:sz="0" w:space="0" w:color="auto"/>
        <w:right w:val="none" w:sz="0" w:space="0" w:color="auto"/>
      </w:divBdr>
    </w:div>
    <w:div w:id="732393359">
      <w:bodyDiv w:val="1"/>
      <w:marLeft w:val="0"/>
      <w:marRight w:val="0"/>
      <w:marTop w:val="0"/>
      <w:marBottom w:val="0"/>
      <w:divBdr>
        <w:top w:val="none" w:sz="0" w:space="0" w:color="auto"/>
        <w:left w:val="none" w:sz="0" w:space="0" w:color="auto"/>
        <w:bottom w:val="none" w:sz="0" w:space="0" w:color="auto"/>
        <w:right w:val="none" w:sz="0" w:space="0" w:color="auto"/>
      </w:divBdr>
    </w:div>
    <w:div w:id="746417394">
      <w:bodyDiv w:val="1"/>
      <w:marLeft w:val="0"/>
      <w:marRight w:val="0"/>
      <w:marTop w:val="0"/>
      <w:marBottom w:val="0"/>
      <w:divBdr>
        <w:top w:val="none" w:sz="0" w:space="0" w:color="auto"/>
        <w:left w:val="none" w:sz="0" w:space="0" w:color="auto"/>
        <w:bottom w:val="none" w:sz="0" w:space="0" w:color="auto"/>
        <w:right w:val="none" w:sz="0" w:space="0" w:color="auto"/>
      </w:divBdr>
    </w:div>
    <w:div w:id="750352226">
      <w:bodyDiv w:val="1"/>
      <w:marLeft w:val="0"/>
      <w:marRight w:val="0"/>
      <w:marTop w:val="0"/>
      <w:marBottom w:val="0"/>
      <w:divBdr>
        <w:top w:val="none" w:sz="0" w:space="0" w:color="auto"/>
        <w:left w:val="none" w:sz="0" w:space="0" w:color="auto"/>
        <w:bottom w:val="none" w:sz="0" w:space="0" w:color="auto"/>
        <w:right w:val="none" w:sz="0" w:space="0" w:color="auto"/>
      </w:divBdr>
    </w:div>
    <w:div w:id="764349364">
      <w:bodyDiv w:val="1"/>
      <w:marLeft w:val="0"/>
      <w:marRight w:val="0"/>
      <w:marTop w:val="0"/>
      <w:marBottom w:val="0"/>
      <w:divBdr>
        <w:top w:val="none" w:sz="0" w:space="0" w:color="auto"/>
        <w:left w:val="none" w:sz="0" w:space="0" w:color="auto"/>
        <w:bottom w:val="none" w:sz="0" w:space="0" w:color="auto"/>
        <w:right w:val="none" w:sz="0" w:space="0" w:color="auto"/>
      </w:divBdr>
    </w:div>
    <w:div w:id="766192677">
      <w:bodyDiv w:val="1"/>
      <w:marLeft w:val="0"/>
      <w:marRight w:val="0"/>
      <w:marTop w:val="0"/>
      <w:marBottom w:val="0"/>
      <w:divBdr>
        <w:top w:val="none" w:sz="0" w:space="0" w:color="auto"/>
        <w:left w:val="none" w:sz="0" w:space="0" w:color="auto"/>
        <w:bottom w:val="none" w:sz="0" w:space="0" w:color="auto"/>
        <w:right w:val="none" w:sz="0" w:space="0" w:color="auto"/>
      </w:divBdr>
    </w:div>
    <w:div w:id="776750648">
      <w:bodyDiv w:val="1"/>
      <w:marLeft w:val="0"/>
      <w:marRight w:val="0"/>
      <w:marTop w:val="0"/>
      <w:marBottom w:val="0"/>
      <w:divBdr>
        <w:top w:val="none" w:sz="0" w:space="0" w:color="auto"/>
        <w:left w:val="none" w:sz="0" w:space="0" w:color="auto"/>
        <w:bottom w:val="none" w:sz="0" w:space="0" w:color="auto"/>
        <w:right w:val="none" w:sz="0" w:space="0" w:color="auto"/>
      </w:divBdr>
    </w:div>
    <w:div w:id="781388713">
      <w:bodyDiv w:val="1"/>
      <w:marLeft w:val="0"/>
      <w:marRight w:val="0"/>
      <w:marTop w:val="0"/>
      <w:marBottom w:val="0"/>
      <w:divBdr>
        <w:top w:val="none" w:sz="0" w:space="0" w:color="auto"/>
        <w:left w:val="none" w:sz="0" w:space="0" w:color="auto"/>
        <w:bottom w:val="none" w:sz="0" w:space="0" w:color="auto"/>
        <w:right w:val="none" w:sz="0" w:space="0" w:color="auto"/>
      </w:divBdr>
    </w:div>
    <w:div w:id="799111583">
      <w:bodyDiv w:val="1"/>
      <w:marLeft w:val="0"/>
      <w:marRight w:val="0"/>
      <w:marTop w:val="0"/>
      <w:marBottom w:val="0"/>
      <w:divBdr>
        <w:top w:val="none" w:sz="0" w:space="0" w:color="auto"/>
        <w:left w:val="none" w:sz="0" w:space="0" w:color="auto"/>
        <w:bottom w:val="none" w:sz="0" w:space="0" w:color="auto"/>
        <w:right w:val="none" w:sz="0" w:space="0" w:color="auto"/>
      </w:divBdr>
    </w:div>
    <w:div w:id="801655230">
      <w:bodyDiv w:val="1"/>
      <w:marLeft w:val="0"/>
      <w:marRight w:val="0"/>
      <w:marTop w:val="0"/>
      <w:marBottom w:val="0"/>
      <w:divBdr>
        <w:top w:val="none" w:sz="0" w:space="0" w:color="auto"/>
        <w:left w:val="none" w:sz="0" w:space="0" w:color="auto"/>
        <w:bottom w:val="none" w:sz="0" w:space="0" w:color="auto"/>
        <w:right w:val="none" w:sz="0" w:space="0" w:color="auto"/>
      </w:divBdr>
    </w:div>
    <w:div w:id="847910698">
      <w:bodyDiv w:val="1"/>
      <w:marLeft w:val="0"/>
      <w:marRight w:val="0"/>
      <w:marTop w:val="0"/>
      <w:marBottom w:val="0"/>
      <w:divBdr>
        <w:top w:val="none" w:sz="0" w:space="0" w:color="auto"/>
        <w:left w:val="none" w:sz="0" w:space="0" w:color="auto"/>
        <w:bottom w:val="none" w:sz="0" w:space="0" w:color="auto"/>
        <w:right w:val="none" w:sz="0" w:space="0" w:color="auto"/>
      </w:divBdr>
    </w:div>
    <w:div w:id="857281355">
      <w:bodyDiv w:val="1"/>
      <w:marLeft w:val="0"/>
      <w:marRight w:val="0"/>
      <w:marTop w:val="0"/>
      <w:marBottom w:val="0"/>
      <w:divBdr>
        <w:top w:val="none" w:sz="0" w:space="0" w:color="auto"/>
        <w:left w:val="none" w:sz="0" w:space="0" w:color="auto"/>
        <w:bottom w:val="none" w:sz="0" w:space="0" w:color="auto"/>
        <w:right w:val="none" w:sz="0" w:space="0" w:color="auto"/>
      </w:divBdr>
    </w:div>
    <w:div w:id="864365103">
      <w:bodyDiv w:val="1"/>
      <w:marLeft w:val="0"/>
      <w:marRight w:val="0"/>
      <w:marTop w:val="0"/>
      <w:marBottom w:val="0"/>
      <w:divBdr>
        <w:top w:val="none" w:sz="0" w:space="0" w:color="auto"/>
        <w:left w:val="none" w:sz="0" w:space="0" w:color="auto"/>
        <w:bottom w:val="none" w:sz="0" w:space="0" w:color="auto"/>
        <w:right w:val="none" w:sz="0" w:space="0" w:color="auto"/>
      </w:divBdr>
    </w:div>
    <w:div w:id="865094421">
      <w:bodyDiv w:val="1"/>
      <w:marLeft w:val="0"/>
      <w:marRight w:val="0"/>
      <w:marTop w:val="0"/>
      <w:marBottom w:val="0"/>
      <w:divBdr>
        <w:top w:val="none" w:sz="0" w:space="0" w:color="auto"/>
        <w:left w:val="none" w:sz="0" w:space="0" w:color="auto"/>
        <w:bottom w:val="none" w:sz="0" w:space="0" w:color="auto"/>
        <w:right w:val="none" w:sz="0" w:space="0" w:color="auto"/>
      </w:divBdr>
    </w:div>
    <w:div w:id="875240293">
      <w:bodyDiv w:val="1"/>
      <w:marLeft w:val="0"/>
      <w:marRight w:val="0"/>
      <w:marTop w:val="0"/>
      <w:marBottom w:val="0"/>
      <w:divBdr>
        <w:top w:val="none" w:sz="0" w:space="0" w:color="auto"/>
        <w:left w:val="none" w:sz="0" w:space="0" w:color="auto"/>
        <w:bottom w:val="none" w:sz="0" w:space="0" w:color="auto"/>
        <w:right w:val="none" w:sz="0" w:space="0" w:color="auto"/>
      </w:divBdr>
    </w:div>
    <w:div w:id="879631212">
      <w:bodyDiv w:val="1"/>
      <w:marLeft w:val="0"/>
      <w:marRight w:val="0"/>
      <w:marTop w:val="0"/>
      <w:marBottom w:val="0"/>
      <w:divBdr>
        <w:top w:val="none" w:sz="0" w:space="0" w:color="auto"/>
        <w:left w:val="none" w:sz="0" w:space="0" w:color="auto"/>
        <w:bottom w:val="none" w:sz="0" w:space="0" w:color="auto"/>
        <w:right w:val="none" w:sz="0" w:space="0" w:color="auto"/>
      </w:divBdr>
    </w:div>
    <w:div w:id="880171145">
      <w:bodyDiv w:val="1"/>
      <w:marLeft w:val="0"/>
      <w:marRight w:val="0"/>
      <w:marTop w:val="0"/>
      <w:marBottom w:val="0"/>
      <w:divBdr>
        <w:top w:val="none" w:sz="0" w:space="0" w:color="auto"/>
        <w:left w:val="none" w:sz="0" w:space="0" w:color="auto"/>
        <w:bottom w:val="none" w:sz="0" w:space="0" w:color="auto"/>
        <w:right w:val="none" w:sz="0" w:space="0" w:color="auto"/>
      </w:divBdr>
    </w:div>
    <w:div w:id="893737454">
      <w:bodyDiv w:val="1"/>
      <w:marLeft w:val="0"/>
      <w:marRight w:val="0"/>
      <w:marTop w:val="0"/>
      <w:marBottom w:val="0"/>
      <w:divBdr>
        <w:top w:val="none" w:sz="0" w:space="0" w:color="auto"/>
        <w:left w:val="none" w:sz="0" w:space="0" w:color="auto"/>
        <w:bottom w:val="none" w:sz="0" w:space="0" w:color="auto"/>
        <w:right w:val="none" w:sz="0" w:space="0" w:color="auto"/>
      </w:divBdr>
    </w:div>
    <w:div w:id="916287943">
      <w:bodyDiv w:val="1"/>
      <w:marLeft w:val="0"/>
      <w:marRight w:val="0"/>
      <w:marTop w:val="0"/>
      <w:marBottom w:val="0"/>
      <w:divBdr>
        <w:top w:val="none" w:sz="0" w:space="0" w:color="auto"/>
        <w:left w:val="none" w:sz="0" w:space="0" w:color="auto"/>
        <w:bottom w:val="none" w:sz="0" w:space="0" w:color="auto"/>
        <w:right w:val="none" w:sz="0" w:space="0" w:color="auto"/>
      </w:divBdr>
    </w:div>
    <w:div w:id="916521401">
      <w:bodyDiv w:val="1"/>
      <w:marLeft w:val="0"/>
      <w:marRight w:val="0"/>
      <w:marTop w:val="0"/>
      <w:marBottom w:val="0"/>
      <w:divBdr>
        <w:top w:val="none" w:sz="0" w:space="0" w:color="auto"/>
        <w:left w:val="none" w:sz="0" w:space="0" w:color="auto"/>
        <w:bottom w:val="none" w:sz="0" w:space="0" w:color="auto"/>
        <w:right w:val="none" w:sz="0" w:space="0" w:color="auto"/>
      </w:divBdr>
    </w:div>
    <w:div w:id="921915729">
      <w:bodyDiv w:val="1"/>
      <w:marLeft w:val="0"/>
      <w:marRight w:val="0"/>
      <w:marTop w:val="0"/>
      <w:marBottom w:val="0"/>
      <w:divBdr>
        <w:top w:val="none" w:sz="0" w:space="0" w:color="auto"/>
        <w:left w:val="none" w:sz="0" w:space="0" w:color="auto"/>
        <w:bottom w:val="none" w:sz="0" w:space="0" w:color="auto"/>
        <w:right w:val="none" w:sz="0" w:space="0" w:color="auto"/>
      </w:divBdr>
    </w:div>
    <w:div w:id="930311342">
      <w:bodyDiv w:val="1"/>
      <w:marLeft w:val="0"/>
      <w:marRight w:val="0"/>
      <w:marTop w:val="0"/>
      <w:marBottom w:val="0"/>
      <w:divBdr>
        <w:top w:val="none" w:sz="0" w:space="0" w:color="auto"/>
        <w:left w:val="none" w:sz="0" w:space="0" w:color="auto"/>
        <w:bottom w:val="none" w:sz="0" w:space="0" w:color="auto"/>
        <w:right w:val="none" w:sz="0" w:space="0" w:color="auto"/>
      </w:divBdr>
    </w:div>
    <w:div w:id="931009900">
      <w:bodyDiv w:val="1"/>
      <w:marLeft w:val="0"/>
      <w:marRight w:val="0"/>
      <w:marTop w:val="0"/>
      <w:marBottom w:val="0"/>
      <w:divBdr>
        <w:top w:val="none" w:sz="0" w:space="0" w:color="auto"/>
        <w:left w:val="none" w:sz="0" w:space="0" w:color="auto"/>
        <w:bottom w:val="none" w:sz="0" w:space="0" w:color="auto"/>
        <w:right w:val="none" w:sz="0" w:space="0" w:color="auto"/>
      </w:divBdr>
    </w:div>
    <w:div w:id="932667930">
      <w:bodyDiv w:val="1"/>
      <w:marLeft w:val="0"/>
      <w:marRight w:val="0"/>
      <w:marTop w:val="0"/>
      <w:marBottom w:val="0"/>
      <w:divBdr>
        <w:top w:val="none" w:sz="0" w:space="0" w:color="auto"/>
        <w:left w:val="none" w:sz="0" w:space="0" w:color="auto"/>
        <w:bottom w:val="none" w:sz="0" w:space="0" w:color="auto"/>
        <w:right w:val="none" w:sz="0" w:space="0" w:color="auto"/>
      </w:divBdr>
    </w:div>
    <w:div w:id="944117934">
      <w:bodyDiv w:val="1"/>
      <w:marLeft w:val="0"/>
      <w:marRight w:val="0"/>
      <w:marTop w:val="0"/>
      <w:marBottom w:val="0"/>
      <w:divBdr>
        <w:top w:val="none" w:sz="0" w:space="0" w:color="auto"/>
        <w:left w:val="none" w:sz="0" w:space="0" w:color="auto"/>
        <w:bottom w:val="none" w:sz="0" w:space="0" w:color="auto"/>
        <w:right w:val="none" w:sz="0" w:space="0" w:color="auto"/>
      </w:divBdr>
    </w:div>
    <w:div w:id="954213377">
      <w:bodyDiv w:val="1"/>
      <w:marLeft w:val="0"/>
      <w:marRight w:val="0"/>
      <w:marTop w:val="0"/>
      <w:marBottom w:val="0"/>
      <w:divBdr>
        <w:top w:val="none" w:sz="0" w:space="0" w:color="auto"/>
        <w:left w:val="none" w:sz="0" w:space="0" w:color="auto"/>
        <w:bottom w:val="none" w:sz="0" w:space="0" w:color="auto"/>
        <w:right w:val="none" w:sz="0" w:space="0" w:color="auto"/>
      </w:divBdr>
    </w:div>
    <w:div w:id="960304606">
      <w:bodyDiv w:val="1"/>
      <w:marLeft w:val="0"/>
      <w:marRight w:val="0"/>
      <w:marTop w:val="0"/>
      <w:marBottom w:val="0"/>
      <w:divBdr>
        <w:top w:val="none" w:sz="0" w:space="0" w:color="auto"/>
        <w:left w:val="none" w:sz="0" w:space="0" w:color="auto"/>
        <w:bottom w:val="none" w:sz="0" w:space="0" w:color="auto"/>
        <w:right w:val="none" w:sz="0" w:space="0" w:color="auto"/>
      </w:divBdr>
    </w:div>
    <w:div w:id="963658589">
      <w:bodyDiv w:val="1"/>
      <w:marLeft w:val="0"/>
      <w:marRight w:val="0"/>
      <w:marTop w:val="0"/>
      <w:marBottom w:val="0"/>
      <w:divBdr>
        <w:top w:val="none" w:sz="0" w:space="0" w:color="auto"/>
        <w:left w:val="none" w:sz="0" w:space="0" w:color="auto"/>
        <w:bottom w:val="none" w:sz="0" w:space="0" w:color="auto"/>
        <w:right w:val="none" w:sz="0" w:space="0" w:color="auto"/>
      </w:divBdr>
    </w:div>
    <w:div w:id="972176533">
      <w:bodyDiv w:val="1"/>
      <w:marLeft w:val="0"/>
      <w:marRight w:val="0"/>
      <w:marTop w:val="0"/>
      <w:marBottom w:val="0"/>
      <w:divBdr>
        <w:top w:val="none" w:sz="0" w:space="0" w:color="auto"/>
        <w:left w:val="none" w:sz="0" w:space="0" w:color="auto"/>
        <w:bottom w:val="none" w:sz="0" w:space="0" w:color="auto"/>
        <w:right w:val="none" w:sz="0" w:space="0" w:color="auto"/>
      </w:divBdr>
    </w:div>
    <w:div w:id="975524740">
      <w:bodyDiv w:val="1"/>
      <w:marLeft w:val="0"/>
      <w:marRight w:val="0"/>
      <w:marTop w:val="0"/>
      <w:marBottom w:val="0"/>
      <w:divBdr>
        <w:top w:val="none" w:sz="0" w:space="0" w:color="auto"/>
        <w:left w:val="none" w:sz="0" w:space="0" w:color="auto"/>
        <w:bottom w:val="none" w:sz="0" w:space="0" w:color="auto"/>
        <w:right w:val="none" w:sz="0" w:space="0" w:color="auto"/>
      </w:divBdr>
    </w:div>
    <w:div w:id="977104442">
      <w:bodyDiv w:val="1"/>
      <w:marLeft w:val="0"/>
      <w:marRight w:val="0"/>
      <w:marTop w:val="0"/>
      <w:marBottom w:val="0"/>
      <w:divBdr>
        <w:top w:val="none" w:sz="0" w:space="0" w:color="auto"/>
        <w:left w:val="none" w:sz="0" w:space="0" w:color="auto"/>
        <w:bottom w:val="none" w:sz="0" w:space="0" w:color="auto"/>
        <w:right w:val="none" w:sz="0" w:space="0" w:color="auto"/>
      </w:divBdr>
    </w:div>
    <w:div w:id="983702875">
      <w:bodyDiv w:val="1"/>
      <w:marLeft w:val="0"/>
      <w:marRight w:val="0"/>
      <w:marTop w:val="0"/>
      <w:marBottom w:val="0"/>
      <w:divBdr>
        <w:top w:val="none" w:sz="0" w:space="0" w:color="auto"/>
        <w:left w:val="none" w:sz="0" w:space="0" w:color="auto"/>
        <w:bottom w:val="none" w:sz="0" w:space="0" w:color="auto"/>
        <w:right w:val="none" w:sz="0" w:space="0" w:color="auto"/>
      </w:divBdr>
    </w:div>
    <w:div w:id="997883808">
      <w:bodyDiv w:val="1"/>
      <w:marLeft w:val="0"/>
      <w:marRight w:val="0"/>
      <w:marTop w:val="0"/>
      <w:marBottom w:val="0"/>
      <w:divBdr>
        <w:top w:val="none" w:sz="0" w:space="0" w:color="auto"/>
        <w:left w:val="none" w:sz="0" w:space="0" w:color="auto"/>
        <w:bottom w:val="none" w:sz="0" w:space="0" w:color="auto"/>
        <w:right w:val="none" w:sz="0" w:space="0" w:color="auto"/>
      </w:divBdr>
    </w:div>
    <w:div w:id="1002078120">
      <w:bodyDiv w:val="1"/>
      <w:marLeft w:val="0"/>
      <w:marRight w:val="0"/>
      <w:marTop w:val="0"/>
      <w:marBottom w:val="0"/>
      <w:divBdr>
        <w:top w:val="none" w:sz="0" w:space="0" w:color="auto"/>
        <w:left w:val="none" w:sz="0" w:space="0" w:color="auto"/>
        <w:bottom w:val="none" w:sz="0" w:space="0" w:color="auto"/>
        <w:right w:val="none" w:sz="0" w:space="0" w:color="auto"/>
      </w:divBdr>
    </w:div>
    <w:div w:id="1003438944">
      <w:bodyDiv w:val="1"/>
      <w:marLeft w:val="0"/>
      <w:marRight w:val="0"/>
      <w:marTop w:val="0"/>
      <w:marBottom w:val="0"/>
      <w:divBdr>
        <w:top w:val="none" w:sz="0" w:space="0" w:color="auto"/>
        <w:left w:val="none" w:sz="0" w:space="0" w:color="auto"/>
        <w:bottom w:val="none" w:sz="0" w:space="0" w:color="auto"/>
        <w:right w:val="none" w:sz="0" w:space="0" w:color="auto"/>
      </w:divBdr>
    </w:div>
    <w:div w:id="1006904585">
      <w:bodyDiv w:val="1"/>
      <w:marLeft w:val="0"/>
      <w:marRight w:val="0"/>
      <w:marTop w:val="0"/>
      <w:marBottom w:val="0"/>
      <w:divBdr>
        <w:top w:val="none" w:sz="0" w:space="0" w:color="auto"/>
        <w:left w:val="none" w:sz="0" w:space="0" w:color="auto"/>
        <w:bottom w:val="none" w:sz="0" w:space="0" w:color="auto"/>
        <w:right w:val="none" w:sz="0" w:space="0" w:color="auto"/>
      </w:divBdr>
    </w:div>
    <w:div w:id="1014771164">
      <w:bodyDiv w:val="1"/>
      <w:marLeft w:val="0"/>
      <w:marRight w:val="0"/>
      <w:marTop w:val="0"/>
      <w:marBottom w:val="0"/>
      <w:divBdr>
        <w:top w:val="none" w:sz="0" w:space="0" w:color="auto"/>
        <w:left w:val="none" w:sz="0" w:space="0" w:color="auto"/>
        <w:bottom w:val="none" w:sz="0" w:space="0" w:color="auto"/>
        <w:right w:val="none" w:sz="0" w:space="0" w:color="auto"/>
      </w:divBdr>
    </w:div>
    <w:div w:id="1021467613">
      <w:bodyDiv w:val="1"/>
      <w:marLeft w:val="0"/>
      <w:marRight w:val="0"/>
      <w:marTop w:val="0"/>
      <w:marBottom w:val="0"/>
      <w:divBdr>
        <w:top w:val="none" w:sz="0" w:space="0" w:color="auto"/>
        <w:left w:val="none" w:sz="0" w:space="0" w:color="auto"/>
        <w:bottom w:val="none" w:sz="0" w:space="0" w:color="auto"/>
        <w:right w:val="none" w:sz="0" w:space="0" w:color="auto"/>
      </w:divBdr>
    </w:div>
    <w:div w:id="1024088020">
      <w:bodyDiv w:val="1"/>
      <w:marLeft w:val="0"/>
      <w:marRight w:val="0"/>
      <w:marTop w:val="0"/>
      <w:marBottom w:val="0"/>
      <w:divBdr>
        <w:top w:val="none" w:sz="0" w:space="0" w:color="auto"/>
        <w:left w:val="none" w:sz="0" w:space="0" w:color="auto"/>
        <w:bottom w:val="none" w:sz="0" w:space="0" w:color="auto"/>
        <w:right w:val="none" w:sz="0" w:space="0" w:color="auto"/>
      </w:divBdr>
    </w:div>
    <w:div w:id="1031804860">
      <w:bodyDiv w:val="1"/>
      <w:marLeft w:val="0"/>
      <w:marRight w:val="0"/>
      <w:marTop w:val="0"/>
      <w:marBottom w:val="0"/>
      <w:divBdr>
        <w:top w:val="none" w:sz="0" w:space="0" w:color="auto"/>
        <w:left w:val="none" w:sz="0" w:space="0" w:color="auto"/>
        <w:bottom w:val="none" w:sz="0" w:space="0" w:color="auto"/>
        <w:right w:val="none" w:sz="0" w:space="0" w:color="auto"/>
      </w:divBdr>
    </w:div>
    <w:div w:id="1034960222">
      <w:bodyDiv w:val="1"/>
      <w:marLeft w:val="0"/>
      <w:marRight w:val="0"/>
      <w:marTop w:val="0"/>
      <w:marBottom w:val="0"/>
      <w:divBdr>
        <w:top w:val="none" w:sz="0" w:space="0" w:color="auto"/>
        <w:left w:val="none" w:sz="0" w:space="0" w:color="auto"/>
        <w:bottom w:val="none" w:sz="0" w:space="0" w:color="auto"/>
        <w:right w:val="none" w:sz="0" w:space="0" w:color="auto"/>
      </w:divBdr>
    </w:div>
    <w:div w:id="1059859646">
      <w:bodyDiv w:val="1"/>
      <w:marLeft w:val="0"/>
      <w:marRight w:val="0"/>
      <w:marTop w:val="0"/>
      <w:marBottom w:val="0"/>
      <w:divBdr>
        <w:top w:val="none" w:sz="0" w:space="0" w:color="auto"/>
        <w:left w:val="none" w:sz="0" w:space="0" w:color="auto"/>
        <w:bottom w:val="none" w:sz="0" w:space="0" w:color="auto"/>
        <w:right w:val="none" w:sz="0" w:space="0" w:color="auto"/>
      </w:divBdr>
    </w:div>
    <w:div w:id="1069810437">
      <w:bodyDiv w:val="1"/>
      <w:marLeft w:val="0"/>
      <w:marRight w:val="0"/>
      <w:marTop w:val="0"/>
      <w:marBottom w:val="0"/>
      <w:divBdr>
        <w:top w:val="none" w:sz="0" w:space="0" w:color="auto"/>
        <w:left w:val="none" w:sz="0" w:space="0" w:color="auto"/>
        <w:bottom w:val="none" w:sz="0" w:space="0" w:color="auto"/>
        <w:right w:val="none" w:sz="0" w:space="0" w:color="auto"/>
      </w:divBdr>
    </w:div>
    <w:div w:id="1099060142">
      <w:bodyDiv w:val="1"/>
      <w:marLeft w:val="0"/>
      <w:marRight w:val="0"/>
      <w:marTop w:val="0"/>
      <w:marBottom w:val="0"/>
      <w:divBdr>
        <w:top w:val="none" w:sz="0" w:space="0" w:color="auto"/>
        <w:left w:val="none" w:sz="0" w:space="0" w:color="auto"/>
        <w:bottom w:val="none" w:sz="0" w:space="0" w:color="auto"/>
        <w:right w:val="none" w:sz="0" w:space="0" w:color="auto"/>
      </w:divBdr>
    </w:div>
    <w:div w:id="1116144739">
      <w:bodyDiv w:val="1"/>
      <w:marLeft w:val="0"/>
      <w:marRight w:val="0"/>
      <w:marTop w:val="0"/>
      <w:marBottom w:val="0"/>
      <w:divBdr>
        <w:top w:val="none" w:sz="0" w:space="0" w:color="auto"/>
        <w:left w:val="none" w:sz="0" w:space="0" w:color="auto"/>
        <w:bottom w:val="none" w:sz="0" w:space="0" w:color="auto"/>
        <w:right w:val="none" w:sz="0" w:space="0" w:color="auto"/>
      </w:divBdr>
    </w:div>
    <w:div w:id="1130435959">
      <w:bodyDiv w:val="1"/>
      <w:marLeft w:val="0"/>
      <w:marRight w:val="0"/>
      <w:marTop w:val="0"/>
      <w:marBottom w:val="0"/>
      <w:divBdr>
        <w:top w:val="none" w:sz="0" w:space="0" w:color="auto"/>
        <w:left w:val="none" w:sz="0" w:space="0" w:color="auto"/>
        <w:bottom w:val="none" w:sz="0" w:space="0" w:color="auto"/>
        <w:right w:val="none" w:sz="0" w:space="0" w:color="auto"/>
      </w:divBdr>
    </w:div>
    <w:div w:id="1143737870">
      <w:bodyDiv w:val="1"/>
      <w:marLeft w:val="0"/>
      <w:marRight w:val="0"/>
      <w:marTop w:val="0"/>
      <w:marBottom w:val="0"/>
      <w:divBdr>
        <w:top w:val="none" w:sz="0" w:space="0" w:color="auto"/>
        <w:left w:val="none" w:sz="0" w:space="0" w:color="auto"/>
        <w:bottom w:val="none" w:sz="0" w:space="0" w:color="auto"/>
        <w:right w:val="none" w:sz="0" w:space="0" w:color="auto"/>
      </w:divBdr>
    </w:div>
    <w:div w:id="1155336810">
      <w:bodyDiv w:val="1"/>
      <w:marLeft w:val="0"/>
      <w:marRight w:val="0"/>
      <w:marTop w:val="0"/>
      <w:marBottom w:val="0"/>
      <w:divBdr>
        <w:top w:val="none" w:sz="0" w:space="0" w:color="auto"/>
        <w:left w:val="none" w:sz="0" w:space="0" w:color="auto"/>
        <w:bottom w:val="none" w:sz="0" w:space="0" w:color="auto"/>
        <w:right w:val="none" w:sz="0" w:space="0" w:color="auto"/>
      </w:divBdr>
    </w:div>
    <w:div w:id="1158813671">
      <w:bodyDiv w:val="1"/>
      <w:marLeft w:val="0"/>
      <w:marRight w:val="0"/>
      <w:marTop w:val="0"/>
      <w:marBottom w:val="0"/>
      <w:divBdr>
        <w:top w:val="none" w:sz="0" w:space="0" w:color="auto"/>
        <w:left w:val="none" w:sz="0" w:space="0" w:color="auto"/>
        <w:bottom w:val="none" w:sz="0" w:space="0" w:color="auto"/>
        <w:right w:val="none" w:sz="0" w:space="0" w:color="auto"/>
      </w:divBdr>
    </w:div>
    <w:div w:id="1162426983">
      <w:bodyDiv w:val="1"/>
      <w:marLeft w:val="0"/>
      <w:marRight w:val="0"/>
      <w:marTop w:val="0"/>
      <w:marBottom w:val="0"/>
      <w:divBdr>
        <w:top w:val="none" w:sz="0" w:space="0" w:color="auto"/>
        <w:left w:val="none" w:sz="0" w:space="0" w:color="auto"/>
        <w:bottom w:val="none" w:sz="0" w:space="0" w:color="auto"/>
        <w:right w:val="none" w:sz="0" w:space="0" w:color="auto"/>
      </w:divBdr>
      <w:divsChild>
        <w:div w:id="369231604">
          <w:marLeft w:val="0"/>
          <w:marRight w:val="0"/>
          <w:marTop w:val="0"/>
          <w:marBottom w:val="0"/>
          <w:divBdr>
            <w:top w:val="none" w:sz="0" w:space="0" w:color="auto"/>
            <w:left w:val="none" w:sz="0" w:space="0" w:color="auto"/>
            <w:bottom w:val="none" w:sz="0" w:space="0" w:color="auto"/>
            <w:right w:val="none" w:sz="0" w:space="0" w:color="auto"/>
          </w:divBdr>
          <w:divsChild>
            <w:div w:id="1500390516">
              <w:marLeft w:val="0"/>
              <w:marRight w:val="0"/>
              <w:marTop w:val="0"/>
              <w:marBottom w:val="0"/>
              <w:divBdr>
                <w:top w:val="none" w:sz="0" w:space="0" w:color="auto"/>
                <w:left w:val="none" w:sz="0" w:space="0" w:color="auto"/>
                <w:bottom w:val="none" w:sz="0" w:space="0" w:color="auto"/>
                <w:right w:val="none" w:sz="0" w:space="0" w:color="auto"/>
              </w:divBdr>
              <w:divsChild>
                <w:div w:id="2003460862">
                  <w:marLeft w:val="0"/>
                  <w:marRight w:val="0"/>
                  <w:marTop w:val="0"/>
                  <w:marBottom w:val="0"/>
                  <w:divBdr>
                    <w:top w:val="none" w:sz="0" w:space="0" w:color="auto"/>
                    <w:left w:val="none" w:sz="0" w:space="0" w:color="auto"/>
                    <w:bottom w:val="none" w:sz="0" w:space="0" w:color="auto"/>
                    <w:right w:val="none" w:sz="0" w:space="0" w:color="auto"/>
                  </w:divBdr>
                  <w:divsChild>
                    <w:div w:id="487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586713">
      <w:bodyDiv w:val="1"/>
      <w:marLeft w:val="0"/>
      <w:marRight w:val="0"/>
      <w:marTop w:val="0"/>
      <w:marBottom w:val="0"/>
      <w:divBdr>
        <w:top w:val="none" w:sz="0" w:space="0" w:color="auto"/>
        <w:left w:val="none" w:sz="0" w:space="0" w:color="auto"/>
        <w:bottom w:val="none" w:sz="0" w:space="0" w:color="auto"/>
        <w:right w:val="none" w:sz="0" w:space="0" w:color="auto"/>
      </w:divBdr>
    </w:div>
    <w:div w:id="1166625192">
      <w:bodyDiv w:val="1"/>
      <w:marLeft w:val="0"/>
      <w:marRight w:val="0"/>
      <w:marTop w:val="0"/>
      <w:marBottom w:val="0"/>
      <w:divBdr>
        <w:top w:val="none" w:sz="0" w:space="0" w:color="auto"/>
        <w:left w:val="none" w:sz="0" w:space="0" w:color="auto"/>
        <w:bottom w:val="none" w:sz="0" w:space="0" w:color="auto"/>
        <w:right w:val="none" w:sz="0" w:space="0" w:color="auto"/>
      </w:divBdr>
    </w:div>
    <w:div w:id="1175998553">
      <w:bodyDiv w:val="1"/>
      <w:marLeft w:val="0"/>
      <w:marRight w:val="0"/>
      <w:marTop w:val="0"/>
      <w:marBottom w:val="0"/>
      <w:divBdr>
        <w:top w:val="none" w:sz="0" w:space="0" w:color="auto"/>
        <w:left w:val="none" w:sz="0" w:space="0" w:color="auto"/>
        <w:bottom w:val="none" w:sz="0" w:space="0" w:color="auto"/>
        <w:right w:val="none" w:sz="0" w:space="0" w:color="auto"/>
      </w:divBdr>
    </w:div>
    <w:div w:id="1180855971">
      <w:bodyDiv w:val="1"/>
      <w:marLeft w:val="0"/>
      <w:marRight w:val="0"/>
      <w:marTop w:val="0"/>
      <w:marBottom w:val="0"/>
      <w:divBdr>
        <w:top w:val="none" w:sz="0" w:space="0" w:color="auto"/>
        <w:left w:val="none" w:sz="0" w:space="0" w:color="auto"/>
        <w:bottom w:val="none" w:sz="0" w:space="0" w:color="auto"/>
        <w:right w:val="none" w:sz="0" w:space="0" w:color="auto"/>
      </w:divBdr>
    </w:div>
    <w:div w:id="1189291030">
      <w:bodyDiv w:val="1"/>
      <w:marLeft w:val="0"/>
      <w:marRight w:val="0"/>
      <w:marTop w:val="0"/>
      <w:marBottom w:val="0"/>
      <w:divBdr>
        <w:top w:val="none" w:sz="0" w:space="0" w:color="auto"/>
        <w:left w:val="none" w:sz="0" w:space="0" w:color="auto"/>
        <w:bottom w:val="none" w:sz="0" w:space="0" w:color="auto"/>
        <w:right w:val="none" w:sz="0" w:space="0" w:color="auto"/>
      </w:divBdr>
    </w:div>
    <w:div w:id="1193496400">
      <w:bodyDiv w:val="1"/>
      <w:marLeft w:val="0"/>
      <w:marRight w:val="0"/>
      <w:marTop w:val="0"/>
      <w:marBottom w:val="0"/>
      <w:divBdr>
        <w:top w:val="none" w:sz="0" w:space="0" w:color="auto"/>
        <w:left w:val="none" w:sz="0" w:space="0" w:color="auto"/>
        <w:bottom w:val="none" w:sz="0" w:space="0" w:color="auto"/>
        <w:right w:val="none" w:sz="0" w:space="0" w:color="auto"/>
      </w:divBdr>
    </w:div>
    <w:div w:id="1221941461">
      <w:bodyDiv w:val="1"/>
      <w:marLeft w:val="0"/>
      <w:marRight w:val="0"/>
      <w:marTop w:val="0"/>
      <w:marBottom w:val="0"/>
      <w:divBdr>
        <w:top w:val="none" w:sz="0" w:space="0" w:color="auto"/>
        <w:left w:val="none" w:sz="0" w:space="0" w:color="auto"/>
        <w:bottom w:val="none" w:sz="0" w:space="0" w:color="auto"/>
        <w:right w:val="none" w:sz="0" w:space="0" w:color="auto"/>
      </w:divBdr>
    </w:div>
    <w:div w:id="1242254196">
      <w:bodyDiv w:val="1"/>
      <w:marLeft w:val="0"/>
      <w:marRight w:val="0"/>
      <w:marTop w:val="0"/>
      <w:marBottom w:val="0"/>
      <w:divBdr>
        <w:top w:val="none" w:sz="0" w:space="0" w:color="auto"/>
        <w:left w:val="none" w:sz="0" w:space="0" w:color="auto"/>
        <w:bottom w:val="none" w:sz="0" w:space="0" w:color="auto"/>
        <w:right w:val="none" w:sz="0" w:space="0" w:color="auto"/>
      </w:divBdr>
    </w:div>
    <w:div w:id="1242566884">
      <w:bodyDiv w:val="1"/>
      <w:marLeft w:val="0"/>
      <w:marRight w:val="0"/>
      <w:marTop w:val="0"/>
      <w:marBottom w:val="0"/>
      <w:divBdr>
        <w:top w:val="none" w:sz="0" w:space="0" w:color="auto"/>
        <w:left w:val="none" w:sz="0" w:space="0" w:color="auto"/>
        <w:bottom w:val="none" w:sz="0" w:space="0" w:color="auto"/>
        <w:right w:val="none" w:sz="0" w:space="0" w:color="auto"/>
      </w:divBdr>
    </w:div>
    <w:div w:id="1258060136">
      <w:bodyDiv w:val="1"/>
      <w:marLeft w:val="0"/>
      <w:marRight w:val="0"/>
      <w:marTop w:val="0"/>
      <w:marBottom w:val="0"/>
      <w:divBdr>
        <w:top w:val="none" w:sz="0" w:space="0" w:color="auto"/>
        <w:left w:val="none" w:sz="0" w:space="0" w:color="auto"/>
        <w:bottom w:val="none" w:sz="0" w:space="0" w:color="auto"/>
        <w:right w:val="none" w:sz="0" w:space="0" w:color="auto"/>
      </w:divBdr>
    </w:div>
    <w:div w:id="1258561435">
      <w:bodyDiv w:val="1"/>
      <w:marLeft w:val="0"/>
      <w:marRight w:val="0"/>
      <w:marTop w:val="0"/>
      <w:marBottom w:val="0"/>
      <w:divBdr>
        <w:top w:val="none" w:sz="0" w:space="0" w:color="auto"/>
        <w:left w:val="none" w:sz="0" w:space="0" w:color="auto"/>
        <w:bottom w:val="none" w:sz="0" w:space="0" w:color="auto"/>
        <w:right w:val="none" w:sz="0" w:space="0" w:color="auto"/>
      </w:divBdr>
    </w:div>
    <w:div w:id="1262949492">
      <w:bodyDiv w:val="1"/>
      <w:marLeft w:val="0"/>
      <w:marRight w:val="0"/>
      <w:marTop w:val="0"/>
      <w:marBottom w:val="0"/>
      <w:divBdr>
        <w:top w:val="none" w:sz="0" w:space="0" w:color="auto"/>
        <w:left w:val="none" w:sz="0" w:space="0" w:color="auto"/>
        <w:bottom w:val="none" w:sz="0" w:space="0" w:color="auto"/>
        <w:right w:val="none" w:sz="0" w:space="0" w:color="auto"/>
      </w:divBdr>
    </w:div>
    <w:div w:id="1271207257">
      <w:bodyDiv w:val="1"/>
      <w:marLeft w:val="0"/>
      <w:marRight w:val="0"/>
      <w:marTop w:val="0"/>
      <w:marBottom w:val="0"/>
      <w:divBdr>
        <w:top w:val="none" w:sz="0" w:space="0" w:color="auto"/>
        <w:left w:val="none" w:sz="0" w:space="0" w:color="auto"/>
        <w:bottom w:val="none" w:sz="0" w:space="0" w:color="auto"/>
        <w:right w:val="none" w:sz="0" w:space="0" w:color="auto"/>
      </w:divBdr>
    </w:div>
    <w:div w:id="1288316178">
      <w:bodyDiv w:val="1"/>
      <w:marLeft w:val="0"/>
      <w:marRight w:val="0"/>
      <w:marTop w:val="0"/>
      <w:marBottom w:val="0"/>
      <w:divBdr>
        <w:top w:val="none" w:sz="0" w:space="0" w:color="auto"/>
        <w:left w:val="none" w:sz="0" w:space="0" w:color="auto"/>
        <w:bottom w:val="none" w:sz="0" w:space="0" w:color="auto"/>
        <w:right w:val="none" w:sz="0" w:space="0" w:color="auto"/>
      </w:divBdr>
    </w:div>
    <w:div w:id="1292593981">
      <w:bodyDiv w:val="1"/>
      <w:marLeft w:val="0"/>
      <w:marRight w:val="0"/>
      <w:marTop w:val="0"/>
      <w:marBottom w:val="0"/>
      <w:divBdr>
        <w:top w:val="none" w:sz="0" w:space="0" w:color="auto"/>
        <w:left w:val="none" w:sz="0" w:space="0" w:color="auto"/>
        <w:bottom w:val="none" w:sz="0" w:space="0" w:color="auto"/>
        <w:right w:val="none" w:sz="0" w:space="0" w:color="auto"/>
      </w:divBdr>
    </w:div>
    <w:div w:id="1298993362">
      <w:bodyDiv w:val="1"/>
      <w:marLeft w:val="0"/>
      <w:marRight w:val="0"/>
      <w:marTop w:val="0"/>
      <w:marBottom w:val="0"/>
      <w:divBdr>
        <w:top w:val="none" w:sz="0" w:space="0" w:color="auto"/>
        <w:left w:val="none" w:sz="0" w:space="0" w:color="auto"/>
        <w:bottom w:val="none" w:sz="0" w:space="0" w:color="auto"/>
        <w:right w:val="none" w:sz="0" w:space="0" w:color="auto"/>
      </w:divBdr>
    </w:div>
    <w:div w:id="1310748434">
      <w:bodyDiv w:val="1"/>
      <w:marLeft w:val="0"/>
      <w:marRight w:val="0"/>
      <w:marTop w:val="0"/>
      <w:marBottom w:val="0"/>
      <w:divBdr>
        <w:top w:val="none" w:sz="0" w:space="0" w:color="auto"/>
        <w:left w:val="none" w:sz="0" w:space="0" w:color="auto"/>
        <w:bottom w:val="none" w:sz="0" w:space="0" w:color="auto"/>
        <w:right w:val="none" w:sz="0" w:space="0" w:color="auto"/>
      </w:divBdr>
    </w:div>
    <w:div w:id="1311522748">
      <w:bodyDiv w:val="1"/>
      <w:marLeft w:val="0"/>
      <w:marRight w:val="0"/>
      <w:marTop w:val="0"/>
      <w:marBottom w:val="0"/>
      <w:divBdr>
        <w:top w:val="none" w:sz="0" w:space="0" w:color="auto"/>
        <w:left w:val="none" w:sz="0" w:space="0" w:color="auto"/>
        <w:bottom w:val="none" w:sz="0" w:space="0" w:color="auto"/>
        <w:right w:val="none" w:sz="0" w:space="0" w:color="auto"/>
      </w:divBdr>
    </w:div>
    <w:div w:id="1315186855">
      <w:bodyDiv w:val="1"/>
      <w:marLeft w:val="0"/>
      <w:marRight w:val="0"/>
      <w:marTop w:val="0"/>
      <w:marBottom w:val="0"/>
      <w:divBdr>
        <w:top w:val="none" w:sz="0" w:space="0" w:color="auto"/>
        <w:left w:val="none" w:sz="0" w:space="0" w:color="auto"/>
        <w:bottom w:val="none" w:sz="0" w:space="0" w:color="auto"/>
        <w:right w:val="none" w:sz="0" w:space="0" w:color="auto"/>
      </w:divBdr>
    </w:div>
    <w:div w:id="1321890046">
      <w:bodyDiv w:val="1"/>
      <w:marLeft w:val="0"/>
      <w:marRight w:val="0"/>
      <w:marTop w:val="0"/>
      <w:marBottom w:val="0"/>
      <w:divBdr>
        <w:top w:val="none" w:sz="0" w:space="0" w:color="auto"/>
        <w:left w:val="none" w:sz="0" w:space="0" w:color="auto"/>
        <w:bottom w:val="none" w:sz="0" w:space="0" w:color="auto"/>
        <w:right w:val="none" w:sz="0" w:space="0" w:color="auto"/>
      </w:divBdr>
    </w:div>
    <w:div w:id="1353452084">
      <w:bodyDiv w:val="1"/>
      <w:marLeft w:val="0"/>
      <w:marRight w:val="0"/>
      <w:marTop w:val="0"/>
      <w:marBottom w:val="0"/>
      <w:divBdr>
        <w:top w:val="none" w:sz="0" w:space="0" w:color="auto"/>
        <w:left w:val="none" w:sz="0" w:space="0" w:color="auto"/>
        <w:bottom w:val="none" w:sz="0" w:space="0" w:color="auto"/>
        <w:right w:val="none" w:sz="0" w:space="0" w:color="auto"/>
      </w:divBdr>
    </w:div>
    <w:div w:id="1357341472">
      <w:bodyDiv w:val="1"/>
      <w:marLeft w:val="0"/>
      <w:marRight w:val="0"/>
      <w:marTop w:val="0"/>
      <w:marBottom w:val="0"/>
      <w:divBdr>
        <w:top w:val="none" w:sz="0" w:space="0" w:color="auto"/>
        <w:left w:val="none" w:sz="0" w:space="0" w:color="auto"/>
        <w:bottom w:val="none" w:sz="0" w:space="0" w:color="auto"/>
        <w:right w:val="none" w:sz="0" w:space="0" w:color="auto"/>
      </w:divBdr>
    </w:div>
    <w:div w:id="1361274384">
      <w:bodyDiv w:val="1"/>
      <w:marLeft w:val="0"/>
      <w:marRight w:val="0"/>
      <w:marTop w:val="0"/>
      <w:marBottom w:val="0"/>
      <w:divBdr>
        <w:top w:val="none" w:sz="0" w:space="0" w:color="auto"/>
        <w:left w:val="none" w:sz="0" w:space="0" w:color="auto"/>
        <w:bottom w:val="none" w:sz="0" w:space="0" w:color="auto"/>
        <w:right w:val="none" w:sz="0" w:space="0" w:color="auto"/>
      </w:divBdr>
    </w:div>
    <w:div w:id="1373384221">
      <w:bodyDiv w:val="1"/>
      <w:marLeft w:val="0"/>
      <w:marRight w:val="0"/>
      <w:marTop w:val="0"/>
      <w:marBottom w:val="0"/>
      <w:divBdr>
        <w:top w:val="none" w:sz="0" w:space="0" w:color="auto"/>
        <w:left w:val="none" w:sz="0" w:space="0" w:color="auto"/>
        <w:bottom w:val="none" w:sz="0" w:space="0" w:color="auto"/>
        <w:right w:val="none" w:sz="0" w:space="0" w:color="auto"/>
      </w:divBdr>
    </w:div>
    <w:div w:id="1379932963">
      <w:bodyDiv w:val="1"/>
      <w:marLeft w:val="0"/>
      <w:marRight w:val="0"/>
      <w:marTop w:val="0"/>
      <w:marBottom w:val="0"/>
      <w:divBdr>
        <w:top w:val="none" w:sz="0" w:space="0" w:color="auto"/>
        <w:left w:val="none" w:sz="0" w:space="0" w:color="auto"/>
        <w:bottom w:val="none" w:sz="0" w:space="0" w:color="auto"/>
        <w:right w:val="none" w:sz="0" w:space="0" w:color="auto"/>
      </w:divBdr>
    </w:div>
    <w:div w:id="1389375426">
      <w:bodyDiv w:val="1"/>
      <w:marLeft w:val="0"/>
      <w:marRight w:val="0"/>
      <w:marTop w:val="0"/>
      <w:marBottom w:val="0"/>
      <w:divBdr>
        <w:top w:val="none" w:sz="0" w:space="0" w:color="auto"/>
        <w:left w:val="none" w:sz="0" w:space="0" w:color="auto"/>
        <w:bottom w:val="none" w:sz="0" w:space="0" w:color="auto"/>
        <w:right w:val="none" w:sz="0" w:space="0" w:color="auto"/>
      </w:divBdr>
    </w:div>
    <w:div w:id="1397242193">
      <w:bodyDiv w:val="1"/>
      <w:marLeft w:val="0"/>
      <w:marRight w:val="0"/>
      <w:marTop w:val="0"/>
      <w:marBottom w:val="0"/>
      <w:divBdr>
        <w:top w:val="none" w:sz="0" w:space="0" w:color="auto"/>
        <w:left w:val="none" w:sz="0" w:space="0" w:color="auto"/>
        <w:bottom w:val="none" w:sz="0" w:space="0" w:color="auto"/>
        <w:right w:val="none" w:sz="0" w:space="0" w:color="auto"/>
      </w:divBdr>
    </w:div>
    <w:div w:id="1397510026">
      <w:bodyDiv w:val="1"/>
      <w:marLeft w:val="0"/>
      <w:marRight w:val="0"/>
      <w:marTop w:val="0"/>
      <w:marBottom w:val="0"/>
      <w:divBdr>
        <w:top w:val="none" w:sz="0" w:space="0" w:color="auto"/>
        <w:left w:val="none" w:sz="0" w:space="0" w:color="auto"/>
        <w:bottom w:val="none" w:sz="0" w:space="0" w:color="auto"/>
        <w:right w:val="none" w:sz="0" w:space="0" w:color="auto"/>
      </w:divBdr>
    </w:div>
    <w:div w:id="1400249855">
      <w:bodyDiv w:val="1"/>
      <w:marLeft w:val="0"/>
      <w:marRight w:val="0"/>
      <w:marTop w:val="0"/>
      <w:marBottom w:val="0"/>
      <w:divBdr>
        <w:top w:val="none" w:sz="0" w:space="0" w:color="auto"/>
        <w:left w:val="none" w:sz="0" w:space="0" w:color="auto"/>
        <w:bottom w:val="none" w:sz="0" w:space="0" w:color="auto"/>
        <w:right w:val="none" w:sz="0" w:space="0" w:color="auto"/>
      </w:divBdr>
    </w:div>
    <w:div w:id="1416977841">
      <w:bodyDiv w:val="1"/>
      <w:marLeft w:val="0"/>
      <w:marRight w:val="0"/>
      <w:marTop w:val="0"/>
      <w:marBottom w:val="0"/>
      <w:divBdr>
        <w:top w:val="none" w:sz="0" w:space="0" w:color="auto"/>
        <w:left w:val="none" w:sz="0" w:space="0" w:color="auto"/>
        <w:bottom w:val="none" w:sz="0" w:space="0" w:color="auto"/>
        <w:right w:val="none" w:sz="0" w:space="0" w:color="auto"/>
      </w:divBdr>
    </w:div>
    <w:div w:id="1417359908">
      <w:bodyDiv w:val="1"/>
      <w:marLeft w:val="0"/>
      <w:marRight w:val="0"/>
      <w:marTop w:val="0"/>
      <w:marBottom w:val="0"/>
      <w:divBdr>
        <w:top w:val="none" w:sz="0" w:space="0" w:color="auto"/>
        <w:left w:val="none" w:sz="0" w:space="0" w:color="auto"/>
        <w:bottom w:val="none" w:sz="0" w:space="0" w:color="auto"/>
        <w:right w:val="none" w:sz="0" w:space="0" w:color="auto"/>
      </w:divBdr>
    </w:div>
    <w:div w:id="1434015090">
      <w:bodyDiv w:val="1"/>
      <w:marLeft w:val="0"/>
      <w:marRight w:val="0"/>
      <w:marTop w:val="0"/>
      <w:marBottom w:val="0"/>
      <w:divBdr>
        <w:top w:val="none" w:sz="0" w:space="0" w:color="auto"/>
        <w:left w:val="none" w:sz="0" w:space="0" w:color="auto"/>
        <w:bottom w:val="none" w:sz="0" w:space="0" w:color="auto"/>
        <w:right w:val="none" w:sz="0" w:space="0" w:color="auto"/>
      </w:divBdr>
    </w:div>
    <w:div w:id="1440224746">
      <w:bodyDiv w:val="1"/>
      <w:marLeft w:val="0"/>
      <w:marRight w:val="0"/>
      <w:marTop w:val="0"/>
      <w:marBottom w:val="0"/>
      <w:divBdr>
        <w:top w:val="none" w:sz="0" w:space="0" w:color="auto"/>
        <w:left w:val="none" w:sz="0" w:space="0" w:color="auto"/>
        <w:bottom w:val="none" w:sz="0" w:space="0" w:color="auto"/>
        <w:right w:val="none" w:sz="0" w:space="0" w:color="auto"/>
      </w:divBdr>
      <w:divsChild>
        <w:div w:id="136264212">
          <w:marLeft w:val="0"/>
          <w:marRight w:val="0"/>
          <w:marTop w:val="0"/>
          <w:marBottom w:val="0"/>
          <w:divBdr>
            <w:top w:val="none" w:sz="0" w:space="0" w:color="auto"/>
            <w:left w:val="none" w:sz="0" w:space="0" w:color="auto"/>
            <w:bottom w:val="none" w:sz="0" w:space="0" w:color="auto"/>
            <w:right w:val="none" w:sz="0" w:space="0" w:color="auto"/>
          </w:divBdr>
          <w:divsChild>
            <w:div w:id="1737434819">
              <w:marLeft w:val="0"/>
              <w:marRight w:val="0"/>
              <w:marTop w:val="0"/>
              <w:marBottom w:val="0"/>
              <w:divBdr>
                <w:top w:val="none" w:sz="0" w:space="0" w:color="auto"/>
                <w:left w:val="none" w:sz="0" w:space="0" w:color="auto"/>
                <w:bottom w:val="none" w:sz="0" w:space="0" w:color="auto"/>
                <w:right w:val="none" w:sz="0" w:space="0" w:color="auto"/>
              </w:divBdr>
              <w:divsChild>
                <w:div w:id="1744991406">
                  <w:marLeft w:val="0"/>
                  <w:marRight w:val="0"/>
                  <w:marTop w:val="0"/>
                  <w:marBottom w:val="0"/>
                  <w:divBdr>
                    <w:top w:val="none" w:sz="0" w:space="0" w:color="auto"/>
                    <w:left w:val="none" w:sz="0" w:space="0" w:color="auto"/>
                    <w:bottom w:val="none" w:sz="0" w:space="0" w:color="auto"/>
                    <w:right w:val="none" w:sz="0" w:space="0" w:color="auto"/>
                  </w:divBdr>
                  <w:divsChild>
                    <w:div w:id="1702052945">
                      <w:marLeft w:val="0"/>
                      <w:marRight w:val="0"/>
                      <w:marTop w:val="0"/>
                      <w:marBottom w:val="0"/>
                      <w:divBdr>
                        <w:top w:val="none" w:sz="0" w:space="0" w:color="auto"/>
                        <w:left w:val="none" w:sz="0" w:space="0" w:color="auto"/>
                        <w:bottom w:val="none" w:sz="0" w:space="0" w:color="auto"/>
                        <w:right w:val="none" w:sz="0" w:space="0" w:color="auto"/>
                      </w:divBdr>
                      <w:divsChild>
                        <w:div w:id="16264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487951">
      <w:bodyDiv w:val="1"/>
      <w:marLeft w:val="0"/>
      <w:marRight w:val="0"/>
      <w:marTop w:val="0"/>
      <w:marBottom w:val="0"/>
      <w:divBdr>
        <w:top w:val="none" w:sz="0" w:space="0" w:color="auto"/>
        <w:left w:val="none" w:sz="0" w:space="0" w:color="auto"/>
        <w:bottom w:val="none" w:sz="0" w:space="0" w:color="auto"/>
        <w:right w:val="none" w:sz="0" w:space="0" w:color="auto"/>
      </w:divBdr>
    </w:div>
    <w:div w:id="1451631420">
      <w:bodyDiv w:val="1"/>
      <w:marLeft w:val="0"/>
      <w:marRight w:val="0"/>
      <w:marTop w:val="0"/>
      <w:marBottom w:val="0"/>
      <w:divBdr>
        <w:top w:val="none" w:sz="0" w:space="0" w:color="auto"/>
        <w:left w:val="none" w:sz="0" w:space="0" w:color="auto"/>
        <w:bottom w:val="none" w:sz="0" w:space="0" w:color="auto"/>
        <w:right w:val="none" w:sz="0" w:space="0" w:color="auto"/>
      </w:divBdr>
    </w:div>
    <w:div w:id="1458336955">
      <w:bodyDiv w:val="1"/>
      <w:marLeft w:val="0"/>
      <w:marRight w:val="0"/>
      <w:marTop w:val="0"/>
      <w:marBottom w:val="0"/>
      <w:divBdr>
        <w:top w:val="none" w:sz="0" w:space="0" w:color="auto"/>
        <w:left w:val="none" w:sz="0" w:space="0" w:color="auto"/>
        <w:bottom w:val="none" w:sz="0" w:space="0" w:color="auto"/>
        <w:right w:val="none" w:sz="0" w:space="0" w:color="auto"/>
      </w:divBdr>
    </w:div>
    <w:div w:id="1467696786">
      <w:bodyDiv w:val="1"/>
      <w:marLeft w:val="0"/>
      <w:marRight w:val="0"/>
      <w:marTop w:val="0"/>
      <w:marBottom w:val="0"/>
      <w:divBdr>
        <w:top w:val="none" w:sz="0" w:space="0" w:color="auto"/>
        <w:left w:val="none" w:sz="0" w:space="0" w:color="auto"/>
        <w:bottom w:val="none" w:sz="0" w:space="0" w:color="auto"/>
        <w:right w:val="none" w:sz="0" w:space="0" w:color="auto"/>
      </w:divBdr>
    </w:div>
    <w:div w:id="1480003610">
      <w:bodyDiv w:val="1"/>
      <w:marLeft w:val="0"/>
      <w:marRight w:val="0"/>
      <w:marTop w:val="0"/>
      <w:marBottom w:val="0"/>
      <w:divBdr>
        <w:top w:val="none" w:sz="0" w:space="0" w:color="auto"/>
        <w:left w:val="none" w:sz="0" w:space="0" w:color="auto"/>
        <w:bottom w:val="none" w:sz="0" w:space="0" w:color="auto"/>
        <w:right w:val="none" w:sz="0" w:space="0" w:color="auto"/>
      </w:divBdr>
    </w:div>
    <w:div w:id="1481843087">
      <w:bodyDiv w:val="1"/>
      <w:marLeft w:val="0"/>
      <w:marRight w:val="0"/>
      <w:marTop w:val="0"/>
      <w:marBottom w:val="0"/>
      <w:divBdr>
        <w:top w:val="none" w:sz="0" w:space="0" w:color="auto"/>
        <w:left w:val="none" w:sz="0" w:space="0" w:color="auto"/>
        <w:bottom w:val="none" w:sz="0" w:space="0" w:color="auto"/>
        <w:right w:val="none" w:sz="0" w:space="0" w:color="auto"/>
      </w:divBdr>
    </w:div>
    <w:div w:id="1482041358">
      <w:bodyDiv w:val="1"/>
      <w:marLeft w:val="0"/>
      <w:marRight w:val="0"/>
      <w:marTop w:val="0"/>
      <w:marBottom w:val="0"/>
      <w:divBdr>
        <w:top w:val="none" w:sz="0" w:space="0" w:color="auto"/>
        <w:left w:val="none" w:sz="0" w:space="0" w:color="auto"/>
        <w:bottom w:val="none" w:sz="0" w:space="0" w:color="auto"/>
        <w:right w:val="none" w:sz="0" w:space="0" w:color="auto"/>
      </w:divBdr>
    </w:div>
    <w:div w:id="1495753723">
      <w:bodyDiv w:val="1"/>
      <w:marLeft w:val="0"/>
      <w:marRight w:val="0"/>
      <w:marTop w:val="0"/>
      <w:marBottom w:val="0"/>
      <w:divBdr>
        <w:top w:val="none" w:sz="0" w:space="0" w:color="auto"/>
        <w:left w:val="none" w:sz="0" w:space="0" w:color="auto"/>
        <w:bottom w:val="none" w:sz="0" w:space="0" w:color="auto"/>
        <w:right w:val="none" w:sz="0" w:space="0" w:color="auto"/>
      </w:divBdr>
    </w:div>
    <w:div w:id="1515656778">
      <w:bodyDiv w:val="1"/>
      <w:marLeft w:val="0"/>
      <w:marRight w:val="0"/>
      <w:marTop w:val="0"/>
      <w:marBottom w:val="0"/>
      <w:divBdr>
        <w:top w:val="none" w:sz="0" w:space="0" w:color="auto"/>
        <w:left w:val="none" w:sz="0" w:space="0" w:color="auto"/>
        <w:bottom w:val="none" w:sz="0" w:space="0" w:color="auto"/>
        <w:right w:val="none" w:sz="0" w:space="0" w:color="auto"/>
      </w:divBdr>
    </w:div>
    <w:div w:id="1516916252">
      <w:bodyDiv w:val="1"/>
      <w:marLeft w:val="0"/>
      <w:marRight w:val="0"/>
      <w:marTop w:val="0"/>
      <w:marBottom w:val="0"/>
      <w:divBdr>
        <w:top w:val="none" w:sz="0" w:space="0" w:color="auto"/>
        <w:left w:val="none" w:sz="0" w:space="0" w:color="auto"/>
        <w:bottom w:val="none" w:sz="0" w:space="0" w:color="auto"/>
        <w:right w:val="none" w:sz="0" w:space="0" w:color="auto"/>
      </w:divBdr>
    </w:div>
    <w:div w:id="1522012442">
      <w:bodyDiv w:val="1"/>
      <w:marLeft w:val="0"/>
      <w:marRight w:val="0"/>
      <w:marTop w:val="0"/>
      <w:marBottom w:val="0"/>
      <w:divBdr>
        <w:top w:val="none" w:sz="0" w:space="0" w:color="auto"/>
        <w:left w:val="none" w:sz="0" w:space="0" w:color="auto"/>
        <w:bottom w:val="none" w:sz="0" w:space="0" w:color="auto"/>
        <w:right w:val="none" w:sz="0" w:space="0" w:color="auto"/>
      </w:divBdr>
    </w:div>
    <w:div w:id="1529761253">
      <w:bodyDiv w:val="1"/>
      <w:marLeft w:val="0"/>
      <w:marRight w:val="0"/>
      <w:marTop w:val="0"/>
      <w:marBottom w:val="0"/>
      <w:divBdr>
        <w:top w:val="none" w:sz="0" w:space="0" w:color="auto"/>
        <w:left w:val="none" w:sz="0" w:space="0" w:color="auto"/>
        <w:bottom w:val="none" w:sz="0" w:space="0" w:color="auto"/>
        <w:right w:val="none" w:sz="0" w:space="0" w:color="auto"/>
      </w:divBdr>
    </w:div>
    <w:div w:id="1534460088">
      <w:bodyDiv w:val="1"/>
      <w:marLeft w:val="0"/>
      <w:marRight w:val="0"/>
      <w:marTop w:val="0"/>
      <w:marBottom w:val="0"/>
      <w:divBdr>
        <w:top w:val="none" w:sz="0" w:space="0" w:color="auto"/>
        <w:left w:val="none" w:sz="0" w:space="0" w:color="auto"/>
        <w:bottom w:val="none" w:sz="0" w:space="0" w:color="auto"/>
        <w:right w:val="none" w:sz="0" w:space="0" w:color="auto"/>
      </w:divBdr>
    </w:div>
    <w:div w:id="1535339679">
      <w:bodyDiv w:val="1"/>
      <w:marLeft w:val="0"/>
      <w:marRight w:val="0"/>
      <w:marTop w:val="0"/>
      <w:marBottom w:val="0"/>
      <w:divBdr>
        <w:top w:val="none" w:sz="0" w:space="0" w:color="auto"/>
        <w:left w:val="none" w:sz="0" w:space="0" w:color="auto"/>
        <w:bottom w:val="none" w:sz="0" w:space="0" w:color="auto"/>
        <w:right w:val="none" w:sz="0" w:space="0" w:color="auto"/>
      </w:divBdr>
    </w:div>
    <w:div w:id="1557934606">
      <w:bodyDiv w:val="1"/>
      <w:marLeft w:val="0"/>
      <w:marRight w:val="0"/>
      <w:marTop w:val="0"/>
      <w:marBottom w:val="0"/>
      <w:divBdr>
        <w:top w:val="none" w:sz="0" w:space="0" w:color="auto"/>
        <w:left w:val="none" w:sz="0" w:space="0" w:color="auto"/>
        <w:bottom w:val="none" w:sz="0" w:space="0" w:color="auto"/>
        <w:right w:val="none" w:sz="0" w:space="0" w:color="auto"/>
      </w:divBdr>
    </w:div>
    <w:div w:id="1602647185">
      <w:bodyDiv w:val="1"/>
      <w:marLeft w:val="0"/>
      <w:marRight w:val="0"/>
      <w:marTop w:val="0"/>
      <w:marBottom w:val="0"/>
      <w:divBdr>
        <w:top w:val="none" w:sz="0" w:space="0" w:color="auto"/>
        <w:left w:val="none" w:sz="0" w:space="0" w:color="auto"/>
        <w:bottom w:val="none" w:sz="0" w:space="0" w:color="auto"/>
        <w:right w:val="none" w:sz="0" w:space="0" w:color="auto"/>
      </w:divBdr>
    </w:div>
    <w:div w:id="1602879861">
      <w:bodyDiv w:val="1"/>
      <w:marLeft w:val="0"/>
      <w:marRight w:val="0"/>
      <w:marTop w:val="0"/>
      <w:marBottom w:val="0"/>
      <w:divBdr>
        <w:top w:val="none" w:sz="0" w:space="0" w:color="auto"/>
        <w:left w:val="none" w:sz="0" w:space="0" w:color="auto"/>
        <w:bottom w:val="none" w:sz="0" w:space="0" w:color="auto"/>
        <w:right w:val="none" w:sz="0" w:space="0" w:color="auto"/>
      </w:divBdr>
    </w:div>
    <w:div w:id="1604071175">
      <w:bodyDiv w:val="1"/>
      <w:marLeft w:val="0"/>
      <w:marRight w:val="0"/>
      <w:marTop w:val="0"/>
      <w:marBottom w:val="0"/>
      <w:divBdr>
        <w:top w:val="none" w:sz="0" w:space="0" w:color="auto"/>
        <w:left w:val="none" w:sz="0" w:space="0" w:color="auto"/>
        <w:bottom w:val="none" w:sz="0" w:space="0" w:color="auto"/>
        <w:right w:val="none" w:sz="0" w:space="0" w:color="auto"/>
      </w:divBdr>
    </w:div>
    <w:div w:id="1610160731">
      <w:bodyDiv w:val="1"/>
      <w:marLeft w:val="0"/>
      <w:marRight w:val="0"/>
      <w:marTop w:val="0"/>
      <w:marBottom w:val="0"/>
      <w:divBdr>
        <w:top w:val="none" w:sz="0" w:space="0" w:color="auto"/>
        <w:left w:val="none" w:sz="0" w:space="0" w:color="auto"/>
        <w:bottom w:val="none" w:sz="0" w:space="0" w:color="auto"/>
        <w:right w:val="none" w:sz="0" w:space="0" w:color="auto"/>
      </w:divBdr>
    </w:div>
    <w:div w:id="1611626567">
      <w:bodyDiv w:val="1"/>
      <w:marLeft w:val="0"/>
      <w:marRight w:val="0"/>
      <w:marTop w:val="0"/>
      <w:marBottom w:val="0"/>
      <w:divBdr>
        <w:top w:val="none" w:sz="0" w:space="0" w:color="auto"/>
        <w:left w:val="none" w:sz="0" w:space="0" w:color="auto"/>
        <w:bottom w:val="none" w:sz="0" w:space="0" w:color="auto"/>
        <w:right w:val="none" w:sz="0" w:space="0" w:color="auto"/>
      </w:divBdr>
    </w:div>
    <w:div w:id="1624725529">
      <w:bodyDiv w:val="1"/>
      <w:marLeft w:val="0"/>
      <w:marRight w:val="0"/>
      <w:marTop w:val="0"/>
      <w:marBottom w:val="0"/>
      <w:divBdr>
        <w:top w:val="none" w:sz="0" w:space="0" w:color="auto"/>
        <w:left w:val="none" w:sz="0" w:space="0" w:color="auto"/>
        <w:bottom w:val="none" w:sz="0" w:space="0" w:color="auto"/>
        <w:right w:val="none" w:sz="0" w:space="0" w:color="auto"/>
      </w:divBdr>
    </w:div>
    <w:div w:id="1642802382">
      <w:bodyDiv w:val="1"/>
      <w:marLeft w:val="0"/>
      <w:marRight w:val="0"/>
      <w:marTop w:val="0"/>
      <w:marBottom w:val="0"/>
      <w:divBdr>
        <w:top w:val="none" w:sz="0" w:space="0" w:color="auto"/>
        <w:left w:val="none" w:sz="0" w:space="0" w:color="auto"/>
        <w:bottom w:val="none" w:sz="0" w:space="0" w:color="auto"/>
        <w:right w:val="none" w:sz="0" w:space="0" w:color="auto"/>
      </w:divBdr>
    </w:div>
    <w:div w:id="1646659518">
      <w:bodyDiv w:val="1"/>
      <w:marLeft w:val="0"/>
      <w:marRight w:val="0"/>
      <w:marTop w:val="0"/>
      <w:marBottom w:val="0"/>
      <w:divBdr>
        <w:top w:val="none" w:sz="0" w:space="0" w:color="auto"/>
        <w:left w:val="none" w:sz="0" w:space="0" w:color="auto"/>
        <w:bottom w:val="none" w:sz="0" w:space="0" w:color="auto"/>
        <w:right w:val="none" w:sz="0" w:space="0" w:color="auto"/>
      </w:divBdr>
    </w:div>
    <w:div w:id="1651248582">
      <w:bodyDiv w:val="1"/>
      <w:marLeft w:val="0"/>
      <w:marRight w:val="0"/>
      <w:marTop w:val="0"/>
      <w:marBottom w:val="0"/>
      <w:divBdr>
        <w:top w:val="none" w:sz="0" w:space="0" w:color="auto"/>
        <w:left w:val="none" w:sz="0" w:space="0" w:color="auto"/>
        <w:bottom w:val="none" w:sz="0" w:space="0" w:color="auto"/>
        <w:right w:val="none" w:sz="0" w:space="0" w:color="auto"/>
      </w:divBdr>
    </w:div>
    <w:div w:id="1652364201">
      <w:bodyDiv w:val="1"/>
      <w:marLeft w:val="0"/>
      <w:marRight w:val="0"/>
      <w:marTop w:val="0"/>
      <w:marBottom w:val="0"/>
      <w:divBdr>
        <w:top w:val="none" w:sz="0" w:space="0" w:color="auto"/>
        <w:left w:val="none" w:sz="0" w:space="0" w:color="auto"/>
        <w:bottom w:val="none" w:sz="0" w:space="0" w:color="auto"/>
        <w:right w:val="none" w:sz="0" w:space="0" w:color="auto"/>
      </w:divBdr>
    </w:div>
    <w:div w:id="1652371852">
      <w:bodyDiv w:val="1"/>
      <w:marLeft w:val="0"/>
      <w:marRight w:val="0"/>
      <w:marTop w:val="0"/>
      <w:marBottom w:val="0"/>
      <w:divBdr>
        <w:top w:val="none" w:sz="0" w:space="0" w:color="auto"/>
        <w:left w:val="none" w:sz="0" w:space="0" w:color="auto"/>
        <w:bottom w:val="none" w:sz="0" w:space="0" w:color="auto"/>
        <w:right w:val="none" w:sz="0" w:space="0" w:color="auto"/>
      </w:divBdr>
    </w:div>
    <w:div w:id="1663318082">
      <w:bodyDiv w:val="1"/>
      <w:marLeft w:val="0"/>
      <w:marRight w:val="0"/>
      <w:marTop w:val="0"/>
      <w:marBottom w:val="0"/>
      <w:divBdr>
        <w:top w:val="none" w:sz="0" w:space="0" w:color="auto"/>
        <w:left w:val="none" w:sz="0" w:space="0" w:color="auto"/>
        <w:bottom w:val="none" w:sz="0" w:space="0" w:color="auto"/>
        <w:right w:val="none" w:sz="0" w:space="0" w:color="auto"/>
      </w:divBdr>
    </w:div>
    <w:div w:id="1670056483">
      <w:bodyDiv w:val="1"/>
      <w:marLeft w:val="0"/>
      <w:marRight w:val="0"/>
      <w:marTop w:val="0"/>
      <w:marBottom w:val="0"/>
      <w:divBdr>
        <w:top w:val="none" w:sz="0" w:space="0" w:color="auto"/>
        <w:left w:val="none" w:sz="0" w:space="0" w:color="auto"/>
        <w:bottom w:val="none" w:sz="0" w:space="0" w:color="auto"/>
        <w:right w:val="none" w:sz="0" w:space="0" w:color="auto"/>
      </w:divBdr>
    </w:div>
    <w:div w:id="1674188216">
      <w:bodyDiv w:val="1"/>
      <w:marLeft w:val="0"/>
      <w:marRight w:val="0"/>
      <w:marTop w:val="0"/>
      <w:marBottom w:val="0"/>
      <w:divBdr>
        <w:top w:val="none" w:sz="0" w:space="0" w:color="auto"/>
        <w:left w:val="none" w:sz="0" w:space="0" w:color="auto"/>
        <w:bottom w:val="none" w:sz="0" w:space="0" w:color="auto"/>
        <w:right w:val="none" w:sz="0" w:space="0" w:color="auto"/>
      </w:divBdr>
    </w:div>
    <w:div w:id="1685934441">
      <w:bodyDiv w:val="1"/>
      <w:marLeft w:val="0"/>
      <w:marRight w:val="0"/>
      <w:marTop w:val="0"/>
      <w:marBottom w:val="0"/>
      <w:divBdr>
        <w:top w:val="none" w:sz="0" w:space="0" w:color="auto"/>
        <w:left w:val="none" w:sz="0" w:space="0" w:color="auto"/>
        <w:bottom w:val="none" w:sz="0" w:space="0" w:color="auto"/>
        <w:right w:val="none" w:sz="0" w:space="0" w:color="auto"/>
      </w:divBdr>
    </w:div>
    <w:div w:id="1686130196">
      <w:bodyDiv w:val="1"/>
      <w:marLeft w:val="0"/>
      <w:marRight w:val="0"/>
      <w:marTop w:val="0"/>
      <w:marBottom w:val="0"/>
      <w:divBdr>
        <w:top w:val="none" w:sz="0" w:space="0" w:color="auto"/>
        <w:left w:val="none" w:sz="0" w:space="0" w:color="auto"/>
        <w:bottom w:val="none" w:sz="0" w:space="0" w:color="auto"/>
        <w:right w:val="none" w:sz="0" w:space="0" w:color="auto"/>
      </w:divBdr>
    </w:div>
    <w:div w:id="1703676202">
      <w:bodyDiv w:val="1"/>
      <w:marLeft w:val="0"/>
      <w:marRight w:val="0"/>
      <w:marTop w:val="0"/>
      <w:marBottom w:val="0"/>
      <w:divBdr>
        <w:top w:val="none" w:sz="0" w:space="0" w:color="auto"/>
        <w:left w:val="none" w:sz="0" w:space="0" w:color="auto"/>
        <w:bottom w:val="none" w:sz="0" w:space="0" w:color="auto"/>
        <w:right w:val="none" w:sz="0" w:space="0" w:color="auto"/>
      </w:divBdr>
    </w:div>
    <w:div w:id="1721975464">
      <w:bodyDiv w:val="1"/>
      <w:marLeft w:val="0"/>
      <w:marRight w:val="0"/>
      <w:marTop w:val="0"/>
      <w:marBottom w:val="0"/>
      <w:divBdr>
        <w:top w:val="none" w:sz="0" w:space="0" w:color="auto"/>
        <w:left w:val="none" w:sz="0" w:space="0" w:color="auto"/>
        <w:bottom w:val="none" w:sz="0" w:space="0" w:color="auto"/>
        <w:right w:val="none" w:sz="0" w:space="0" w:color="auto"/>
      </w:divBdr>
    </w:div>
    <w:div w:id="1724331853">
      <w:bodyDiv w:val="1"/>
      <w:marLeft w:val="0"/>
      <w:marRight w:val="0"/>
      <w:marTop w:val="0"/>
      <w:marBottom w:val="0"/>
      <w:divBdr>
        <w:top w:val="none" w:sz="0" w:space="0" w:color="auto"/>
        <w:left w:val="none" w:sz="0" w:space="0" w:color="auto"/>
        <w:bottom w:val="none" w:sz="0" w:space="0" w:color="auto"/>
        <w:right w:val="none" w:sz="0" w:space="0" w:color="auto"/>
      </w:divBdr>
    </w:div>
    <w:div w:id="1749572328">
      <w:bodyDiv w:val="1"/>
      <w:marLeft w:val="0"/>
      <w:marRight w:val="0"/>
      <w:marTop w:val="0"/>
      <w:marBottom w:val="0"/>
      <w:divBdr>
        <w:top w:val="none" w:sz="0" w:space="0" w:color="auto"/>
        <w:left w:val="none" w:sz="0" w:space="0" w:color="auto"/>
        <w:bottom w:val="none" w:sz="0" w:space="0" w:color="auto"/>
        <w:right w:val="none" w:sz="0" w:space="0" w:color="auto"/>
      </w:divBdr>
    </w:div>
    <w:div w:id="1761681967">
      <w:bodyDiv w:val="1"/>
      <w:marLeft w:val="0"/>
      <w:marRight w:val="0"/>
      <w:marTop w:val="0"/>
      <w:marBottom w:val="0"/>
      <w:divBdr>
        <w:top w:val="none" w:sz="0" w:space="0" w:color="auto"/>
        <w:left w:val="none" w:sz="0" w:space="0" w:color="auto"/>
        <w:bottom w:val="none" w:sz="0" w:space="0" w:color="auto"/>
        <w:right w:val="none" w:sz="0" w:space="0" w:color="auto"/>
      </w:divBdr>
    </w:div>
    <w:div w:id="1769499766">
      <w:bodyDiv w:val="1"/>
      <w:marLeft w:val="0"/>
      <w:marRight w:val="0"/>
      <w:marTop w:val="0"/>
      <w:marBottom w:val="0"/>
      <w:divBdr>
        <w:top w:val="none" w:sz="0" w:space="0" w:color="auto"/>
        <w:left w:val="none" w:sz="0" w:space="0" w:color="auto"/>
        <w:bottom w:val="none" w:sz="0" w:space="0" w:color="auto"/>
        <w:right w:val="none" w:sz="0" w:space="0" w:color="auto"/>
      </w:divBdr>
    </w:div>
    <w:div w:id="1791170457">
      <w:bodyDiv w:val="1"/>
      <w:marLeft w:val="0"/>
      <w:marRight w:val="0"/>
      <w:marTop w:val="0"/>
      <w:marBottom w:val="0"/>
      <w:divBdr>
        <w:top w:val="none" w:sz="0" w:space="0" w:color="auto"/>
        <w:left w:val="none" w:sz="0" w:space="0" w:color="auto"/>
        <w:bottom w:val="none" w:sz="0" w:space="0" w:color="auto"/>
        <w:right w:val="none" w:sz="0" w:space="0" w:color="auto"/>
      </w:divBdr>
    </w:div>
    <w:div w:id="1794708842">
      <w:bodyDiv w:val="1"/>
      <w:marLeft w:val="0"/>
      <w:marRight w:val="0"/>
      <w:marTop w:val="0"/>
      <w:marBottom w:val="0"/>
      <w:divBdr>
        <w:top w:val="none" w:sz="0" w:space="0" w:color="auto"/>
        <w:left w:val="none" w:sz="0" w:space="0" w:color="auto"/>
        <w:bottom w:val="none" w:sz="0" w:space="0" w:color="auto"/>
        <w:right w:val="none" w:sz="0" w:space="0" w:color="auto"/>
      </w:divBdr>
    </w:div>
    <w:div w:id="1801872405">
      <w:bodyDiv w:val="1"/>
      <w:marLeft w:val="0"/>
      <w:marRight w:val="0"/>
      <w:marTop w:val="0"/>
      <w:marBottom w:val="0"/>
      <w:divBdr>
        <w:top w:val="none" w:sz="0" w:space="0" w:color="auto"/>
        <w:left w:val="none" w:sz="0" w:space="0" w:color="auto"/>
        <w:bottom w:val="none" w:sz="0" w:space="0" w:color="auto"/>
        <w:right w:val="none" w:sz="0" w:space="0" w:color="auto"/>
      </w:divBdr>
    </w:div>
    <w:div w:id="1809083431">
      <w:bodyDiv w:val="1"/>
      <w:marLeft w:val="0"/>
      <w:marRight w:val="0"/>
      <w:marTop w:val="0"/>
      <w:marBottom w:val="0"/>
      <w:divBdr>
        <w:top w:val="none" w:sz="0" w:space="0" w:color="auto"/>
        <w:left w:val="none" w:sz="0" w:space="0" w:color="auto"/>
        <w:bottom w:val="none" w:sz="0" w:space="0" w:color="auto"/>
        <w:right w:val="none" w:sz="0" w:space="0" w:color="auto"/>
      </w:divBdr>
    </w:div>
    <w:div w:id="1818760687">
      <w:bodyDiv w:val="1"/>
      <w:marLeft w:val="0"/>
      <w:marRight w:val="0"/>
      <w:marTop w:val="0"/>
      <w:marBottom w:val="0"/>
      <w:divBdr>
        <w:top w:val="none" w:sz="0" w:space="0" w:color="auto"/>
        <w:left w:val="none" w:sz="0" w:space="0" w:color="auto"/>
        <w:bottom w:val="none" w:sz="0" w:space="0" w:color="auto"/>
        <w:right w:val="none" w:sz="0" w:space="0" w:color="auto"/>
      </w:divBdr>
    </w:div>
    <w:div w:id="1853563250">
      <w:bodyDiv w:val="1"/>
      <w:marLeft w:val="0"/>
      <w:marRight w:val="0"/>
      <w:marTop w:val="0"/>
      <w:marBottom w:val="0"/>
      <w:divBdr>
        <w:top w:val="none" w:sz="0" w:space="0" w:color="auto"/>
        <w:left w:val="none" w:sz="0" w:space="0" w:color="auto"/>
        <w:bottom w:val="none" w:sz="0" w:space="0" w:color="auto"/>
        <w:right w:val="none" w:sz="0" w:space="0" w:color="auto"/>
      </w:divBdr>
      <w:divsChild>
        <w:div w:id="1994985412">
          <w:marLeft w:val="0"/>
          <w:marRight w:val="0"/>
          <w:marTop w:val="0"/>
          <w:marBottom w:val="0"/>
          <w:divBdr>
            <w:top w:val="none" w:sz="0" w:space="0" w:color="auto"/>
            <w:left w:val="none" w:sz="0" w:space="0" w:color="auto"/>
            <w:bottom w:val="none" w:sz="0" w:space="0" w:color="auto"/>
            <w:right w:val="none" w:sz="0" w:space="0" w:color="auto"/>
          </w:divBdr>
        </w:div>
      </w:divsChild>
    </w:div>
    <w:div w:id="1861626732">
      <w:bodyDiv w:val="1"/>
      <w:marLeft w:val="0"/>
      <w:marRight w:val="0"/>
      <w:marTop w:val="0"/>
      <w:marBottom w:val="0"/>
      <w:divBdr>
        <w:top w:val="none" w:sz="0" w:space="0" w:color="auto"/>
        <w:left w:val="none" w:sz="0" w:space="0" w:color="auto"/>
        <w:bottom w:val="none" w:sz="0" w:space="0" w:color="auto"/>
        <w:right w:val="none" w:sz="0" w:space="0" w:color="auto"/>
      </w:divBdr>
    </w:div>
    <w:div w:id="1868332344">
      <w:bodyDiv w:val="1"/>
      <w:marLeft w:val="0"/>
      <w:marRight w:val="0"/>
      <w:marTop w:val="0"/>
      <w:marBottom w:val="0"/>
      <w:divBdr>
        <w:top w:val="none" w:sz="0" w:space="0" w:color="auto"/>
        <w:left w:val="none" w:sz="0" w:space="0" w:color="auto"/>
        <w:bottom w:val="none" w:sz="0" w:space="0" w:color="auto"/>
        <w:right w:val="none" w:sz="0" w:space="0" w:color="auto"/>
      </w:divBdr>
    </w:div>
    <w:div w:id="1879009492">
      <w:bodyDiv w:val="1"/>
      <w:marLeft w:val="0"/>
      <w:marRight w:val="0"/>
      <w:marTop w:val="0"/>
      <w:marBottom w:val="0"/>
      <w:divBdr>
        <w:top w:val="none" w:sz="0" w:space="0" w:color="auto"/>
        <w:left w:val="none" w:sz="0" w:space="0" w:color="auto"/>
        <w:bottom w:val="none" w:sz="0" w:space="0" w:color="auto"/>
        <w:right w:val="none" w:sz="0" w:space="0" w:color="auto"/>
      </w:divBdr>
    </w:div>
    <w:div w:id="1920405667">
      <w:bodyDiv w:val="1"/>
      <w:marLeft w:val="0"/>
      <w:marRight w:val="0"/>
      <w:marTop w:val="0"/>
      <w:marBottom w:val="0"/>
      <w:divBdr>
        <w:top w:val="none" w:sz="0" w:space="0" w:color="auto"/>
        <w:left w:val="none" w:sz="0" w:space="0" w:color="auto"/>
        <w:bottom w:val="none" w:sz="0" w:space="0" w:color="auto"/>
        <w:right w:val="none" w:sz="0" w:space="0" w:color="auto"/>
      </w:divBdr>
    </w:div>
    <w:div w:id="1928999397">
      <w:bodyDiv w:val="1"/>
      <w:marLeft w:val="0"/>
      <w:marRight w:val="0"/>
      <w:marTop w:val="0"/>
      <w:marBottom w:val="0"/>
      <w:divBdr>
        <w:top w:val="none" w:sz="0" w:space="0" w:color="auto"/>
        <w:left w:val="none" w:sz="0" w:space="0" w:color="auto"/>
        <w:bottom w:val="none" w:sz="0" w:space="0" w:color="auto"/>
        <w:right w:val="none" w:sz="0" w:space="0" w:color="auto"/>
      </w:divBdr>
    </w:div>
    <w:div w:id="1934167496">
      <w:bodyDiv w:val="1"/>
      <w:marLeft w:val="0"/>
      <w:marRight w:val="0"/>
      <w:marTop w:val="0"/>
      <w:marBottom w:val="0"/>
      <w:divBdr>
        <w:top w:val="none" w:sz="0" w:space="0" w:color="auto"/>
        <w:left w:val="none" w:sz="0" w:space="0" w:color="auto"/>
        <w:bottom w:val="none" w:sz="0" w:space="0" w:color="auto"/>
        <w:right w:val="none" w:sz="0" w:space="0" w:color="auto"/>
      </w:divBdr>
    </w:div>
    <w:div w:id="1950698250">
      <w:bodyDiv w:val="1"/>
      <w:marLeft w:val="0"/>
      <w:marRight w:val="0"/>
      <w:marTop w:val="0"/>
      <w:marBottom w:val="0"/>
      <w:divBdr>
        <w:top w:val="none" w:sz="0" w:space="0" w:color="auto"/>
        <w:left w:val="none" w:sz="0" w:space="0" w:color="auto"/>
        <w:bottom w:val="none" w:sz="0" w:space="0" w:color="auto"/>
        <w:right w:val="none" w:sz="0" w:space="0" w:color="auto"/>
      </w:divBdr>
    </w:div>
    <w:div w:id="1963265602">
      <w:bodyDiv w:val="1"/>
      <w:marLeft w:val="0"/>
      <w:marRight w:val="0"/>
      <w:marTop w:val="0"/>
      <w:marBottom w:val="0"/>
      <w:divBdr>
        <w:top w:val="none" w:sz="0" w:space="0" w:color="auto"/>
        <w:left w:val="none" w:sz="0" w:space="0" w:color="auto"/>
        <w:bottom w:val="none" w:sz="0" w:space="0" w:color="auto"/>
        <w:right w:val="none" w:sz="0" w:space="0" w:color="auto"/>
      </w:divBdr>
    </w:div>
    <w:div w:id="1972321072">
      <w:bodyDiv w:val="1"/>
      <w:marLeft w:val="0"/>
      <w:marRight w:val="0"/>
      <w:marTop w:val="0"/>
      <w:marBottom w:val="0"/>
      <w:divBdr>
        <w:top w:val="none" w:sz="0" w:space="0" w:color="auto"/>
        <w:left w:val="none" w:sz="0" w:space="0" w:color="auto"/>
        <w:bottom w:val="none" w:sz="0" w:space="0" w:color="auto"/>
        <w:right w:val="none" w:sz="0" w:space="0" w:color="auto"/>
      </w:divBdr>
    </w:div>
    <w:div w:id="1990209695">
      <w:bodyDiv w:val="1"/>
      <w:marLeft w:val="0"/>
      <w:marRight w:val="0"/>
      <w:marTop w:val="0"/>
      <w:marBottom w:val="0"/>
      <w:divBdr>
        <w:top w:val="none" w:sz="0" w:space="0" w:color="auto"/>
        <w:left w:val="none" w:sz="0" w:space="0" w:color="auto"/>
        <w:bottom w:val="none" w:sz="0" w:space="0" w:color="auto"/>
        <w:right w:val="none" w:sz="0" w:space="0" w:color="auto"/>
      </w:divBdr>
    </w:div>
    <w:div w:id="2005890121">
      <w:bodyDiv w:val="1"/>
      <w:marLeft w:val="0"/>
      <w:marRight w:val="0"/>
      <w:marTop w:val="0"/>
      <w:marBottom w:val="0"/>
      <w:divBdr>
        <w:top w:val="none" w:sz="0" w:space="0" w:color="auto"/>
        <w:left w:val="none" w:sz="0" w:space="0" w:color="auto"/>
        <w:bottom w:val="none" w:sz="0" w:space="0" w:color="auto"/>
        <w:right w:val="none" w:sz="0" w:space="0" w:color="auto"/>
      </w:divBdr>
    </w:div>
    <w:div w:id="2036882576">
      <w:bodyDiv w:val="1"/>
      <w:marLeft w:val="0"/>
      <w:marRight w:val="0"/>
      <w:marTop w:val="0"/>
      <w:marBottom w:val="0"/>
      <w:divBdr>
        <w:top w:val="none" w:sz="0" w:space="0" w:color="auto"/>
        <w:left w:val="none" w:sz="0" w:space="0" w:color="auto"/>
        <w:bottom w:val="none" w:sz="0" w:space="0" w:color="auto"/>
        <w:right w:val="none" w:sz="0" w:space="0" w:color="auto"/>
      </w:divBdr>
    </w:div>
    <w:div w:id="2037921719">
      <w:bodyDiv w:val="1"/>
      <w:marLeft w:val="0"/>
      <w:marRight w:val="0"/>
      <w:marTop w:val="0"/>
      <w:marBottom w:val="0"/>
      <w:divBdr>
        <w:top w:val="none" w:sz="0" w:space="0" w:color="auto"/>
        <w:left w:val="none" w:sz="0" w:space="0" w:color="auto"/>
        <w:bottom w:val="none" w:sz="0" w:space="0" w:color="auto"/>
        <w:right w:val="none" w:sz="0" w:space="0" w:color="auto"/>
      </w:divBdr>
    </w:div>
    <w:div w:id="2043628707">
      <w:bodyDiv w:val="1"/>
      <w:marLeft w:val="0"/>
      <w:marRight w:val="0"/>
      <w:marTop w:val="0"/>
      <w:marBottom w:val="0"/>
      <w:divBdr>
        <w:top w:val="none" w:sz="0" w:space="0" w:color="auto"/>
        <w:left w:val="none" w:sz="0" w:space="0" w:color="auto"/>
        <w:bottom w:val="none" w:sz="0" w:space="0" w:color="auto"/>
        <w:right w:val="none" w:sz="0" w:space="0" w:color="auto"/>
      </w:divBdr>
    </w:div>
    <w:div w:id="2045590399">
      <w:bodyDiv w:val="1"/>
      <w:marLeft w:val="0"/>
      <w:marRight w:val="0"/>
      <w:marTop w:val="0"/>
      <w:marBottom w:val="0"/>
      <w:divBdr>
        <w:top w:val="none" w:sz="0" w:space="0" w:color="auto"/>
        <w:left w:val="none" w:sz="0" w:space="0" w:color="auto"/>
        <w:bottom w:val="none" w:sz="0" w:space="0" w:color="auto"/>
        <w:right w:val="none" w:sz="0" w:space="0" w:color="auto"/>
      </w:divBdr>
    </w:div>
    <w:div w:id="2071226370">
      <w:bodyDiv w:val="1"/>
      <w:marLeft w:val="0"/>
      <w:marRight w:val="0"/>
      <w:marTop w:val="0"/>
      <w:marBottom w:val="0"/>
      <w:divBdr>
        <w:top w:val="none" w:sz="0" w:space="0" w:color="auto"/>
        <w:left w:val="none" w:sz="0" w:space="0" w:color="auto"/>
        <w:bottom w:val="none" w:sz="0" w:space="0" w:color="auto"/>
        <w:right w:val="none" w:sz="0" w:space="0" w:color="auto"/>
      </w:divBdr>
    </w:div>
    <w:div w:id="2077241411">
      <w:bodyDiv w:val="1"/>
      <w:marLeft w:val="0"/>
      <w:marRight w:val="0"/>
      <w:marTop w:val="0"/>
      <w:marBottom w:val="0"/>
      <w:divBdr>
        <w:top w:val="none" w:sz="0" w:space="0" w:color="auto"/>
        <w:left w:val="none" w:sz="0" w:space="0" w:color="auto"/>
        <w:bottom w:val="none" w:sz="0" w:space="0" w:color="auto"/>
        <w:right w:val="none" w:sz="0" w:space="0" w:color="auto"/>
      </w:divBdr>
    </w:div>
    <w:div w:id="2080132145">
      <w:bodyDiv w:val="1"/>
      <w:marLeft w:val="0"/>
      <w:marRight w:val="0"/>
      <w:marTop w:val="0"/>
      <w:marBottom w:val="0"/>
      <w:divBdr>
        <w:top w:val="none" w:sz="0" w:space="0" w:color="auto"/>
        <w:left w:val="none" w:sz="0" w:space="0" w:color="auto"/>
        <w:bottom w:val="none" w:sz="0" w:space="0" w:color="auto"/>
        <w:right w:val="none" w:sz="0" w:space="0" w:color="auto"/>
      </w:divBdr>
    </w:div>
    <w:div w:id="2081518592">
      <w:bodyDiv w:val="1"/>
      <w:marLeft w:val="0"/>
      <w:marRight w:val="0"/>
      <w:marTop w:val="0"/>
      <w:marBottom w:val="0"/>
      <w:divBdr>
        <w:top w:val="none" w:sz="0" w:space="0" w:color="auto"/>
        <w:left w:val="none" w:sz="0" w:space="0" w:color="auto"/>
        <w:bottom w:val="none" w:sz="0" w:space="0" w:color="auto"/>
        <w:right w:val="none" w:sz="0" w:space="0" w:color="auto"/>
      </w:divBdr>
    </w:div>
    <w:div w:id="2083525930">
      <w:bodyDiv w:val="1"/>
      <w:marLeft w:val="0"/>
      <w:marRight w:val="0"/>
      <w:marTop w:val="0"/>
      <w:marBottom w:val="0"/>
      <w:divBdr>
        <w:top w:val="none" w:sz="0" w:space="0" w:color="auto"/>
        <w:left w:val="none" w:sz="0" w:space="0" w:color="auto"/>
        <w:bottom w:val="none" w:sz="0" w:space="0" w:color="auto"/>
        <w:right w:val="none" w:sz="0" w:space="0" w:color="auto"/>
      </w:divBdr>
      <w:divsChild>
        <w:div w:id="1844516332">
          <w:marLeft w:val="0"/>
          <w:marRight w:val="0"/>
          <w:marTop w:val="0"/>
          <w:marBottom w:val="0"/>
          <w:divBdr>
            <w:top w:val="none" w:sz="0" w:space="0" w:color="auto"/>
            <w:left w:val="none" w:sz="0" w:space="0" w:color="auto"/>
            <w:bottom w:val="none" w:sz="0" w:space="0" w:color="auto"/>
            <w:right w:val="none" w:sz="0" w:space="0" w:color="auto"/>
          </w:divBdr>
          <w:divsChild>
            <w:div w:id="1169490340">
              <w:marLeft w:val="0"/>
              <w:marRight w:val="0"/>
              <w:marTop w:val="0"/>
              <w:marBottom w:val="0"/>
              <w:divBdr>
                <w:top w:val="none" w:sz="0" w:space="0" w:color="auto"/>
                <w:left w:val="none" w:sz="0" w:space="0" w:color="auto"/>
                <w:bottom w:val="none" w:sz="0" w:space="0" w:color="auto"/>
                <w:right w:val="none" w:sz="0" w:space="0" w:color="auto"/>
              </w:divBdr>
              <w:divsChild>
                <w:div w:id="1321696160">
                  <w:marLeft w:val="0"/>
                  <w:marRight w:val="0"/>
                  <w:marTop w:val="0"/>
                  <w:marBottom w:val="0"/>
                  <w:divBdr>
                    <w:top w:val="none" w:sz="0" w:space="0" w:color="auto"/>
                    <w:left w:val="none" w:sz="0" w:space="0" w:color="auto"/>
                    <w:bottom w:val="none" w:sz="0" w:space="0" w:color="auto"/>
                    <w:right w:val="none" w:sz="0" w:space="0" w:color="auto"/>
                  </w:divBdr>
                  <w:divsChild>
                    <w:div w:id="1774588287">
                      <w:marLeft w:val="0"/>
                      <w:marRight w:val="0"/>
                      <w:marTop w:val="0"/>
                      <w:marBottom w:val="0"/>
                      <w:divBdr>
                        <w:top w:val="none" w:sz="0" w:space="0" w:color="auto"/>
                        <w:left w:val="none" w:sz="0" w:space="0" w:color="auto"/>
                        <w:bottom w:val="none" w:sz="0" w:space="0" w:color="auto"/>
                        <w:right w:val="none" w:sz="0" w:space="0" w:color="auto"/>
                      </w:divBdr>
                      <w:divsChild>
                        <w:div w:id="19566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991844">
      <w:bodyDiv w:val="1"/>
      <w:marLeft w:val="0"/>
      <w:marRight w:val="0"/>
      <w:marTop w:val="0"/>
      <w:marBottom w:val="0"/>
      <w:divBdr>
        <w:top w:val="none" w:sz="0" w:space="0" w:color="auto"/>
        <w:left w:val="none" w:sz="0" w:space="0" w:color="auto"/>
        <w:bottom w:val="none" w:sz="0" w:space="0" w:color="auto"/>
        <w:right w:val="none" w:sz="0" w:space="0" w:color="auto"/>
      </w:divBdr>
    </w:div>
    <w:div w:id="2103335456">
      <w:bodyDiv w:val="1"/>
      <w:marLeft w:val="0"/>
      <w:marRight w:val="0"/>
      <w:marTop w:val="0"/>
      <w:marBottom w:val="0"/>
      <w:divBdr>
        <w:top w:val="none" w:sz="0" w:space="0" w:color="auto"/>
        <w:left w:val="none" w:sz="0" w:space="0" w:color="auto"/>
        <w:bottom w:val="none" w:sz="0" w:space="0" w:color="auto"/>
        <w:right w:val="none" w:sz="0" w:space="0" w:color="auto"/>
      </w:divBdr>
    </w:div>
    <w:div w:id="2104065941">
      <w:bodyDiv w:val="1"/>
      <w:marLeft w:val="0"/>
      <w:marRight w:val="0"/>
      <w:marTop w:val="0"/>
      <w:marBottom w:val="0"/>
      <w:divBdr>
        <w:top w:val="none" w:sz="0" w:space="0" w:color="auto"/>
        <w:left w:val="none" w:sz="0" w:space="0" w:color="auto"/>
        <w:bottom w:val="none" w:sz="0" w:space="0" w:color="auto"/>
        <w:right w:val="none" w:sz="0" w:space="0" w:color="auto"/>
      </w:divBdr>
      <w:divsChild>
        <w:div w:id="86512071">
          <w:blockQuote w:val="1"/>
          <w:marLeft w:val="0"/>
          <w:marRight w:val="-150"/>
          <w:marTop w:val="312"/>
          <w:marBottom w:val="312"/>
          <w:divBdr>
            <w:top w:val="none" w:sz="0" w:space="0" w:color="auto"/>
            <w:left w:val="none" w:sz="0" w:space="0" w:color="auto"/>
            <w:bottom w:val="none" w:sz="0" w:space="0" w:color="auto"/>
            <w:right w:val="none" w:sz="0" w:space="0" w:color="auto"/>
          </w:divBdr>
          <w:divsChild>
            <w:div w:id="1522671365">
              <w:marLeft w:val="0"/>
              <w:marRight w:val="0"/>
              <w:marTop w:val="0"/>
              <w:marBottom w:val="0"/>
              <w:divBdr>
                <w:top w:val="single" w:sz="6" w:space="8" w:color="auto"/>
                <w:left w:val="single" w:sz="6" w:space="8" w:color="F3F3F3"/>
                <w:bottom w:val="none" w:sz="0" w:space="0" w:color="auto"/>
                <w:right w:val="single" w:sz="6" w:space="8" w:color="auto"/>
              </w:divBdr>
              <w:divsChild>
                <w:div w:id="1824732486">
                  <w:marLeft w:val="0"/>
                  <w:marRight w:val="-150"/>
                  <w:marTop w:val="0"/>
                  <w:marBottom w:val="0"/>
                  <w:divBdr>
                    <w:top w:val="none" w:sz="0" w:space="0" w:color="auto"/>
                    <w:left w:val="none" w:sz="0" w:space="0" w:color="auto"/>
                    <w:bottom w:val="none" w:sz="0" w:space="0" w:color="auto"/>
                    <w:right w:val="none" w:sz="0" w:space="0" w:color="auto"/>
                  </w:divBdr>
                  <w:divsChild>
                    <w:div w:id="1160316394">
                      <w:blockQuote w:val="1"/>
                      <w:marLeft w:val="0"/>
                      <w:marRight w:val="-150"/>
                      <w:marTop w:val="312"/>
                      <w:marBottom w:val="312"/>
                      <w:divBdr>
                        <w:top w:val="none" w:sz="0" w:space="0" w:color="auto"/>
                        <w:left w:val="none" w:sz="0" w:space="0" w:color="auto"/>
                        <w:bottom w:val="none" w:sz="0" w:space="0" w:color="auto"/>
                        <w:right w:val="none" w:sz="0" w:space="0" w:color="auto"/>
                      </w:divBdr>
                      <w:divsChild>
                        <w:div w:id="1949045680">
                          <w:marLeft w:val="0"/>
                          <w:marRight w:val="0"/>
                          <w:marTop w:val="0"/>
                          <w:marBottom w:val="0"/>
                          <w:divBdr>
                            <w:top w:val="single" w:sz="6" w:space="8" w:color="auto"/>
                            <w:left w:val="single" w:sz="6" w:space="8" w:color="E1ECFC"/>
                            <w:bottom w:val="none" w:sz="0" w:space="0" w:color="auto"/>
                            <w:right w:val="none" w:sz="0" w:space="0" w:color="auto"/>
                          </w:divBdr>
                          <w:divsChild>
                            <w:div w:id="10142627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504534">
      <w:bodyDiv w:val="1"/>
      <w:marLeft w:val="0"/>
      <w:marRight w:val="0"/>
      <w:marTop w:val="0"/>
      <w:marBottom w:val="0"/>
      <w:divBdr>
        <w:top w:val="none" w:sz="0" w:space="0" w:color="auto"/>
        <w:left w:val="none" w:sz="0" w:space="0" w:color="auto"/>
        <w:bottom w:val="none" w:sz="0" w:space="0" w:color="auto"/>
        <w:right w:val="none" w:sz="0" w:space="0" w:color="auto"/>
      </w:divBdr>
    </w:div>
    <w:div w:id="2133092352">
      <w:bodyDiv w:val="1"/>
      <w:marLeft w:val="0"/>
      <w:marRight w:val="0"/>
      <w:marTop w:val="0"/>
      <w:marBottom w:val="0"/>
      <w:divBdr>
        <w:top w:val="none" w:sz="0" w:space="0" w:color="auto"/>
        <w:left w:val="none" w:sz="0" w:space="0" w:color="auto"/>
        <w:bottom w:val="none" w:sz="0" w:space="0" w:color="auto"/>
        <w:right w:val="none" w:sz="0" w:space="0" w:color="auto"/>
      </w:divBdr>
    </w:div>
    <w:div w:id="2138715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image" Target="media/image22.jpeg"/><Relationship Id="rId21" Type="http://schemas.openxmlformats.org/officeDocument/2006/relationships/hyperlink" Target="http://ru.wikipedia.org/wiki/%D0%AD%D1%80%D0%BE%D0%B7%D0%B8%D1%8F_(%D0%B3%D0%B5%D0%BE%D0%BB%D0%BE%D0%B3%D0%B8%D1%8F)" TargetMode="External"/><Relationship Id="rId34" Type="http://schemas.openxmlformats.org/officeDocument/2006/relationships/image" Target="media/image17.jpeg"/><Relationship Id="rId42" Type="http://schemas.openxmlformats.org/officeDocument/2006/relationships/image" Target="media/image24.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header" Target="header5.xml"/><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footer" Target="footer4.xm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6.jpeg"/><Relationship Id="rId53"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image" Target="media/image30.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header" Target="header4.xml"/><Relationship Id="rId44" Type="http://schemas.openxmlformats.org/officeDocument/2006/relationships/image" Target="media/image25.jpeg"/><Relationship Id="rId52"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ru.wikipedia.org/wiki/%D0%A1%D0%BA%D0%BB%D0%BE%D0%BD"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footer" Target="footer5.xml"/><Relationship Id="rId48" Type="http://schemas.openxmlformats.org/officeDocument/2006/relationships/image" Target="media/image29.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2.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2BC87-13CC-48E1-A9B3-C2E55F340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13732</TotalTime>
  <Pages>104</Pages>
  <Words>27527</Words>
  <Characters>156910</Characters>
  <Application>Microsoft Office Word</Application>
  <DocSecurity>0</DocSecurity>
  <Lines>1307</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184069</CharactersWithSpaces>
  <SharedDoc>false</SharedDoc>
  <HLinks>
    <vt:vector size="222" baseType="variant">
      <vt:variant>
        <vt:i4>2949136</vt:i4>
      </vt:variant>
      <vt:variant>
        <vt:i4>300</vt:i4>
      </vt:variant>
      <vt:variant>
        <vt:i4>0</vt:i4>
      </vt:variant>
      <vt:variant>
        <vt:i4>5</vt:i4>
      </vt:variant>
      <vt:variant>
        <vt:lpwstr/>
      </vt:variant>
      <vt:variant>
        <vt:lpwstr>sub_1007</vt:lpwstr>
      </vt:variant>
      <vt:variant>
        <vt:i4>2818064</vt:i4>
      </vt:variant>
      <vt:variant>
        <vt:i4>297</vt:i4>
      </vt:variant>
      <vt:variant>
        <vt:i4>0</vt:i4>
      </vt:variant>
      <vt:variant>
        <vt:i4>5</vt:i4>
      </vt:variant>
      <vt:variant>
        <vt:lpwstr/>
      </vt:variant>
      <vt:variant>
        <vt:lpwstr>sub_10010</vt:lpwstr>
      </vt:variant>
      <vt:variant>
        <vt:i4>7667805</vt:i4>
      </vt:variant>
      <vt:variant>
        <vt:i4>198</vt:i4>
      </vt:variant>
      <vt:variant>
        <vt:i4>0</vt:i4>
      </vt:variant>
      <vt:variant>
        <vt:i4>5</vt:i4>
      </vt:variant>
      <vt:variant>
        <vt:lpwstr>http://www.consultant.ru/document/cons_doc_LAW_150459/?frame=3</vt:lpwstr>
      </vt:variant>
      <vt:variant>
        <vt:lpwstr>p573</vt:lpwstr>
      </vt:variant>
      <vt:variant>
        <vt:i4>983154</vt:i4>
      </vt:variant>
      <vt:variant>
        <vt:i4>195</vt:i4>
      </vt:variant>
      <vt:variant>
        <vt:i4>0</vt:i4>
      </vt:variant>
      <vt:variant>
        <vt:i4>5</vt:i4>
      </vt:variant>
      <vt:variant>
        <vt:lpwstr>http://www.consultant.ru/document/cons_doc_LAW_148880/?dst=100096</vt:lpwstr>
      </vt:variant>
      <vt:variant>
        <vt:lpwstr/>
      </vt:variant>
      <vt:variant>
        <vt:i4>4325469</vt:i4>
      </vt:variant>
      <vt:variant>
        <vt:i4>192</vt:i4>
      </vt:variant>
      <vt:variant>
        <vt:i4>0</vt:i4>
      </vt:variant>
      <vt:variant>
        <vt:i4>5</vt:i4>
      </vt:variant>
      <vt:variant>
        <vt:lpwstr>consultantplus://offline/ref=0399A9BE253C7D5B1B04C12DD1AC1DA1680B856BEB6A98DA95D543893Co7D7E</vt:lpwstr>
      </vt:variant>
      <vt:variant>
        <vt:lpwstr/>
      </vt:variant>
      <vt:variant>
        <vt:i4>1114170</vt:i4>
      </vt:variant>
      <vt:variant>
        <vt:i4>185</vt:i4>
      </vt:variant>
      <vt:variant>
        <vt:i4>0</vt:i4>
      </vt:variant>
      <vt:variant>
        <vt:i4>5</vt:i4>
      </vt:variant>
      <vt:variant>
        <vt:lpwstr/>
      </vt:variant>
      <vt:variant>
        <vt:lpwstr>_Toc373484211</vt:lpwstr>
      </vt:variant>
      <vt:variant>
        <vt:i4>1114170</vt:i4>
      </vt:variant>
      <vt:variant>
        <vt:i4>179</vt:i4>
      </vt:variant>
      <vt:variant>
        <vt:i4>0</vt:i4>
      </vt:variant>
      <vt:variant>
        <vt:i4>5</vt:i4>
      </vt:variant>
      <vt:variant>
        <vt:lpwstr/>
      </vt:variant>
      <vt:variant>
        <vt:lpwstr>_Toc373484210</vt:lpwstr>
      </vt:variant>
      <vt:variant>
        <vt:i4>1048634</vt:i4>
      </vt:variant>
      <vt:variant>
        <vt:i4>173</vt:i4>
      </vt:variant>
      <vt:variant>
        <vt:i4>0</vt:i4>
      </vt:variant>
      <vt:variant>
        <vt:i4>5</vt:i4>
      </vt:variant>
      <vt:variant>
        <vt:lpwstr/>
      </vt:variant>
      <vt:variant>
        <vt:lpwstr>_Toc373484209</vt:lpwstr>
      </vt:variant>
      <vt:variant>
        <vt:i4>1048634</vt:i4>
      </vt:variant>
      <vt:variant>
        <vt:i4>167</vt:i4>
      </vt:variant>
      <vt:variant>
        <vt:i4>0</vt:i4>
      </vt:variant>
      <vt:variant>
        <vt:i4>5</vt:i4>
      </vt:variant>
      <vt:variant>
        <vt:lpwstr/>
      </vt:variant>
      <vt:variant>
        <vt:lpwstr>_Toc373484208</vt:lpwstr>
      </vt:variant>
      <vt:variant>
        <vt:i4>1048634</vt:i4>
      </vt:variant>
      <vt:variant>
        <vt:i4>161</vt:i4>
      </vt:variant>
      <vt:variant>
        <vt:i4>0</vt:i4>
      </vt:variant>
      <vt:variant>
        <vt:i4>5</vt:i4>
      </vt:variant>
      <vt:variant>
        <vt:lpwstr/>
      </vt:variant>
      <vt:variant>
        <vt:lpwstr>_Toc373484207</vt:lpwstr>
      </vt:variant>
      <vt:variant>
        <vt:i4>1048634</vt:i4>
      </vt:variant>
      <vt:variant>
        <vt:i4>155</vt:i4>
      </vt:variant>
      <vt:variant>
        <vt:i4>0</vt:i4>
      </vt:variant>
      <vt:variant>
        <vt:i4>5</vt:i4>
      </vt:variant>
      <vt:variant>
        <vt:lpwstr/>
      </vt:variant>
      <vt:variant>
        <vt:lpwstr>_Toc373484206</vt:lpwstr>
      </vt:variant>
      <vt:variant>
        <vt:i4>1048634</vt:i4>
      </vt:variant>
      <vt:variant>
        <vt:i4>149</vt:i4>
      </vt:variant>
      <vt:variant>
        <vt:i4>0</vt:i4>
      </vt:variant>
      <vt:variant>
        <vt:i4>5</vt:i4>
      </vt:variant>
      <vt:variant>
        <vt:lpwstr/>
      </vt:variant>
      <vt:variant>
        <vt:lpwstr>_Toc373484205</vt:lpwstr>
      </vt:variant>
      <vt:variant>
        <vt:i4>1048634</vt:i4>
      </vt:variant>
      <vt:variant>
        <vt:i4>143</vt:i4>
      </vt:variant>
      <vt:variant>
        <vt:i4>0</vt:i4>
      </vt:variant>
      <vt:variant>
        <vt:i4>5</vt:i4>
      </vt:variant>
      <vt:variant>
        <vt:lpwstr/>
      </vt:variant>
      <vt:variant>
        <vt:lpwstr>_Toc373484204</vt:lpwstr>
      </vt:variant>
      <vt:variant>
        <vt:i4>1048634</vt:i4>
      </vt:variant>
      <vt:variant>
        <vt:i4>137</vt:i4>
      </vt:variant>
      <vt:variant>
        <vt:i4>0</vt:i4>
      </vt:variant>
      <vt:variant>
        <vt:i4>5</vt:i4>
      </vt:variant>
      <vt:variant>
        <vt:lpwstr/>
      </vt:variant>
      <vt:variant>
        <vt:lpwstr>_Toc373484203</vt:lpwstr>
      </vt:variant>
      <vt:variant>
        <vt:i4>1048634</vt:i4>
      </vt:variant>
      <vt:variant>
        <vt:i4>131</vt:i4>
      </vt:variant>
      <vt:variant>
        <vt:i4>0</vt:i4>
      </vt:variant>
      <vt:variant>
        <vt:i4>5</vt:i4>
      </vt:variant>
      <vt:variant>
        <vt:lpwstr/>
      </vt:variant>
      <vt:variant>
        <vt:lpwstr>_Toc373484202</vt:lpwstr>
      </vt:variant>
      <vt:variant>
        <vt:i4>1048634</vt:i4>
      </vt:variant>
      <vt:variant>
        <vt:i4>125</vt:i4>
      </vt:variant>
      <vt:variant>
        <vt:i4>0</vt:i4>
      </vt:variant>
      <vt:variant>
        <vt:i4>5</vt:i4>
      </vt:variant>
      <vt:variant>
        <vt:lpwstr/>
      </vt:variant>
      <vt:variant>
        <vt:lpwstr>_Toc373484201</vt:lpwstr>
      </vt:variant>
      <vt:variant>
        <vt:i4>1048634</vt:i4>
      </vt:variant>
      <vt:variant>
        <vt:i4>119</vt:i4>
      </vt:variant>
      <vt:variant>
        <vt:i4>0</vt:i4>
      </vt:variant>
      <vt:variant>
        <vt:i4>5</vt:i4>
      </vt:variant>
      <vt:variant>
        <vt:lpwstr/>
      </vt:variant>
      <vt:variant>
        <vt:lpwstr>_Toc373484200</vt:lpwstr>
      </vt:variant>
      <vt:variant>
        <vt:i4>1638457</vt:i4>
      </vt:variant>
      <vt:variant>
        <vt:i4>113</vt:i4>
      </vt:variant>
      <vt:variant>
        <vt:i4>0</vt:i4>
      </vt:variant>
      <vt:variant>
        <vt:i4>5</vt:i4>
      </vt:variant>
      <vt:variant>
        <vt:lpwstr/>
      </vt:variant>
      <vt:variant>
        <vt:lpwstr>_Toc373484199</vt:lpwstr>
      </vt:variant>
      <vt:variant>
        <vt:i4>1638457</vt:i4>
      </vt:variant>
      <vt:variant>
        <vt:i4>107</vt:i4>
      </vt:variant>
      <vt:variant>
        <vt:i4>0</vt:i4>
      </vt:variant>
      <vt:variant>
        <vt:i4>5</vt:i4>
      </vt:variant>
      <vt:variant>
        <vt:lpwstr/>
      </vt:variant>
      <vt:variant>
        <vt:lpwstr>_Toc373484198</vt:lpwstr>
      </vt:variant>
      <vt:variant>
        <vt:i4>1638457</vt:i4>
      </vt:variant>
      <vt:variant>
        <vt:i4>101</vt:i4>
      </vt:variant>
      <vt:variant>
        <vt:i4>0</vt:i4>
      </vt:variant>
      <vt:variant>
        <vt:i4>5</vt:i4>
      </vt:variant>
      <vt:variant>
        <vt:lpwstr/>
      </vt:variant>
      <vt:variant>
        <vt:lpwstr>_Toc373484197</vt:lpwstr>
      </vt:variant>
      <vt:variant>
        <vt:i4>1638457</vt:i4>
      </vt:variant>
      <vt:variant>
        <vt:i4>95</vt:i4>
      </vt:variant>
      <vt:variant>
        <vt:i4>0</vt:i4>
      </vt:variant>
      <vt:variant>
        <vt:i4>5</vt:i4>
      </vt:variant>
      <vt:variant>
        <vt:lpwstr/>
      </vt:variant>
      <vt:variant>
        <vt:lpwstr>_Toc373484196</vt:lpwstr>
      </vt:variant>
      <vt:variant>
        <vt:i4>1638457</vt:i4>
      </vt:variant>
      <vt:variant>
        <vt:i4>89</vt:i4>
      </vt:variant>
      <vt:variant>
        <vt:i4>0</vt:i4>
      </vt:variant>
      <vt:variant>
        <vt:i4>5</vt:i4>
      </vt:variant>
      <vt:variant>
        <vt:lpwstr/>
      </vt:variant>
      <vt:variant>
        <vt:lpwstr>_Toc373484195</vt:lpwstr>
      </vt:variant>
      <vt:variant>
        <vt:i4>1638457</vt:i4>
      </vt:variant>
      <vt:variant>
        <vt:i4>83</vt:i4>
      </vt:variant>
      <vt:variant>
        <vt:i4>0</vt:i4>
      </vt:variant>
      <vt:variant>
        <vt:i4>5</vt:i4>
      </vt:variant>
      <vt:variant>
        <vt:lpwstr/>
      </vt:variant>
      <vt:variant>
        <vt:lpwstr>_Toc373484194</vt:lpwstr>
      </vt:variant>
      <vt:variant>
        <vt:i4>1638457</vt:i4>
      </vt:variant>
      <vt:variant>
        <vt:i4>77</vt:i4>
      </vt:variant>
      <vt:variant>
        <vt:i4>0</vt:i4>
      </vt:variant>
      <vt:variant>
        <vt:i4>5</vt:i4>
      </vt:variant>
      <vt:variant>
        <vt:lpwstr/>
      </vt:variant>
      <vt:variant>
        <vt:lpwstr>_Toc373484193</vt:lpwstr>
      </vt:variant>
      <vt:variant>
        <vt:i4>1638457</vt:i4>
      </vt:variant>
      <vt:variant>
        <vt:i4>71</vt:i4>
      </vt:variant>
      <vt:variant>
        <vt:i4>0</vt:i4>
      </vt:variant>
      <vt:variant>
        <vt:i4>5</vt:i4>
      </vt:variant>
      <vt:variant>
        <vt:lpwstr/>
      </vt:variant>
      <vt:variant>
        <vt:lpwstr>_Toc373484192</vt:lpwstr>
      </vt:variant>
      <vt:variant>
        <vt:i4>1638457</vt:i4>
      </vt:variant>
      <vt:variant>
        <vt:i4>65</vt:i4>
      </vt:variant>
      <vt:variant>
        <vt:i4>0</vt:i4>
      </vt:variant>
      <vt:variant>
        <vt:i4>5</vt:i4>
      </vt:variant>
      <vt:variant>
        <vt:lpwstr/>
      </vt:variant>
      <vt:variant>
        <vt:lpwstr>_Toc373484191</vt:lpwstr>
      </vt:variant>
      <vt:variant>
        <vt:i4>1638457</vt:i4>
      </vt:variant>
      <vt:variant>
        <vt:i4>59</vt:i4>
      </vt:variant>
      <vt:variant>
        <vt:i4>0</vt:i4>
      </vt:variant>
      <vt:variant>
        <vt:i4>5</vt:i4>
      </vt:variant>
      <vt:variant>
        <vt:lpwstr/>
      </vt:variant>
      <vt:variant>
        <vt:lpwstr>_Toc373484190</vt:lpwstr>
      </vt:variant>
      <vt:variant>
        <vt:i4>1572921</vt:i4>
      </vt:variant>
      <vt:variant>
        <vt:i4>53</vt:i4>
      </vt:variant>
      <vt:variant>
        <vt:i4>0</vt:i4>
      </vt:variant>
      <vt:variant>
        <vt:i4>5</vt:i4>
      </vt:variant>
      <vt:variant>
        <vt:lpwstr/>
      </vt:variant>
      <vt:variant>
        <vt:lpwstr>_Toc373484189</vt:lpwstr>
      </vt:variant>
      <vt:variant>
        <vt:i4>1572921</vt:i4>
      </vt:variant>
      <vt:variant>
        <vt:i4>47</vt:i4>
      </vt:variant>
      <vt:variant>
        <vt:i4>0</vt:i4>
      </vt:variant>
      <vt:variant>
        <vt:i4>5</vt:i4>
      </vt:variant>
      <vt:variant>
        <vt:lpwstr/>
      </vt:variant>
      <vt:variant>
        <vt:lpwstr>_Toc373484188</vt:lpwstr>
      </vt:variant>
      <vt:variant>
        <vt:i4>1572921</vt:i4>
      </vt:variant>
      <vt:variant>
        <vt:i4>41</vt:i4>
      </vt:variant>
      <vt:variant>
        <vt:i4>0</vt:i4>
      </vt:variant>
      <vt:variant>
        <vt:i4>5</vt:i4>
      </vt:variant>
      <vt:variant>
        <vt:lpwstr/>
      </vt:variant>
      <vt:variant>
        <vt:lpwstr>_Toc373484187</vt:lpwstr>
      </vt:variant>
      <vt:variant>
        <vt:i4>1572921</vt:i4>
      </vt:variant>
      <vt:variant>
        <vt:i4>35</vt:i4>
      </vt:variant>
      <vt:variant>
        <vt:i4>0</vt:i4>
      </vt:variant>
      <vt:variant>
        <vt:i4>5</vt:i4>
      </vt:variant>
      <vt:variant>
        <vt:lpwstr/>
      </vt:variant>
      <vt:variant>
        <vt:lpwstr>_Toc373484186</vt:lpwstr>
      </vt:variant>
      <vt:variant>
        <vt:i4>1572921</vt:i4>
      </vt:variant>
      <vt:variant>
        <vt:i4>29</vt:i4>
      </vt:variant>
      <vt:variant>
        <vt:i4>0</vt:i4>
      </vt:variant>
      <vt:variant>
        <vt:i4>5</vt:i4>
      </vt:variant>
      <vt:variant>
        <vt:lpwstr/>
      </vt:variant>
      <vt:variant>
        <vt:lpwstr>_Toc373484185</vt:lpwstr>
      </vt:variant>
      <vt:variant>
        <vt:i4>1572921</vt:i4>
      </vt:variant>
      <vt:variant>
        <vt:i4>23</vt:i4>
      </vt:variant>
      <vt:variant>
        <vt:i4>0</vt:i4>
      </vt:variant>
      <vt:variant>
        <vt:i4>5</vt:i4>
      </vt:variant>
      <vt:variant>
        <vt:lpwstr/>
      </vt:variant>
      <vt:variant>
        <vt:lpwstr>_Toc373484184</vt:lpwstr>
      </vt:variant>
      <vt:variant>
        <vt:i4>1572921</vt:i4>
      </vt:variant>
      <vt:variant>
        <vt:i4>17</vt:i4>
      </vt:variant>
      <vt:variant>
        <vt:i4>0</vt:i4>
      </vt:variant>
      <vt:variant>
        <vt:i4>5</vt:i4>
      </vt:variant>
      <vt:variant>
        <vt:lpwstr/>
      </vt:variant>
      <vt:variant>
        <vt:lpwstr>_Toc373484183</vt:lpwstr>
      </vt:variant>
      <vt:variant>
        <vt:i4>1572921</vt:i4>
      </vt:variant>
      <vt:variant>
        <vt:i4>11</vt:i4>
      </vt:variant>
      <vt:variant>
        <vt:i4>0</vt:i4>
      </vt:variant>
      <vt:variant>
        <vt:i4>5</vt:i4>
      </vt:variant>
      <vt:variant>
        <vt:lpwstr/>
      </vt:variant>
      <vt:variant>
        <vt:lpwstr>_Toc373484182</vt:lpwstr>
      </vt:variant>
      <vt:variant>
        <vt:i4>1572921</vt:i4>
      </vt:variant>
      <vt:variant>
        <vt:i4>5</vt:i4>
      </vt:variant>
      <vt:variant>
        <vt:i4>0</vt:i4>
      </vt:variant>
      <vt:variant>
        <vt:i4>5</vt:i4>
      </vt:variant>
      <vt:variant>
        <vt:lpwstr/>
      </vt:variant>
      <vt:variant>
        <vt:lpwstr>_Toc373484181</vt:lpwstr>
      </vt:variant>
      <vt:variant>
        <vt:i4>7471211</vt:i4>
      </vt:variant>
      <vt:variant>
        <vt:i4>0</vt:i4>
      </vt:variant>
      <vt:variant>
        <vt:i4>0</vt:i4>
      </vt:variant>
      <vt:variant>
        <vt:i4>5</vt:i4>
      </vt:variant>
      <vt:variant>
        <vt:lpwstr>consultantplus://offline/ref=1C4D04146074B3CA6AD2A8FCCDF9A880FB27D48134060FF0B54E99FFD65D690BB517CC13B8B269F1C5FAL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ООО Архивариус</dc:creator>
  <cp:keywords/>
  <dc:description/>
  <cp:lastModifiedBy>Kirill Grebenshchikov</cp:lastModifiedBy>
  <cp:revision>35</cp:revision>
  <cp:lastPrinted>2018-06-04T10:12:00Z</cp:lastPrinted>
  <dcterms:created xsi:type="dcterms:W3CDTF">2018-06-01T13:27:00Z</dcterms:created>
  <dcterms:modified xsi:type="dcterms:W3CDTF">2018-08-06T19:35:00Z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833501094</vt:i4>
  </property>
</Properties>
</file>